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605C3" w:rsidRPr="00C605C3" w:rsidRDefault="00C605C3" w:rsidP="00C605C3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605C3">
        <w:rPr>
          <w:rFonts w:ascii="Times New Roman" w:hAnsi="Times New Roman" w:cs="Times New Roman"/>
          <w:b/>
          <w:sz w:val="28"/>
          <w:szCs w:val="28"/>
        </w:rPr>
        <w:t>Изменения в жилищном кодексе, касающиеся оплаты расходов при содержании общего имущества в многоквартирном доме</w:t>
      </w:r>
    </w:p>
    <w:p w:rsidR="00C605C3" w:rsidRDefault="00C605C3" w:rsidP="006A7034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00000" w:rsidRDefault="00BD103C" w:rsidP="00C605C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 1января 2017 года вступили в силу изменения в пункт 2  части 1 и пункт 1 части 2 статьи 154 Жилищного кодекса РФ. Теперь с 1 января 2017 года расходы на оплату холодной воды, горячей воды, электрической энергии, потребляемых при содержании общего имущества в многоквартирном доме, отведения сточных вод в целях содержания общего имущества в многоквартирном доме (далее – расходы на ОДН) будут включены в плату за содержание жилого помещения.</w:t>
      </w:r>
    </w:p>
    <w:p w:rsidR="00BD103C" w:rsidRDefault="006A7034" w:rsidP="00C605C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 первона</w:t>
      </w:r>
      <w:r w:rsidR="00BD103C">
        <w:rPr>
          <w:rFonts w:ascii="Times New Roman" w:hAnsi="Times New Roman" w:cs="Times New Roman"/>
          <w:sz w:val="28"/>
          <w:szCs w:val="28"/>
        </w:rPr>
        <w:t>чальном включении в плату расходов на ОДН</w:t>
      </w:r>
      <w:r>
        <w:rPr>
          <w:rFonts w:ascii="Times New Roman" w:hAnsi="Times New Roman" w:cs="Times New Roman"/>
          <w:sz w:val="28"/>
          <w:szCs w:val="28"/>
        </w:rPr>
        <w:t xml:space="preserve"> их размер не может превышать  норматив потребления коммунальных услуг на общедомовые нужды, установленный субъектом Российской Федерации по состоянию на 1 ноября 2016 года. Для первоначального включения расходов на ОДН в плату за содержание жилого помещения не требуется решение общего собрания собственников помещений в многоквартирном доме.</w:t>
      </w:r>
    </w:p>
    <w:p w:rsidR="006A7034" w:rsidRDefault="006A7034" w:rsidP="00C605C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Необходимо отметить, что нововведения не приведут к росту платежа, потому, что расходы на ОДН ранее были включены в платеж, но не в плату за содержание помещения, а в совокупный платеж за коммунальные услуги.</w:t>
      </w:r>
    </w:p>
    <w:p w:rsidR="006A7034" w:rsidRPr="00BD103C" w:rsidRDefault="006A7034" w:rsidP="00C605C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Указанные изменения, внесенные в Жилищный кодекс РФ, позволят исключить риск начисления платы за весь объем израсходованных в доме коммунальных ресурсов потребителя. Кроме того, эти меры будут мотивировать ТСЖ к энергосбережению и борьбе с воровством коммунальных ресурсов, так как все расходы на ОДН, превышающие установленный норматив, теперь будут оплачивать сами управляющие организации</w:t>
      </w:r>
      <w:r w:rsidR="00C605C3">
        <w:rPr>
          <w:rFonts w:ascii="Times New Roman" w:hAnsi="Times New Roman" w:cs="Times New Roman"/>
          <w:sz w:val="28"/>
          <w:szCs w:val="28"/>
        </w:rPr>
        <w:t>.</w:t>
      </w:r>
    </w:p>
    <w:sectPr w:rsidR="006A7034" w:rsidRPr="00BD103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fullPage" w:percent="73"/>
  <w:proofState w:spelling="clean" w:grammar="clean"/>
  <w:defaultTabStop w:val="708"/>
  <w:characterSpacingControl w:val="doNotCompress"/>
  <w:compat>
    <w:useFELayout/>
  </w:compat>
  <w:rsids>
    <w:rsidRoot w:val="00BD103C"/>
    <w:rsid w:val="006A7034"/>
    <w:rsid w:val="00BD103C"/>
    <w:rsid w:val="00C605C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231</Words>
  <Characters>1323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Для работы1</dc:creator>
  <cp:keywords/>
  <dc:description/>
  <cp:lastModifiedBy>Для работы1</cp:lastModifiedBy>
  <cp:revision>2</cp:revision>
  <dcterms:created xsi:type="dcterms:W3CDTF">2017-01-12T09:40:00Z</dcterms:created>
  <dcterms:modified xsi:type="dcterms:W3CDTF">2017-01-12T10:04:00Z</dcterms:modified>
</cp:coreProperties>
</file>