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5F3" w:rsidRPr="000045F3" w:rsidRDefault="000045F3" w:rsidP="000045F3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Cs/>
          <w:color w:val="548DD4" w:themeColor="text2" w:themeTint="99"/>
          <w:sz w:val="36"/>
          <w:szCs w:val="36"/>
          <w:lang w:eastAsia="ru-RU"/>
        </w:rPr>
      </w:pPr>
      <w:r w:rsidRPr="000045F3">
        <w:rPr>
          <w:rFonts w:ascii="Arial" w:eastAsia="Times New Roman" w:hAnsi="Arial" w:cs="Arial"/>
          <w:bCs/>
          <w:color w:val="548DD4" w:themeColor="text2" w:themeTint="99"/>
          <w:sz w:val="36"/>
          <w:szCs w:val="36"/>
          <w:lang w:eastAsia="ru-RU"/>
        </w:rPr>
        <w:t>ВСЕ о разрешении на ввод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563BF8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Почему нужно обращаться за получением разрешения на ввод объекта в эксплуатацию?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Объекты капитального строительства возводятся и реконструируются строго по установленным Градостроительным кодексом РФ правилам. Этому посвящается глава 6 кодекса. Весь проце</w:t>
      </w:r>
      <w:proofErr w:type="gram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сс стр</w:t>
      </w:r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оительства в соответствии с законодательством выглядит следующим образом:</w:t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99435" cy="2066290"/>
            <wp:effectExtent l="19050" t="0" r="5715" b="0"/>
            <wp:docPr id="1" name="Рисунок 1" descr="http://sovetnik.consultant.ru/files/lori-0003504204-smallw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vetnik.consultant.ru/files/lori-0003504204-smallwww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206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Застройщик озвучивает свое </w:t>
      </w:r>
      <w:proofErr w:type="gram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желание</w:t>
      </w:r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возвести объект.</w:t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Проводятся инженерные изыскания с целью сбора информации.</w:t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основании результатов инженерных изысканий подготавливается проектная документация.</w:t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определенных условиях результаты инженерных изысканий и проектная документация подвергаются экспертизе.</w:t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к проектной документации претензий нет, выдается разрешение на строительство.</w:t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Далее начинается непосредственно проце</w:t>
      </w:r>
      <w:proofErr w:type="gram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сс стр</w:t>
      </w:r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оительства, который контролируется застройщиком, хотя может быть и объектом государственного надзора.</w:t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окончании строительства получается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разрешение на ввод объекта в эксплуатацию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563BF8" w:rsidRPr="00563BF8" w:rsidRDefault="00563BF8" w:rsidP="00563BF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Объект ставиться на государственный учет.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Отдельные виды объектов могут строиться с пропуском каких-то стадий. Например, проектная документация на индивидуальные жилые дома, рассчитанные на одну семью, в экспертизе не нуждается. Также не нужно получать разрешение на строительство гаража или дачи. Если же законом не предусмотрено иное, то без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разрешения на ввод объекта в эксплуатацию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узаконить постройку не получится, т. к. именно этот документ подтверждает, что все работы были выполнены в соответствии с проверенным и одобренным планом строительства.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Внимание! Согласно ст. 8 Федерального закона «О введении в действие Градостроительного кодекса РФ» № 191-ФЗ от 29 декабря 2004 года, разрешение на ввод в эксплуатацию объекта индивидуального жилищного строительства не нужно получать до 1 марта 2018 года.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bookmarkStart w:id="0" w:name="2"/>
      <w:bookmarkEnd w:id="0"/>
      <w:r w:rsidRPr="00563BF8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lastRenderedPageBreak/>
        <w:t>Как происходит выдача разрешения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Процедуру получения разрешения можно условно разделить на несколько этапов.</w:t>
      </w:r>
    </w:p>
    <w:p w:rsidR="00563BF8" w:rsidRPr="00563BF8" w:rsidRDefault="00563BF8" w:rsidP="00563BF8">
      <w:pPr>
        <w:numPr>
          <w:ilvl w:val="0"/>
          <w:numId w:val="2"/>
        </w:num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Подготовка документов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br/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Заявитель обращается за получением разрешения посредством подачи заявления, заполненного по установленной форме, с приложением необходимых документов (о форме заявления и перечне документов будет рассказано далее).</w:t>
      </w:r>
    </w:p>
    <w:p w:rsidR="00563BF8" w:rsidRPr="00563BF8" w:rsidRDefault="00563BF8" w:rsidP="00563BF8">
      <w:pPr>
        <w:numPr>
          <w:ilvl w:val="0"/>
          <w:numId w:val="2"/>
        </w:num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Обращение в орган, уполномоченный выдавать разрешение</w:t>
      </w:r>
      <w:proofErr w:type="gramStart"/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br/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</w:t>
      </w:r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ля начала нужно определить, что это за орган. Это может быть госорган федерального значения, орган, действующий на уровне субъекта РФ, а также орган местного самоуправления. В </w:t>
      </w:r>
      <w:r w:rsidR="0071300E" w:rsidRPr="0071300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Большеигнатовском муниципальном районе это</w:t>
      </w:r>
      <w:r w:rsidR="0071300E" w:rsidRPr="0071300E">
        <w:rPr>
          <w:rFonts w:ascii="Arial" w:hAnsi="Arial" w:cs="Arial"/>
          <w:sz w:val="24"/>
          <w:szCs w:val="24"/>
        </w:rPr>
        <w:t xml:space="preserve"> МБУ «Многофункциональный центр предоставления государственных и муниципальных услуг Большеигнатовского муниципального района»</w:t>
      </w:r>
    </w:p>
    <w:p w:rsidR="00563BF8" w:rsidRPr="00563BF8" w:rsidRDefault="00563BF8" w:rsidP="00563BF8">
      <w:pPr>
        <w:numPr>
          <w:ilvl w:val="0"/>
          <w:numId w:val="2"/>
        </w:num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Осмотр объекта</w:t>
      </w:r>
      <w:proofErr w:type="gramStart"/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br/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</w:t>
      </w:r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сли во время строительства не осуществлялись мероприятия по надзору, стройку не посещали представители контролирующего органа и не сверяли ход выполнения работ с закрепленным на бумаге планом, то перед выдачей разрешения показать объект все же придется.</w:t>
      </w:r>
    </w:p>
    <w:p w:rsidR="00563BF8" w:rsidRPr="00563BF8" w:rsidRDefault="00563BF8" w:rsidP="00563B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Получение разрешения</w:t>
      </w:r>
      <w:proofErr w:type="gramStart"/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br/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момента подачи заявления до выдачи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разрешения на ввод объекта в эксплуатацию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может пройти </w:t>
      </w:r>
      <w:r w:rsidR="0071300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 рабочих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дней. За это время в уполномоченном органе должны сделать вывод, соответствует ли построенный объект проектной документации и градостроительным правилам, несет ли он угрозу окружающим зданиям и находящимся в нем людям. Если все нормально, то заявителю вручается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разрешение на ввод объекта в эксплуатацию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Оно может быть выдано:</w:t>
      </w:r>
    </w:p>
    <w:p w:rsidR="00563BF8" w:rsidRPr="00563BF8" w:rsidRDefault="00563BF8" w:rsidP="00563BF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бумажном носителе с выдачей лично заявителю;</w:t>
      </w:r>
    </w:p>
    <w:p w:rsidR="00563BF8" w:rsidRPr="00563BF8" w:rsidRDefault="00563BF8" w:rsidP="00563BF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бумажном носителе с отправкой по почте;</w:t>
      </w:r>
    </w:p>
    <w:p w:rsidR="00563BF8" w:rsidRPr="00563BF8" w:rsidRDefault="00563BF8" w:rsidP="00563BF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виде электронного документа с выдачей через личный кабинет заявителя на портале </w:t>
      </w:r>
      <w:proofErr w:type="spell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госуслуг</w:t>
      </w:r>
      <w:proofErr w:type="spell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bookmarkStart w:id="1" w:name="3"/>
      <w:bookmarkEnd w:id="1"/>
      <w:r w:rsidRPr="00563BF8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Форма заявления о выдаче разрешения и форма самого разрешения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Единая же форма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разрешения на ввод объекта в эксплуатацию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утверждена приказом Минстроя № 117/</w:t>
      </w:r>
      <w:proofErr w:type="spellStart"/>
      <w:proofErr w:type="gram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</w:t>
      </w:r>
      <w:proofErr w:type="spellEnd"/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19 февраля 2015 года, так что общий вид разрешения будет одинаков, где бы оно ни выдавалось. В этом же приказе есть краткие комментарии по графам разрешения.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bookmarkStart w:id="2" w:name="4"/>
      <w:bookmarkEnd w:id="2"/>
      <w:r w:rsidRPr="00563BF8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Документы, которые нужно представить для получения разрешения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Документы, необходимые для оформления разрешения, разделяются на 2 группы:</w:t>
      </w:r>
    </w:p>
    <w:p w:rsidR="00563BF8" w:rsidRPr="00563BF8" w:rsidRDefault="00563BF8" w:rsidP="00563B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Те, что заявитель подает самостоятельно.</w:t>
      </w:r>
    </w:p>
    <w:p w:rsidR="00563BF8" w:rsidRPr="00563BF8" w:rsidRDefault="00563BF8" w:rsidP="00563B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Те, что могут быть получены органом, выдающим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разрешение на ввод объекта в </w:t>
      </w:r>
      <w:proofErr w:type="spellStart"/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эксплуатацию</w:t>
      </w:r>
      <w:proofErr w:type="gram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,в</w:t>
      </w:r>
      <w:proofErr w:type="spellEnd"/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рамках межведомственного взаимодействия.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означает, что документы, попавшие в первую группу, заявителю придется подготовить обязательно, а вот остальные он может подавать по своему желанию, или в том случае, если их не смогут найти чиновники.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Заявителю нужно представить:</w:t>
      </w:r>
    </w:p>
    <w:p w:rsidR="00563BF8" w:rsidRPr="00563BF8" w:rsidRDefault="00563BF8" w:rsidP="00563B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заявление о предоставлении </w:t>
      </w:r>
      <w:proofErr w:type="spell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госуслуги</w:t>
      </w:r>
      <w:proofErr w:type="spell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выдаче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разрешения на ввод объекта в эксплуатацию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563BF8" w:rsidRPr="00563BF8" w:rsidRDefault="00563BF8" w:rsidP="00563B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удостоверение личности и доверенность, если он действует от лица застройщика;</w:t>
      </w:r>
    </w:p>
    <w:p w:rsidR="00563BF8" w:rsidRPr="00563BF8" w:rsidRDefault="00563BF8" w:rsidP="00563B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акт приемки объекта (в тех случаях, когда строительство велось на основании договора);</w:t>
      </w:r>
    </w:p>
    <w:p w:rsidR="00563BF8" w:rsidRPr="00563BF8" w:rsidRDefault="00563BF8" w:rsidP="00563B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документы, которые подтверждают, что построенный объект отвечает требованиям технических регламентов и условий, а также соответствует проектной документации;</w:t>
      </w:r>
    </w:p>
    <w:p w:rsidR="00563BF8" w:rsidRPr="00563BF8" w:rsidRDefault="00563BF8" w:rsidP="00563B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схему, на которой отображено расположение объекта и его инженерно-технического обеспечения в границах земельного участка;</w:t>
      </w:r>
    </w:p>
    <w:p w:rsidR="00563BF8" w:rsidRPr="00563BF8" w:rsidRDefault="00563BF8" w:rsidP="00563B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техплан</w:t>
      </w:r>
      <w:proofErr w:type="spell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объекта.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Перечень же документов, передающихся в рамках межведомственного взаимодействия, включает:</w:t>
      </w:r>
    </w:p>
    <w:p w:rsidR="00563BF8" w:rsidRPr="00563BF8" w:rsidRDefault="00563BF8" w:rsidP="00563BF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документы на землю;</w:t>
      </w:r>
    </w:p>
    <w:p w:rsidR="00563BF8" w:rsidRPr="00563BF8" w:rsidRDefault="00563BF8" w:rsidP="00563BF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градостроительный план;</w:t>
      </w:r>
    </w:p>
    <w:p w:rsidR="00563BF8" w:rsidRPr="00563BF8" w:rsidRDefault="00563BF8" w:rsidP="00563BF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разрешение на строительство;</w:t>
      </w:r>
    </w:p>
    <w:p w:rsidR="00563BF8" w:rsidRPr="00563BF8" w:rsidRDefault="00563BF8" w:rsidP="00563BF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заключение органа, осуществлявшего государственный строительный надзор.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объект имеет особый статус (например, это линейный объект или объект культурного наследия), то могут потребоваться и дополнительные документы.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bookmarkStart w:id="3" w:name="5"/>
      <w:bookmarkEnd w:id="3"/>
      <w:r w:rsidRPr="00563BF8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Причины, по которым можно получить отказ в выдаче разрешения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рассмотрении в уполномоченном органе запроса о выдаче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разрешения на ввод объекта в эксплуатацию</w:t>
      </w:r>
      <w:proofErr w:type="gram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могут обнаружить основания для отказа в оказании данной </w:t>
      </w:r>
      <w:proofErr w:type="spellStart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госуслуги</w:t>
      </w:r>
      <w:proofErr w:type="spellEnd"/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Это может произойти, если:</w:t>
      </w:r>
    </w:p>
    <w:p w:rsidR="00563BF8" w:rsidRPr="00563BF8" w:rsidRDefault="00563BF8" w:rsidP="00563B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был подан неполный комплект документов;</w:t>
      </w:r>
    </w:p>
    <w:p w:rsidR="00563BF8" w:rsidRPr="00563BF8" w:rsidRDefault="00563BF8" w:rsidP="00563B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построенный объект не отвечает требованиям, выдвигаемым в градостроительном плане, разрешении на строительство или проектной документации.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Внимание: если орган, выдающий разрешение, не получит вовремя документы, запрошенные у другого ведомства, этот факт не может служить причиной для отказа в оказании услуги.</w:t>
      </w:r>
    </w:p>
    <w:p w:rsidR="00563BF8" w:rsidRPr="00563BF8" w:rsidRDefault="00563BF8" w:rsidP="00563B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Итак, разрешение используется для подтверждения того факта, что строительство было осуществлено без нарушений, а объект не несет угрозы окружающим. В дальнейшем получение этого документа позволяет поставить объект на учет и оформить на него право собственности. Чтобы получить </w:t>
      </w:r>
      <w:r w:rsidRPr="00563BF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разрешение на ввод объекта в эксплуатацию</w:t>
      </w:r>
      <w:r w:rsidRPr="00563BF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необходимо собрать соответствующие документы, подать их в уполномоченный на выдачу разрешения орган и проследить, чтобы объект был построен в соответствии со всеми требованиями и нормами.</w:t>
      </w:r>
    </w:p>
    <w:sectPr w:rsidR="00563BF8" w:rsidRPr="00563BF8" w:rsidSect="00616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0A85"/>
    <w:multiLevelType w:val="multilevel"/>
    <w:tmpl w:val="696E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C51FC9"/>
    <w:multiLevelType w:val="multilevel"/>
    <w:tmpl w:val="1914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D74F05"/>
    <w:multiLevelType w:val="multilevel"/>
    <w:tmpl w:val="77242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5173CE"/>
    <w:multiLevelType w:val="multilevel"/>
    <w:tmpl w:val="D7A6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76188"/>
    <w:multiLevelType w:val="multilevel"/>
    <w:tmpl w:val="BBE4B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F688B"/>
    <w:multiLevelType w:val="multilevel"/>
    <w:tmpl w:val="E8E2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9E7706"/>
    <w:multiLevelType w:val="multilevel"/>
    <w:tmpl w:val="F88E1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B91372"/>
    <w:multiLevelType w:val="multilevel"/>
    <w:tmpl w:val="84FE8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134549"/>
    <w:multiLevelType w:val="multilevel"/>
    <w:tmpl w:val="6F06C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193431"/>
    <w:multiLevelType w:val="multilevel"/>
    <w:tmpl w:val="043A9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E749B0"/>
    <w:multiLevelType w:val="multilevel"/>
    <w:tmpl w:val="454CF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2F21A9"/>
    <w:multiLevelType w:val="multilevel"/>
    <w:tmpl w:val="1B8C4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6"/>
  </w:num>
  <w:num w:numId="6">
    <w:abstractNumId w:val="11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63BF8"/>
    <w:rsid w:val="000045F3"/>
    <w:rsid w:val="00563BF8"/>
    <w:rsid w:val="00616C33"/>
    <w:rsid w:val="0071300E"/>
    <w:rsid w:val="008A08D8"/>
    <w:rsid w:val="00F51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C33"/>
  </w:style>
  <w:style w:type="paragraph" w:styleId="2">
    <w:name w:val="heading 2"/>
    <w:basedOn w:val="a"/>
    <w:link w:val="20"/>
    <w:uiPriority w:val="9"/>
    <w:qFormat/>
    <w:rsid w:val="00563B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63B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63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3BF8"/>
  </w:style>
  <w:style w:type="character" w:styleId="a4">
    <w:name w:val="Strong"/>
    <w:basedOn w:val="a0"/>
    <w:uiPriority w:val="22"/>
    <w:qFormat/>
    <w:rsid w:val="00563B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63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B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3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2017-02-03T11:56:00Z</dcterms:created>
  <dcterms:modified xsi:type="dcterms:W3CDTF">2017-02-03T12:53:00Z</dcterms:modified>
</cp:coreProperties>
</file>