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DA1" w:rsidRPr="00DD4D53" w:rsidRDefault="009A5DA1" w:rsidP="00DD4D53">
      <w:pPr>
        <w:spacing w:after="225" w:line="234" w:lineRule="atLeast"/>
        <w:jc w:val="center"/>
        <w:rPr>
          <w:rFonts w:ascii="Times New Roman" w:hAnsi="Times New Roman" w:cs="Times New Roman"/>
          <w:b/>
          <w:bCs/>
          <w:sz w:val="32"/>
          <w:szCs w:val="32"/>
          <w:lang w:eastAsia="ru-RU"/>
        </w:rPr>
      </w:pPr>
      <w:r w:rsidRPr="00DD4D53">
        <w:rPr>
          <w:rFonts w:ascii="Times New Roman" w:hAnsi="Times New Roman" w:cs="Times New Roman"/>
          <w:b/>
          <w:bCs/>
          <w:sz w:val="32"/>
          <w:szCs w:val="32"/>
          <w:lang w:eastAsia="ru-RU"/>
        </w:rPr>
        <w:t>АДМИНИСТРАЦИЯ </w:t>
      </w:r>
    </w:p>
    <w:p w:rsidR="009A5DA1" w:rsidRPr="00DD4D53" w:rsidRDefault="009A5DA1" w:rsidP="00DD4D53">
      <w:pPr>
        <w:spacing w:after="225" w:line="234" w:lineRule="atLeast"/>
        <w:jc w:val="center"/>
        <w:rPr>
          <w:rFonts w:ascii="Times New Roman" w:hAnsi="Times New Roman" w:cs="Times New Roman"/>
          <w:b/>
          <w:bCs/>
          <w:sz w:val="32"/>
          <w:szCs w:val="32"/>
          <w:lang w:eastAsia="ru-RU"/>
        </w:rPr>
      </w:pPr>
      <w:r w:rsidRPr="00DD4D53">
        <w:rPr>
          <w:rFonts w:ascii="Times New Roman" w:hAnsi="Times New Roman" w:cs="Times New Roman"/>
          <w:b/>
          <w:bCs/>
          <w:sz w:val="32"/>
          <w:szCs w:val="32"/>
          <w:lang w:eastAsia="ru-RU"/>
        </w:rPr>
        <w:t>ВАРМАЗЕЙСКОГО СЕЛЬСКОГО ПОСЕЛЕНИЯ БОЛЬШЕИГНАТОВСКОГО  МУНИЦИПАЛЬНОГО РАЙОНА РЕСПУБЛИКИ МОРДОВИЯ</w:t>
      </w:r>
    </w:p>
    <w:p w:rsidR="009A5DA1" w:rsidRPr="00C406B4" w:rsidRDefault="009A5DA1" w:rsidP="00DD4D53">
      <w:pPr>
        <w:spacing w:after="225" w:line="234" w:lineRule="atLeast"/>
        <w:jc w:val="center"/>
        <w:rPr>
          <w:rFonts w:ascii="Georgia" w:hAnsi="Georgia" w:cs="Georgia"/>
          <w:sz w:val="32"/>
          <w:szCs w:val="32"/>
          <w:lang w:eastAsia="ru-RU"/>
        </w:rPr>
      </w:pPr>
    </w:p>
    <w:p w:rsidR="009A5DA1" w:rsidRPr="00DD4D53" w:rsidRDefault="009A5DA1" w:rsidP="00DD4D53">
      <w:pPr>
        <w:spacing w:after="225" w:line="234" w:lineRule="atLeast"/>
        <w:jc w:val="center"/>
        <w:rPr>
          <w:rFonts w:ascii="Times New Roman" w:hAnsi="Times New Roman" w:cs="Times New Roman"/>
          <w:b/>
          <w:bCs/>
          <w:sz w:val="32"/>
          <w:szCs w:val="32"/>
          <w:lang w:eastAsia="ru-RU"/>
        </w:rPr>
      </w:pPr>
      <w:r>
        <w:rPr>
          <w:rFonts w:ascii="Times New Roman" w:hAnsi="Times New Roman" w:cs="Times New Roman"/>
          <w:b/>
          <w:bCs/>
          <w:sz w:val="32"/>
          <w:szCs w:val="32"/>
          <w:lang w:eastAsia="ru-RU"/>
        </w:rPr>
        <w:t>ПРОЕКТ ПОСТАНОВЛЕНИЯ</w:t>
      </w:r>
    </w:p>
    <w:p w:rsidR="009A5DA1" w:rsidRPr="00C406B4" w:rsidRDefault="009A5DA1" w:rsidP="00DD4D53">
      <w:pPr>
        <w:spacing w:after="0" w:line="234" w:lineRule="atLeast"/>
        <w:ind w:left="-180" w:right="-489"/>
        <w:rPr>
          <w:rFonts w:ascii="Times New Roman" w:hAnsi="Times New Roman" w:cs="Times New Roman"/>
          <w:sz w:val="18"/>
          <w:szCs w:val="18"/>
          <w:lang w:eastAsia="ru-RU"/>
        </w:rPr>
      </w:pPr>
      <w:r w:rsidRPr="00C406B4">
        <w:rPr>
          <w:rFonts w:ascii="Times New Roman" w:hAnsi="Times New Roman" w:cs="Times New Roman"/>
          <w:sz w:val="27"/>
          <w:szCs w:val="27"/>
          <w:lang w:eastAsia="ru-RU"/>
        </w:rPr>
        <w:t>     </w:t>
      </w:r>
    </w:p>
    <w:p w:rsidR="009A5DA1" w:rsidRPr="003B2F72" w:rsidRDefault="009A5DA1" w:rsidP="00DD4D53">
      <w:pPr>
        <w:spacing w:after="225" w:line="234" w:lineRule="atLeast"/>
        <w:jc w:val="center"/>
        <w:rPr>
          <w:rFonts w:ascii="Times New Roman" w:hAnsi="Times New Roman" w:cs="Times New Roman"/>
          <w:sz w:val="18"/>
          <w:szCs w:val="18"/>
          <w:lang w:eastAsia="ru-RU"/>
        </w:rPr>
      </w:pPr>
      <w:r w:rsidRPr="003B2F72">
        <w:rPr>
          <w:rFonts w:ascii="Times New Roman" w:hAnsi="Times New Roman" w:cs="Times New Roman"/>
          <w:sz w:val="28"/>
          <w:szCs w:val="28"/>
          <w:lang w:eastAsia="ru-RU"/>
        </w:rPr>
        <w:t>с. Вармазейка</w:t>
      </w:r>
    </w:p>
    <w:p w:rsidR="009A5DA1" w:rsidRDefault="009A5DA1" w:rsidP="00DD4D53">
      <w:pPr>
        <w:jc w:val="center"/>
        <w:rPr>
          <w:rFonts w:ascii="Times New Roman" w:hAnsi="Times New Roman" w:cs="Times New Roman"/>
          <w:b/>
          <w:bCs/>
          <w:sz w:val="32"/>
          <w:szCs w:val="32"/>
        </w:rPr>
      </w:pPr>
      <w:r w:rsidRPr="00DD4D53">
        <w:rPr>
          <w:rFonts w:ascii="Times New Roman" w:hAnsi="Times New Roman" w:cs="Times New Roman"/>
          <w:b/>
          <w:bCs/>
          <w:sz w:val="32"/>
          <w:szCs w:val="32"/>
        </w:rPr>
        <w:t>«Об утверждении программы комплексного развития транспортной инфраструктуры Вармазейского сельского поселения Большеигнатовского муниципального района Республики Мордовия на 2017 – 2025 годы»</w:t>
      </w:r>
    </w:p>
    <w:p w:rsidR="009A5DA1" w:rsidRPr="00DD4D53" w:rsidRDefault="009A5DA1" w:rsidP="00DD4D53">
      <w:pPr>
        <w:jc w:val="center"/>
        <w:rPr>
          <w:rFonts w:ascii="Times New Roman" w:hAnsi="Times New Roman" w:cs="Times New Roman"/>
          <w:b/>
          <w:bCs/>
          <w:sz w:val="32"/>
          <w:szCs w:val="32"/>
        </w:rPr>
      </w:pP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В целях разработки комплекса мероприятий направленных на повышение надежности, эффективности и экологичности работы объектов транспортной инфраструктуры, расположенных на территории Вармазейского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r w:rsidRPr="00D95920">
        <w:rPr>
          <w:rFonts w:ascii="Times New Roman" w:hAnsi="Times New Roman" w:cs="Times New Roman"/>
          <w:sz w:val="28"/>
          <w:szCs w:val="28"/>
        </w:rPr>
        <w:t>на основании постановления Правительства Российской Федерации от 25.12.2015 года Пр-N1440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s="Times New Roman"/>
          <w:sz w:val="28"/>
          <w:szCs w:val="28"/>
        </w:rPr>
        <w:t>,</w:t>
      </w:r>
      <w:r w:rsidRPr="00D95920">
        <w:rPr>
          <w:rFonts w:ascii="Times New Roman" w:hAnsi="Times New Roman" w:cs="Times New Roman"/>
          <w:sz w:val="28"/>
          <w:szCs w:val="28"/>
        </w:rPr>
        <w:t xml:space="preserve"> на основании Устава Вармазейского сельского поселения, </w:t>
      </w:r>
      <w:r w:rsidRPr="00F439A7">
        <w:rPr>
          <w:rFonts w:ascii="Times New Roman" w:hAnsi="Times New Roman" w:cs="Times New Roman"/>
          <w:sz w:val="28"/>
          <w:szCs w:val="28"/>
        </w:rPr>
        <w:t xml:space="preserve">администрация Вармазейского сельского поселения </w:t>
      </w:r>
    </w:p>
    <w:p w:rsidR="009A5DA1" w:rsidRPr="00F439A7" w:rsidRDefault="009A5DA1" w:rsidP="00DD4D53">
      <w:pPr>
        <w:jc w:val="both"/>
        <w:rPr>
          <w:rFonts w:ascii="Times New Roman" w:hAnsi="Times New Roman" w:cs="Times New Roman"/>
          <w:sz w:val="28"/>
          <w:szCs w:val="28"/>
        </w:rPr>
      </w:pPr>
      <w:r w:rsidRPr="003B2F72">
        <w:rPr>
          <w:rFonts w:ascii="Times New Roman" w:hAnsi="Times New Roman" w:cs="Times New Roman"/>
          <w:sz w:val="28"/>
          <w:szCs w:val="28"/>
          <w:lang w:eastAsia="ru-RU"/>
        </w:rPr>
        <w:t>ПОСТАНОВЛЯЕТ</w:t>
      </w:r>
      <w:r w:rsidRPr="00F439A7">
        <w:rPr>
          <w:rFonts w:ascii="Times New Roman" w:hAnsi="Times New Roman" w:cs="Times New Roman"/>
          <w:sz w:val="28"/>
          <w:szCs w:val="28"/>
        </w:rPr>
        <w:t>:</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1. Утвердить Программу комплексного развития транспортной инфраструктуры Вармазейского сельского поселения на 2017 – 2025 гг..</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2. Настоящее постановление вступает в силу с</w:t>
      </w:r>
      <w:r>
        <w:rPr>
          <w:rFonts w:ascii="Times New Roman" w:hAnsi="Times New Roman" w:cs="Times New Roman"/>
          <w:sz w:val="28"/>
          <w:szCs w:val="28"/>
        </w:rPr>
        <w:t>о</w:t>
      </w:r>
      <w:r w:rsidRPr="00F439A7">
        <w:rPr>
          <w:rFonts w:ascii="Times New Roman" w:hAnsi="Times New Roman" w:cs="Times New Roman"/>
          <w:sz w:val="28"/>
          <w:szCs w:val="28"/>
        </w:rPr>
        <w:t xml:space="preserve"> </w:t>
      </w:r>
      <w:r>
        <w:rPr>
          <w:rFonts w:ascii="Times New Roman" w:hAnsi="Times New Roman" w:cs="Times New Roman"/>
          <w:sz w:val="28"/>
          <w:szCs w:val="28"/>
        </w:rPr>
        <w:t>дня его официального опубликования.</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3. Контроль за исполнением настоящего постановления оставляю за собой.</w:t>
      </w:r>
    </w:p>
    <w:p w:rsidR="009A5DA1" w:rsidRPr="00F439A7" w:rsidRDefault="009A5DA1" w:rsidP="00DD4D53">
      <w:pPr>
        <w:jc w:val="both"/>
        <w:rPr>
          <w:rFonts w:ascii="Times New Roman" w:hAnsi="Times New Roman" w:cs="Times New Roman"/>
          <w:sz w:val="28"/>
          <w:szCs w:val="28"/>
        </w:rPr>
      </w:pPr>
    </w:p>
    <w:p w:rsidR="009A5DA1" w:rsidRPr="00C65FF0" w:rsidRDefault="009A5DA1" w:rsidP="00B16A96">
      <w:pPr>
        <w:jc w:val="both"/>
      </w:pPr>
      <w:r w:rsidRPr="00F439A7">
        <w:rPr>
          <w:rFonts w:ascii="Times New Roman" w:hAnsi="Times New Roman" w:cs="Times New Roman"/>
          <w:sz w:val="28"/>
          <w:szCs w:val="28"/>
        </w:rPr>
        <w:t> </w:t>
      </w:r>
      <w:r w:rsidRPr="007F1AD1">
        <w:rPr>
          <w:rFonts w:ascii="Times New Roman" w:hAnsi="Times New Roman" w:cs="Times New Roman"/>
          <w:sz w:val="28"/>
          <w:szCs w:val="28"/>
        </w:rPr>
        <w:t xml:space="preserve">Глава сельского поселения                                         </w:t>
      </w:r>
      <w:r>
        <w:rPr>
          <w:rFonts w:ascii="Times New Roman" w:hAnsi="Times New Roman" w:cs="Times New Roman"/>
          <w:sz w:val="28"/>
          <w:szCs w:val="28"/>
        </w:rPr>
        <w:t>А.Р.Рабина</w:t>
      </w:r>
      <w:r w:rsidRPr="00C65FF0">
        <w:t> </w:t>
      </w:r>
    </w:p>
    <w:p w:rsidR="009A5DA1" w:rsidRPr="00C65FF0" w:rsidRDefault="009A5DA1" w:rsidP="00C65FF0">
      <w:r w:rsidRPr="00C65FF0">
        <w:t> </w:t>
      </w:r>
    </w:p>
    <w:p w:rsidR="009A5DA1" w:rsidRPr="00C65FF0" w:rsidRDefault="009A5DA1" w:rsidP="00C65FF0">
      <w:r w:rsidRPr="00C65FF0">
        <w:t> </w:t>
      </w:r>
    </w:p>
    <w:p w:rsidR="009A5DA1" w:rsidRPr="00DD4D53" w:rsidRDefault="009A5DA1"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rPr>
        <w:t>УТВЕРЖДЕНО</w:t>
      </w:r>
      <w:r w:rsidRPr="00DD4D53">
        <w:rPr>
          <w:rFonts w:ascii="Times New Roman" w:hAnsi="Times New Roman" w:cs="Times New Roman"/>
          <w:sz w:val="24"/>
          <w:szCs w:val="24"/>
          <w:lang w:eastAsia="ru-RU"/>
        </w:rPr>
        <w:t xml:space="preserve"> </w:t>
      </w:r>
    </w:p>
    <w:p w:rsidR="009A5DA1" w:rsidRPr="00DD4D53" w:rsidRDefault="009A5DA1"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постановлением Администрации</w:t>
      </w:r>
    </w:p>
    <w:p w:rsidR="009A5DA1" w:rsidRPr="00DD4D53" w:rsidRDefault="009A5DA1"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 xml:space="preserve">Вармазейского сельского поселения </w:t>
      </w:r>
    </w:p>
    <w:p w:rsidR="009A5DA1" w:rsidRPr="00DD4D53" w:rsidRDefault="009A5DA1"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Большеигнатовского муниципального района</w:t>
      </w:r>
    </w:p>
    <w:p w:rsidR="009A5DA1" w:rsidRPr="00DD4D53" w:rsidRDefault="009A5DA1"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Республики Мордовия</w:t>
      </w:r>
    </w:p>
    <w:p w:rsidR="009A5DA1" w:rsidRPr="00DD4D53" w:rsidRDefault="009A5DA1" w:rsidP="00DD4D53">
      <w:pPr>
        <w:spacing w:after="225" w:line="240" w:lineRule="auto"/>
        <w:jc w:val="right"/>
        <w:rPr>
          <w:rFonts w:ascii="Times New Roman" w:hAnsi="Times New Roman" w:cs="Times New Roman"/>
          <w:sz w:val="24"/>
          <w:szCs w:val="24"/>
          <w:lang w:eastAsia="ru-RU"/>
        </w:rPr>
      </w:pPr>
    </w:p>
    <w:p w:rsidR="009A5DA1" w:rsidRPr="00C65FF0" w:rsidRDefault="009A5DA1" w:rsidP="00C65FF0"/>
    <w:p w:rsidR="009A5DA1" w:rsidRPr="00C65FF0" w:rsidRDefault="009A5DA1" w:rsidP="00C65FF0">
      <w:r w:rsidRPr="00C65FF0">
        <w:t> </w:t>
      </w:r>
    </w:p>
    <w:p w:rsidR="009A5DA1" w:rsidRPr="00C65FF0" w:rsidRDefault="009A5DA1" w:rsidP="00C65FF0">
      <w:r w:rsidRPr="00C65FF0">
        <w:t> </w:t>
      </w:r>
    </w:p>
    <w:p w:rsidR="009A5DA1" w:rsidRPr="00C65FF0" w:rsidRDefault="009A5DA1" w:rsidP="00C65FF0">
      <w:r w:rsidRPr="00C65FF0">
        <w:t> </w:t>
      </w:r>
    </w:p>
    <w:p w:rsidR="009A5DA1" w:rsidRPr="00F439A7" w:rsidRDefault="009A5DA1"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ПРОГРАММА</w:t>
      </w:r>
    </w:p>
    <w:p w:rsidR="009A5DA1" w:rsidRPr="00F439A7" w:rsidRDefault="009A5DA1"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«Комплексное развитие систем транспортной инфраструктуры</w:t>
      </w:r>
    </w:p>
    <w:p w:rsidR="009A5DA1" w:rsidRPr="00F439A7" w:rsidRDefault="009A5DA1" w:rsidP="00F439A7">
      <w:pPr>
        <w:jc w:val="center"/>
        <w:rPr>
          <w:rFonts w:ascii="Times New Roman" w:hAnsi="Times New Roman" w:cs="Times New Roman"/>
          <w:b/>
          <w:bCs/>
          <w:sz w:val="28"/>
          <w:szCs w:val="28"/>
        </w:rPr>
      </w:pPr>
      <w:r w:rsidRPr="00F439A7">
        <w:rPr>
          <w:rFonts w:ascii="Times New Roman" w:hAnsi="Times New Roman" w:cs="Times New Roman"/>
          <w:b/>
          <w:bCs/>
          <w:sz w:val="28"/>
          <w:szCs w:val="28"/>
        </w:rPr>
        <w:t>Вармазейского сельского поселения поселения Большеигнатовского муниципального района Республики Мордовия на 2017 – 2025 годы»</w:t>
      </w:r>
    </w:p>
    <w:p w:rsidR="009A5DA1" w:rsidRPr="00F439A7" w:rsidRDefault="009A5DA1" w:rsidP="00C65FF0">
      <w:pPr>
        <w:rPr>
          <w:sz w:val="28"/>
          <w:szCs w:val="28"/>
        </w:rPr>
      </w:pPr>
      <w:r w:rsidRPr="00F439A7">
        <w:rPr>
          <w:sz w:val="28"/>
          <w:szCs w:val="28"/>
        </w:rPr>
        <w:t> </w:t>
      </w:r>
    </w:p>
    <w:p w:rsidR="009A5DA1" w:rsidRPr="00F439A7" w:rsidRDefault="009A5DA1"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ПАСПОРТ</w:t>
      </w:r>
    </w:p>
    <w:p w:rsidR="009A5DA1" w:rsidRPr="00F439A7" w:rsidRDefault="009A5DA1"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Программы комплексного развития систем транспортной инфраструктуры</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на территории Вармазейского сельского поселения</w:t>
      </w:r>
    </w:p>
    <w:p w:rsidR="009A5DA1" w:rsidRPr="00F439A7" w:rsidRDefault="009A5DA1"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Большеигнатовского муниципального района Республики Мордовия</w:t>
      </w:r>
    </w:p>
    <w:p w:rsidR="009A5DA1" w:rsidRPr="00F439A7" w:rsidRDefault="009A5DA1"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на 2017 - 2025 годы.</w:t>
      </w:r>
    </w:p>
    <w:tbl>
      <w:tblPr>
        <w:tblW w:w="9900" w:type="dxa"/>
        <w:jc w:val="center"/>
        <w:tblCellMar>
          <w:top w:w="105" w:type="dxa"/>
          <w:left w:w="105" w:type="dxa"/>
          <w:bottom w:w="105" w:type="dxa"/>
          <w:right w:w="105" w:type="dxa"/>
        </w:tblCellMar>
        <w:tblLook w:val="00A0"/>
      </w:tblPr>
      <w:tblGrid>
        <w:gridCol w:w="2305"/>
        <w:gridCol w:w="7595"/>
      </w:tblGrid>
      <w:tr w:rsidR="009A5DA1" w:rsidRPr="00941634">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Программа «Комплексного развитие систем транспортной инфраструктуры на территории Вармазейского сельского поселения Большеигнатовского муниципального района Республики Мордовия на 2017-2025 годы (далее – Программа)»</w:t>
            </w:r>
          </w:p>
        </w:tc>
      </w:tr>
      <w:tr w:rsidR="009A5DA1" w:rsidRPr="00941634">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9A5DA1" w:rsidRPr="004E77FB" w:rsidRDefault="009A5DA1" w:rsidP="006D26E3">
            <w:pPr>
              <w:spacing w:after="225" w:line="234" w:lineRule="atLeast"/>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A5DA1" w:rsidRPr="004E77FB" w:rsidRDefault="009A5DA1"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Федеральный закон от 06 октября 2003 года № 131</w:t>
            </w:r>
          </w:p>
          <w:p w:rsidR="009A5DA1" w:rsidRPr="004E77FB" w:rsidRDefault="009A5DA1"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-ФЗ «Об общих принципах организации местного самоуправления в Российской Федерации»;</w:t>
            </w:r>
          </w:p>
          <w:p w:rsidR="009A5DA1" w:rsidRPr="004E77FB" w:rsidRDefault="009A5DA1" w:rsidP="006D26E3">
            <w:pPr>
              <w:spacing w:after="225" w:line="234" w:lineRule="atLeast"/>
              <w:ind w:firstLine="284"/>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 постановление Правительства Российской Федерации от </w:t>
            </w:r>
            <w:r>
              <w:rPr>
                <w:rFonts w:ascii="Times New Roman" w:hAnsi="Times New Roman" w:cs="Times New Roman"/>
                <w:sz w:val="28"/>
                <w:szCs w:val="28"/>
                <w:lang w:eastAsia="ru-RU"/>
              </w:rPr>
              <w:t xml:space="preserve">25 </w:t>
            </w:r>
            <w:r w:rsidRPr="004E77FB">
              <w:rPr>
                <w:rFonts w:ascii="Times New Roman" w:hAnsi="Times New Roman" w:cs="Times New Roman"/>
                <w:sz w:val="28"/>
                <w:szCs w:val="28"/>
                <w:lang w:eastAsia="ru-RU"/>
              </w:rPr>
              <w:t xml:space="preserve">октября 2015года № </w:t>
            </w:r>
            <w:r>
              <w:rPr>
                <w:rFonts w:ascii="Times New Roman" w:hAnsi="Times New Roman" w:cs="Times New Roman"/>
                <w:sz w:val="28"/>
                <w:szCs w:val="28"/>
                <w:lang w:eastAsia="ru-RU"/>
              </w:rPr>
              <w:t>1440</w:t>
            </w:r>
            <w:r w:rsidRPr="004E77FB">
              <w:rPr>
                <w:rFonts w:ascii="Times New Roman" w:hAnsi="Times New Roman" w:cs="Times New Roman"/>
                <w:sz w:val="28"/>
                <w:szCs w:val="28"/>
                <w:lang w:eastAsia="ru-RU"/>
              </w:rPr>
              <w:t xml:space="preserve"> «Об утверждении требований к программам комплексного развития </w:t>
            </w:r>
            <w:r>
              <w:rPr>
                <w:rFonts w:ascii="Times New Roman" w:hAnsi="Times New Roman" w:cs="Times New Roman"/>
                <w:sz w:val="28"/>
                <w:szCs w:val="28"/>
                <w:lang w:eastAsia="ru-RU"/>
              </w:rPr>
              <w:t>транспортной</w:t>
            </w:r>
            <w:r w:rsidRPr="004E77FB">
              <w:rPr>
                <w:rFonts w:ascii="Times New Roman" w:hAnsi="Times New Roman" w:cs="Times New Roman"/>
                <w:sz w:val="28"/>
                <w:szCs w:val="28"/>
                <w:lang w:eastAsia="ru-RU"/>
              </w:rPr>
              <w:t xml:space="preserve"> инфраструктуры поселений, городских округов»</w:t>
            </w:r>
          </w:p>
        </w:tc>
      </w:tr>
      <w:tr w:rsidR="009A5DA1"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Заказчик</w:t>
            </w:r>
          </w:p>
          <w:p w:rsidR="009A5DA1" w:rsidRDefault="009A5DA1" w:rsidP="00DD4D53">
            <w:pPr>
              <w:jc w:val="both"/>
              <w:rPr>
                <w:rFonts w:ascii="Times New Roman" w:hAnsi="Times New Roman" w:cs="Times New Roman"/>
                <w:sz w:val="28"/>
                <w:szCs w:val="28"/>
                <w:lang w:eastAsia="ru-RU"/>
              </w:rPr>
            </w:pPr>
            <w:r w:rsidRPr="00F439A7">
              <w:rPr>
                <w:rFonts w:ascii="Times New Roman" w:hAnsi="Times New Roman" w:cs="Times New Roman"/>
                <w:sz w:val="28"/>
                <w:szCs w:val="28"/>
              </w:rPr>
              <w:t>Программы</w:t>
            </w:r>
            <w:r>
              <w:rPr>
                <w:rFonts w:ascii="Times New Roman" w:hAnsi="Times New Roman" w:cs="Times New Roman"/>
                <w:sz w:val="28"/>
                <w:szCs w:val="28"/>
              </w:rPr>
              <w:t xml:space="preserve"> </w:t>
            </w:r>
            <w:r w:rsidRPr="004E77FB">
              <w:rPr>
                <w:rFonts w:ascii="Times New Roman" w:hAnsi="Times New Roman" w:cs="Times New Roman"/>
                <w:sz w:val="28"/>
                <w:szCs w:val="28"/>
                <w:lang w:eastAsia="ru-RU"/>
              </w:rPr>
              <w:t xml:space="preserve">и </w:t>
            </w:r>
          </w:p>
          <w:p w:rsidR="009A5DA1" w:rsidRPr="00F439A7" w:rsidRDefault="009A5DA1" w:rsidP="00DD4D53">
            <w:pPr>
              <w:jc w:val="both"/>
              <w:rPr>
                <w:rFonts w:ascii="Times New Roman" w:hAnsi="Times New Roman" w:cs="Times New Roman"/>
                <w:sz w:val="28"/>
                <w:szCs w:val="28"/>
              </w:rPr>
            </w:pPr>
            <w:r w:rsidRPr="004E77FB">
              <w:rPr>
                <w:rFonts w:ascii="Times New Roman" w:hAnsi="Times New Roman" w:cs="Times New Roman"/>
                <w:sz w:val="28"/>
                <w:szCs w:val="28"/>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A5DA1"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Администрация Вармазейского сельского поселения Большеигнатовского муниципального района Республики Мордовия</w:t>
            </w:r>
          </w:p>
          <w:p w:rsidR="009A5DA1" w:rsidRDefault="009A5DA1" w:rsidP="00DD4D53">
            <w:pPr>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Республика Мордовия, Большеигнатовский </w:t>
            </w:r>
            <w:r>
              <w:rPr>
                <w:rFonts w:ascii="Times New Roman" w:hAnsi="Times New Roman" w:cs="Times New Roman"/>
                <w:sz w:val="28"/>
                <w:szCs w:val="28"/>
                <w:lang w:eastAsia="ru-RU"/>
              </w:rPr>
              <w:t>р</w:t>
            </w:r>
            <w:r w:rsidRPr="004E77FB">
              <w:rPr>
                <w:rFonts w:ascii="Times New Roman" w:hAnsi="Times New Roman" w:cs="Times New Roman"/>
                <w:sz w:val="28"/>
                <w:szCs w:val="28"/>
                <w:lang w:eastAsia="ru-RU"/>
              </w:rPr>
              <w:t>айон,</w:t>
            </w:r>
            <w:r>
              <w:rPr>
                <w:rFonts w:ascii="Times New Roman" w:hAnsi="Times New Roman" w:cs="Times New Roman"/>
                <w:sz w:val="28"/>
                <w:szCs w:val="28"/>
                <w:lang w:eastAsia="ru-RU"/>
              </w:rPr>
              <w:t xml:space="preserve"> </w:t>
            </w:r>
          </w:p>
          <w:p w:rsidR="009A5DA1" w:rsidRPr="00F439A7" w:rsidRDefault="009A5DA1" w:rsidP="00DD4D53">
            <w:pPr>
              <w:jc w:val="both"/>
              <w:rPr>
                <w:rFonts w:ascii="Times New Roman" w:hAnsi="Times New Roman" w:cs="Times New Roman"/>
                <w:sz w:val="28"/>
                <w:szCs w:val="28"/>
              </w:rPr>
            </w:pPr>
            <w:r w:rsidRPr="004E77FB">
              <w:rPr>
                <w:rFonts w:ascii="Times New Roman" w:hAnsi="Times New Roman" w:cs="Times New Roman"/>
                <w:sz w:val="28"/>
                <w:szCs w:val="28"/>
                <w:lang w:eastAsia="ru-RU"/>
              </w:rPr>
              <w:t>с.</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Вармазейка,</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ул.Советская,</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д.30</w:t>
            </w:r>
          </w:p>
        </w:tc>
      </w:tr>
      <w:tr w:rsidR="009A5DA1"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Администрация Вармазейского сельского поселения Большеигнатовского муниципального района Республики Мордовия</w:t>
            </w:r>
          </w:p>
        </w:tc>
      </w:tr>
      <w:tr w:rsidR="009A5DA1" w:rsidRPr="00941634">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Вармазейского сельского поселения</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 </w:t>
            </w:r>
          </w:p>
        </w:tc>
      </w:tr>
      <w:tr w:rsidR="009A5DA1"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--эффективность функционирования действующей транспортной инфраструктуры.</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 </w:t>
            </w:r>
          </w:p>
        </w:tc>
      </w:tr>
      <w:tr w:rsidR="009A5DA1"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 %.;</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 %. ;</w:t>
            </w:r>
          </w:p>
          <w:p w:rsidR="009A5DA1" w:rsidRPr="00F439A7" w:rsidRDefault="009A5DA1" w:rsidP="00DD4D53">
            <w:pPr>
              <w:jc w:val="both"/>
              <w:rPr>
                <w:rFonts w:ascii="Times New Roman" w:hAnsi="Times New Roman" w:cs="Times New Roman"/>
                <w:sz w:val="28"/>
                <w:szCs w:val="28"/>
                <w:lang w:eastAsia="ru-RU"/>
              </w:rPr>
            </w:pPr>
            <w:r w:rsidRPr="00F439A7">
              <w:rPr>
                <w:rFonts w:ascii="Times New Roman" w:hAnsi="Times New Roman" w:cs="Times New Roman"/>
                <w:sz w:val="28"/>
                <w:szCs w:val="28"/>
              </w:rPr>
              <w:t> </w:t>
            </w:r>
            <w:r w:rsidRPr="00F439A7">
              <w:rPr>
                <w:rFonts w:ascii="Times New Roman" w:hAnsi="Times New Roman" w:cs="Times New Roman"/>
                <w:sz w:val="28"/>
                <w:szCs w:val="28"/>
                <w:lang w:eastAsia="ru-RU"/>
              </w:rPr>
              <w:t>-Количество отремонтированных искусственных сооружений (мостов), ед.;</w:t>
            </w:r>
          </w:p>
          <w:p w:rsidR="009A5DA1" w:rsidRPr="00F439A7" w:rsidRDefault="009A5DA1" w:rsidP="00DD4D53">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 xml:space="preserve">-Количество дорожно -транспортных происшествий, </w:t>
            </w:r>
          </w:p>
          <w:p w:rsidR="009A5DA1" w:rsidRPr="00F439A7" w:rsidRDefault="009A5DA1" w:rsidP="00DD4D53">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произошедших на территории поселения, ед.</w:t>
            </w:r>
          </w:p>
          <w:p w:rsidR="009A5DA1" w:rsidRPr="00F439A7" w:rsidRDefault="009A5DA1" w:rsidP="00DD4D53">
            <w:pPr>
              <w:jc w:val="both"/>
              <w:rPr>
                <w:rFonts w:ascii="Times New Roman" w:hAnsi="Times New Roman" w:cs="Times New Roman"/>
                <w:sz w:val="28"/>
                <w:szCs w:val="28"/>
              </w:rPr>
            </w:pPr>
          </w:p>
        </w:tc>
      </w:tr>
      <w:tr w:rsidR="009A5DA1" w:rsidRPr="00DD4D53">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 Срок реализации Программы  : 2017 – 2025 годы</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Этапы реализации разбиты по годам.</w:t>
            </w:r>
          </w:p>
        </w:tc>
      </w:tr>
      <w:tr w:rsidR="009A5DA1" w:rsidRPr="00DD4D53">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Финансирование программы осуществляется за счет средств бюджета Вармазейского сельского поселения</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 финансирования программы составляет:</w:t>
            </w:r>
            <w:r>
              <w:rPr>
                <w:rFonts w:ascii="Times New Roman" w:hAnsi="Times New Roman" w:cs="Times New Roman"/>
                <w:sz w:val="28"/>
                <w:szCs w:val="28"/>
              </w:rPr>
              <w:t xml:space="preserve"> 88,8 тыс.руб.</w:t>
            </w:r>
          </w:p>
          <w:p w:rsidR="009A5DA1" w:rsidRPr="00F439A7" w:rsidRDefault="009A5DA1"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 xml:space="preserve">2017 год – </w:t>
            </w:r>
            <w:r>
              <w:rPr>
                <w:rFonts w:ascii="Times New Roman" w:hAnsi="Times New Roman" w:cs="Times New Roman"/>
                <w:sz w:val="28"/>
                <w:szCs w:val="28"/>
              </w:rPr>
              <w:t>5,8</w:t>
            </w:r>
            <w:r w:rsidRPr="00F439A7">
              <w:rPr>
                <w:rFonts w:ascii="Times New Roman" w:hAnsi="Times New Roman" w:cs="Times New Roman"/>
                <w:sz w:val="28"/>
                <w:szCs w:val="28"/>
              </w:rPr>
              <w:t xml:space="preserve"> тыс. руб.,</w:t>
            </w:r>
          </w:p>
          <w:p w:rsidR="009A5DA1" w:rsidRPr="00F439A7" w:rsidRDefault="009A5DA1"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 xml:space="preserve">2018 год </w:t>
            </w:r>
            <w:r>
              <w:rPr>
                <w:rFonts w:ascii="Times New Roman" w:hAnsi="Times New Roman" w:cs="Times New Roman"/>
                <w:sz w:val="28"/>
                <w:szCs w:val="28"/>
              </w:rPr>
              <w:t>–</w:t>
            </w:r>
            <w:r w:rsidRPr="00F439A7">
              <w:rPr>
                <w:rFonts w:ascii="Times New Roman" w:hAnsi="Times New Roman" w:cs="Times New Roman"/>
                <w:sz w:val="28"/>
                <w:szCs w:val="28"/>
              </w:rPr>
              <w:t xml:space="preserve"> </w:t>
            </w:r>
            <w:r>
              <w:rPr>
                <w:rFonts w:ascii="Times New Roman" w:hAnsi="Times New Roman" w:cs="Times New Roman"/>
                <w:sz w:val="28"/>
                <w:szCs w:val="28"/>
              </w:rPr>
              <w:t>16,4</w:t>
            </w:r>
            <w:r w:rsidRPr="00F439A7">
              <w:rPr>
                <w:rFonts w:ascii="Times New Roman" w:hAnsi="Times New Roman" w:cs="Times New Roman"/>
                <w:sz w:val="28"/>
                <w:szCs w:val="28"/>
              </w:rPr>
              <w:t xml:space="preserve"> тыс. руб.,</w:t>
            </w:r>
          </w:p>
          <w:p w:rsidR="009A5DA1" w:rsidRPr="00F439A7" w:rsidRDefault="009A5DA1"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2019 год-</w:t>
            </w:r>
            <w:r>
              <w:rPr>
                <w:rFonts w:ascii="Times New Roman" w:hAnsi="Times New Roman" w:cs="Times New Roman"/>
                <w:sz w:val="28"/>
                <w:szCs w:val="28"/>
              </w:rPr>
              <w:t xml:space="preserve"> 7,0 тыс.руб.,</w:t>
            </w:r>
          </w:p>
          <w:p w:rsidR="009A5DA1" w:rsidRPr="00F439A7" w:rsidRDefault="009A5DA1"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2020 год –</w:t>
            </w:r>
            <w:r>
              <w:rPr>
                <w:rFonts w:ascii="Times New Roman" w:hAnsi="Times New Roman" w:cs="Times New Roman"/>
                <w:sz w:val="28"/>
                <w:szCs w:val="28"/>
              </w:rPr>
              <w:t xml:space="preserve"> 7,7 </w:t>
            </w:r>
            <w:r w:rsidRPr="00F439A7">
              <w:rPr>
                <w:rFonts w:ascii="Times New Roman" w:hAnsi="Times New Roman" w:cs="Times New Roman"/>
                <w:sz w:val="28"/>
                <w:szCs w:val="28"/>
              </w:rPr>
              <w:t>тыс. руб.,</w:t>
            </w:r>
          </w:p>
          <w:p w:rsidR="009A5DA1" w:rsidRPr="00F439A7" w:rsidRDefault="009A5DA1"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2021 год –</w:t>
            </w:r>
            <w:r>
              <w:rPr>
                <w:rFonts w:ascii="Times New Roman" w:hAnsi="Times New Roman" w:cs="Times New Roman"/>
                <w:sz w:val="28"/>
                <w:szCs w:val="28"/>
              </w:rPr>
              <w:t xml:space="preserve">  8,5  </w:t>
            </w:r>
            <w:r w:rsidRPr="00F439A7">
              <w:rPr>
                <w:rFonts w:ascii="Times New Roman" w:hAnsi="Times New Roman" w:cs="Times New Roman"/>
                <w:sz w:val="28"/>
                <w:szCs w:val="28"/>
              </w:rPr>
              <w:t>тыс. руб.,</w:t>
            </w:r>
          </w:p>
          <w:p w:rsidR="009A5DA1" w:rsidRPr="00F439A7" w:rsidRDefault="009A5DA1"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2022 год –</w:t>
            </w:r>
            <w:r>
              <w:rPr>
                <w:rFonts w:ascii="Times New Roman" w:hAnsi="Times New Roman" w:cs="Times New Roman"/>
                <w:sz w:val="28"/>
                <w:szCs w:val="28"/>
              </w:rPr>
              <w:t xml:space="preserve">  9,3 </w:t>
            </w:r>
            <w:r w:rsidRPr="00F439A7">
              <w:rPr>
                <w:rFonts w:ascii="Times New Roman" w:hAnsi="Times New Roman" w:cs="Times New Roman"/>
                <w:sz w:val="28"/>
                <w:szCs w:val="28"/>
              </w:rPr>
              <w:t>тыс. руб.</w:t>
            </w:r>
          </w:p>
          <w:p w:rsidR="009A5DA1" w:rsidRPr="00F439A7" w:rsidRDefault="009A5DA1"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2023 год-</w:t>
            </w:r>
            <w:r>
              <w:rPr>
                <w:rFonts w:ascii="Times New Roman" w:hAnsi="Times New Roman" w:cs="Times New Roman"/>
                <w:sz w:val="28"/>
                <w:szCs w:val="28"/>
              </w:rPr>
              <w:t xml:space="preserve"> 10,3 тыс.руб.,</w:t>
            </w:r>
          </w:p>
          <w:p w:rsidR="009A5DA1" w:rsidRDefault="009A5DA1"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2024 год-</w:t>
            </w:r>
            <w:r>
              <w:rPr>
                <w:rFonts w:ascii="Times New Roman" w:hAnsi="Times New Roman" w:cs="Times New Roman"/>
                <w:sz w:val="28"/>
                <w:szCs w:val="28"/>
              </w:rPr>
              <w:t xml:space="preserve"> 11,3 тыс.руб.,</w:t>
            </w:r>
          </w:p>
          <w:p w:rsidR="009A5DA1" w:rsidRPr="00F439A7" w:rsidRDefault="009A5DA1" w:rsidP="00DD4D53">
            <w:pPr>
              <w:numPr>
                <w:ilvl w:val="0"/>
                <w:numId w:val="2"/>
              </w:numPr>
              <w:jc w:val="both"/>
              <w:rPr>
                <w:rFonts w:ascii="Times New Roman" w:hAnsi="Times New Roman" w:cs="Times New Roman"/>
                <w:sz w:val="28"/>
                <w:szCs w:val="28"/>
              </w:rPr>
            </w:pPr>
            <w:r>
              <w:rPr>
                <w:rFonts w:ascii="Times New Roman" w:hAnsi="Times New Roman" w:cs="Times New Roman"/>
                <w:sz w:val="28"/>
                <w:szCs w:val="28"/>
              </w:rPr>
              <w:t>2025 год – 12,5 тыс.руб.</w:t>
            </w:r>
          </w:p>
          <w:p w:rsidR="009A5DA1" w:rsidRPr="00F439A7" w:rsidRDefault="009A5DA1" w:rsidP="00DD4D53">
            <w:pPr>
              <w:jc w:val="both"/>
              <w:rPr>
                <w:rFonts w:ascii="Times New Roman" w:hAnsi="Times New Roman" w:cs="Times New Roman"/>
                <w:sz w:val="28"/>
                <w:szCs w:val="28"/>
              </w:rPr>
            </w:pPr>
          </w:p>
        </w:tc>
      </w:tr>
      <w:tr w:rsidR="009A5DA1" w:rsidRPr="00DD4D53">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В результате реализации программы к 2025 году предполагается:</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9A5DA1" w:rsidRPr="00F439A7" w:rsidRDefault="009A5DA1" w:rsidP="00DD4D53">
            <w:pPr>
              <w:jc w:val="both"/>
              <w:rPr>
                <w:rFonts w:ascii="Times New Roman" w:hAnsi="Times New Roman" w:cs="Times New Roman"/>
                <w:sz w:val="28"/>
                <w:szCs w:val="28"/>
              </w:rPr>
            </w:pPr>
            <w:r w:rsidRPr="00F439A7">
              <w:rPr>
                <w:rFonts w:ascii="Times New Roman" w:hAnsi="Times New Roman" w:cs="Times New Roman"/>
                <w:sz w:val="28"/>
                <w:szCs w:val="28"/>
              </w:rPr>
              <w:t>- обеспечение надежности и безопасности системы транспортной инфраструктуры.</w:t>
            </w:r>
          </w:p>
        </w:tc>
      </w:tr>
    </w:tbl>
    <w:p w:rsidR="009A5DA1" w:rsidRPr="00DD4D53" w:rsidRDefault="009A5DA1" w:rsidP="00DD4D53">
      <w:pPr>
        <w:jc w:val="both"/>
        <w:rPr>
          <w:rFonts w:ascii="Times New Roman" w:hAnsi="Times New Roman" w:cs="Times New Roman"/>
          <w:sz w:val="24"/>
          <w:szCs w:val="24"/>
        </w:rPr>
      </w:pPr>
      <w:r w:rsidRPr="00DD4D53">
        <w:rPr>
          <w:rFonts w:ascii="Times New Roman" w:hAnsi="Times New Roman" w:cs="Times New Roman"/>
          <w:sz w:val="24"/>
          <w:szCs w:val="24"/>
        </w:rPr>
        <w:t> </w:t>
      </w:r>
    </w:p>
    <w:p w:rsidR="009A5DA1" w:rsidRPr="00CB02B1" w:rsidRDefault="009A5DA1"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 xml:space="preserve">Наиболее важной проблемой развития сети автомобильных дорог поселения </w:t>
      </w:r>
    </w:p>
    <w:p w:rsidR="009A5DA1" w:rsidRPr="00CB02B1" w:rsidRDefault="009A5DA1"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являются внутрипоселковые автомобильные дороги общего пользования.</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в результате чего меняется технико-эксплуатационное состояние дорог. </w:t>
      </w:r>
    </w:p>
    <w:p w:rsidR="009A5DA1" w:rsidRDefault="009A5DA1"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В условиях, когда объем инвестиций в дорожный комплекс является явно недостаточным, а рост уровня автомобилизации значительно</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опережает темпы роста развития дорожной сети,</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на первый план выходят работы по содержанию и эксплуатации дорог. </w:t>
      </w:r>
    </w:p>
    <w:p w:rsidR="009A5DA1" w:rsidRDefault="009A5DA1" w:rsidP="00CB02B1">
      <w:pPr>
        <w:spacing w:after="0" w:line="240" w:lineRule="auto"/>
        <w:jc w:val="both"/>
        <w:rPr>
          <w:rFonts w:ascii="Times New Roman" w:hAnsi="Times New Roman" w:cs="Times New Roman"/>
          <w:sz w:val="28"/>
          <w:szCs w:val="28"/>
          <w:lang w:eastAsia="ru-RU"/>
        </w:rPr>
      </w:pPr>
    </w:p>
    <w:p w:rsidR="009A5DA1" w:rsidRDefault="009A5DA1" w:rsidP="00CB02B1">
      <w:pPr>
        <w:spacing w:after="0" w:line="240" w:lineRule="auto"/>
        <w:jc w:val="both"/>
        <w:rPr>
          <w:rFonts w:ascii="Times New Roman" w:hAnsi="Times New Roman" w:cs="Times New Roman"/>
          <w:sz w:val="28"/>
          <w:szCs w:val="28"/>
          <w:lang w:eastAsia="ru-RU"/>
        </w:rPr>
      </w:pPr>
    </w:p>
    <w:p w:rsidR="009A5DA1" w:rsidRDefault="009A5DA1" w:rsidP="00CB02B1">
      <w:pPr>
        <w:spacing w:after="0" w:line="240" w:lineRule="auto"/>
        <w:jc w:val="both"/>
        <w:rPr>
          <w:rFonts w:ascii="Times New Roman" w:hAnsi="Times New Roman" w:cs="Times New Roman"/>
          <w:sz w:val="28"/>
          <w:szCs w:val="28"/>
          <w:lang w:eastAsia="ru-RU"/>
        </w:rPr>
      </w:pPr>
    </w:p>
    <w:p w:rsidR="009A5DA1" w:rsidRPr="00CB02B1" w:rsidRDefault="009A5DA1" w:rsidP="00CB02B1">
      <w:pPr>
        <w:spacing w:after="0" w:line="240" w:lineRule="auto"/>
        <w:jc w:val="both"/>
        <w:rPr>
          <w:rFonts w:ascii="Times New Roman" w:hAnsi="Times New Roman" w:cs="Times New Roman"/>
          <w:sz w:val="28"/>
          <w:szCs w:val="28"/>
          <w:lang w:eastAsia="ru-RU"/>
        </w:rPr>
      </w:pPr>
    </w:p>
    <w:p w:rsidR="009A5DA1" w:rsidRPr="00F439A7" w:rsidRDefault="009A5DA1" w:rsidP="00F439A7">
      <w:pPr>
        <w:rPr>
          <w:rFonts w:ascii="Times New Roman" w:hAnsi="Times New Roman" w:cs="Times New Roman"/>
          <w:sz w:val="28"/>
          <w:szCs w:val="28"/>
        </w:rPr>
      </w:pPr>
      <w:r w:rsidRPr="00F22A70">
        <w:rPr>
          <w:rFonts w:ascii="Times New Roman" w:hAnsi="Times New Roman" w:cs="Times New Roman"/>
          <w:sz w:val="24"/>
          <w:szCs w:val="24"/>
          <w:lang w:eastAsia="ru-RU"/>
        </w:rPr>
        <w:t xml:space="preserve"> </w:t>
      </w:r>
      <w:r w:rsidRPr="00F439A7">
        <w:rPr>
          <w:rFonts w:ascii="Times New Roman" w:hAnsi="Times New Roman" w:cs="Times New Roman"/>
          <w:b/>
          <w:bCs/>
          <w:sz w:val="28"/>
          <w:szCs w:val="28"/>
        </w:rPr>
        <w:t>1. Характеристика сферы реализации муниципальной программы</w:t>
      </w:r>
    </w:p>
    <w:p w:rsidR="009A5DA1" w:rsidRPr="00F913E2" w:rsidRDefault="009A5DA1" w:rsidP="00F439A7">
      <w:pPr>
        <w:pStyle w:val="1"/>
        <w:jc w:val="both"/>
        <w:rPr>
          <w:rFonts w:ascii="Times New Roman" w:hAnsi="Times New Roman" w:cs="Times New Roman"/>
          <w:sz w:val="28"/>
          <w:szCs w:val="28"/>
        </w:rPr>
      </w:pPr>
      <w:r w:rsidRPr="00F913E2">
        <w:rPr>
          <w:rFonts w:ascii="Times New Roman" w:hAnsi="Times New Roman" w:cs="Times New Roman"/>
          <w:sz w:val="28"/>
          <w:szCs w:val="28"/>
        </w:rPr>
        <w:t>Вармазейское сельское поселение расположено в центральной части Большеигнатовского муниципального района и включает в свой состав село  Вармазейка, деревня Новое Чамзино.</w:t>
      </w:r>
    </w:p>
    <w:p w:rsidR="009A5DA1" w:rsidRPr="00F913E2" w:rsidRDefault="009A5DA1" w:rsidP="00F439A7">
      <w:pPr>
        <w:pStyle w:val="1"/>
        <w:jc w:val="both"/>
        <w:rPr>
          <w:rFonts w:ascii="Times New Roman" w:hAnsi="Times New Roman" w:cs="Times New Roman"/>
          <w:sz w:val="28"/>
          <w:szCs w:val="28"/>
        </w:rPr>
      </w:pPr>
      <w:r w:rsidRPr="00F913E2">
        <w:rPr>
          <w:rFonts w:ascii="Times New Roman" w:hAnsi="Times New Roman" w:cs="Times New Roman"/>
          <w:sz w:val="28"/>
          <w:szCs w:val="28"/>
        </w:rPr>
        <w:t xml:space="preserve"> Вармазейское сельское поселение граничит:</w:t>
      </w:r>
    </w:p>
    <w:p w:rsidR="009A5DA1" w:rsidRPr="00F913E2" w:rsidRDefault="009A5DA1"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севере – с Большеигнатовским сельским поселением;</w:t>
      </w:r>
    </w:p>
    <w:p w:rsidR="009A5DA1" w:rsidRPr="00F913E2" w:rsidRDefault="009A5DA1"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востоке– с Кучкаевским, Киржеманким сельскими поселениями;</w:t>
      </w:r>
    </w:p>
    <w:p w:rsidR="009A5DA1" w:rsidRPr="00F913E2" w:rsidRDefault="009A5DA1"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 на юго– с Новокачаевским сельским поселением </w:t>
      </w:r>
    </w:p>
    <w:p w:rsidR="009A5DA1" w:rsidRPr="00F913E2" w:rsidRDefault="009A5DA1"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юго-западе – с Протасовским сельским поселениям.</w:t>
      </w:r>
    </w:p>
    <w:p w:rsidR="009A5DA1" w:rsidRPr="00F913E2" w:rsidRDefault="009A5DA1"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Общая площадь Вармазейского сельского поселения составляет 3647 га.</w:t>
      </w:r>
    </w:p>
    <w:p w:rsidR="009A5DA1" w:rsidRPr="00F439A7" w:rsidRDefault="009A5DA1" w:rsidP="00F439A7">
      <w:pPr>
        <w:spacing w:after="0" w:line="360" w:lineRule="auto"/>
        <w:ind w:firstLine="709"/>
        <w:jc w:val="both"/>
        <w:rPr>
          <w:rFonts w:ascii="Times New Roman" w:hAnsi="Times New Roman" w:cs="Times New Roman"/>
          <w:snapToGrid w:val="0"/>
          <w:sz w:val="28"/>
          <w:szCs w:val="28"/>
        </w:rPr>
      </w:pPr>
      <w:r w:rsidRPr="00F439A7">
        <w:rPr>
          <w:rFonts w:ascii="Times New Roman" w:hAnsi="Times New Roman" w:cs="Times New Roman"/>
          <w:snapToGrid w:val="0"/>
          <w:sz w:val="28"/>
          <w:szCs w:val="28"/>
        </w:rPr>
        <w:t>Численность населения на 01.01.2017 г. составляет  263 человека.</w:t>
      </w:r>
    </w:p>
    <w:p w:rsidR="009A5DA1" w:rsidRPr="00F439A7" w:rsidRDefault="009A5DA1" w:rsidP="00F439A7">
      <w:pPr>
        <w:spacing w:after="0" w:line="360" w:lineRule="auto"/>
        <w:ind w:right="22" w:firstLine="720"/>
        <w:jc w:val="both"/>
        <w:rPr>
          <w:rFonts w:ascii="Times New Roman" w:hAnsi="Times New Roman" w:cs="Times New Roman"/>
          <w:sz w:val="28"/>
          <w:szCs w:val="28"/>
        </w:rPr>
      </w:pPr>
      <w:r w:rsidRPr="00F439A7">
        <w:rPr>
          <w:rFonts w:ascii="Times New Roman" w:hAnsi="Times New Roman" w:cs="Times New Roman"/>
          <w:sz w:val="28"/>
          <w:szCs w:val="28"/>
        </w:rPr>
        <w:t>На территории поселения основной сферой деятельности является сельское хозяйство. В поселении работают два сельскохозяйственных предприятия КФХ «Кабаев В.Ю.»,КФХ «Кабаев Ю.А.». Основное направление деятельности КФХ «Кабаев В.Ю.»–животноводство (КРС). Основное направление деятельности КФХ «Кабаев Ю.А.»– выращивание зерновых и зернобобовых культур.</w:t>
      </w:r>
    </w:p>
    <w:p w:rsidR="009A5DA1" w:rsidRPr="00F439A7" w:rsidRDefault="009A5DA1" w:rsidP="00F439A7">
      <w:pPr>
        <w:jc w:val="both"/>
        <w:rPr>
          <w:rFonts w:ascii="Times New Roman" w:hAnsi="Times New Roman" w:cs="Times New Roman"/>
          <w:sz w:val="28"/>
          <w:szCs w:val="28"/>
        </w:rPr>
      </w:pPr>
      <w:r w:rsidRPr="00F439A7">
        <w:rPr>
          <w:rFonts w:ascii="Times New Roman" w:hAnsi="Times New Roman" w:cs="Times New Roman"/>
          <w:sz w:val="28"/>
          <w:szCs w:val="28"/>
        </w:rPr>
        <w:t>В поселении работают один дом культуры, одна библиотека, два ФАПа,  один магазин смешанной торговли.</w:t>
      </w:r>
    </w:p>
    <w:p w:rsidR="009A5DA1" w:rsidRPr="00F439A7" w:rsidRDefault="009A5DA1" w:rsidP="00F439A7">
      <w:pPr>
        <w:spacing w:after="0" w:line="240" w:lineRule="auto"/>
        <w:jc w:val="both"/>
        <w:rPr>
          <w:rFonts w:ascii="Arial" w:hAnsi="Arial" w:cs="Arial"/>
          <w:sz w:val="28"/>
          <w:szCs w:val="28"/>
          <w:lang w:eastAsia="ru-RU"/>
        </w:rPr>
      </w:pPr>
      <w:r w:rsidRPr="00F439A7">
        <w:rPr>
          <w:rFonts w:ascii="Times New Roman" w:hAnsi="Times New Roman" w:cs="Times New Roman"/>
          <w:sz w:val="28"/>
          <w:szCs w:val="28"/>
          <w:lang w:eastAsia="ru-RU"/>
        </w:rPr>
        <w:t>Автомобильные дороги являются важнейшей составной частью транспортной инфраструктуры Вармазейского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r w:rsidRPr="00F439A7">
        <w:rPr>
          <w:rFonts w:ascii="Arial" w:hAnsi="Arial" w:cs="Arial"/>
          <w:sz w:val="28"/>
          <w:szCs w:val="28"/>
          <w:lang w:eastAsia="ru-RU"/>
        </w:rPr>
        <w:t>.</w:t>
      </w:r>
    </w:p>
    <w:p w:rsidR="009A5DA1" w:rsidRPr="00F439A7" w:rsidRDefault="009A5DA1" w:rsidP="00F439A7">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w:t>
      </w:r>
      <w:r>
        <w:rPr>
          <w:rFonts w:ascii="Times New Roman" w:hAnsi="Times New Roman" w:cs="Times New Roman"/>
          <w:sz w:val="28"/>
          <w:szCs w:val="28"/>
          <w:lang w:eastAsia="ru-RU"/>
        </w:rPr>
        <w:t xml:space="preserve"> </w:t>
      </w:r>
      <w:r w:rsidRPr="00F439A7">
        <w:rPr>
          <w:rFonts w:ascii="Times New Roman" w:hAnsi="Times New Roman" w:cs="Times New Roman"/>
          <w:sz w:val="28"/>
          <w:szCs w:val="28"/>
          <w:lang w:eastAsia="ru-RU"/>
        </w:rPr>
        <w:t>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Транспортно-экономические связи Вармазейского сельского поселения осуществляются только автомобильным видом транспорта. Транспортные предприятия на территории поселения отсутствуют. В населенных пунктах регулярный внутр</w:t>
      </w:r>
      <w:r>
        <w:rPr>
          <w:rFonts w:ascii="Times New Roman" w:hAnsi="Times New Roman" w:cs="Times New Roman"/>
          <w:sz w:val="28"/>
          <w:szCs w:val="28"/>
        </w:rPr>
        <w:t>айонный</w:t>
      </w:r>
      <w:r w:rsidRPr="00F439A7">
        <w:rPr>
          <w:rFonts w:ascii="Times New Roman" w:hAnsi="Times New Roman" w:cs="Times New Roman"/>
          <w:sz w:val="28"/>
          <w:szCs w:val="28"/>
        </w:rPr>
        <w:t xml:space="preserve"> транспорт отсутствует. Большинство трудовых передвижений в поселении приходится на личный транспорт и пешеходные сообщения.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В основе оценки транспортного спроса лежит анализ передвижения населения к объектам тяготения.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Можно выделить основные группы объектов тяготения: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социальной сферы;</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трудовой деятельности</w:t>
      </w:r>
    </w:p>
    <w:p w:rsidR="009A5DA1" w:rsidRPr="00F439A7" w:rsidRDefault="009A5DA1" w:rsidP="007461FD">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В настоящее время в собственности Вармазейского сельского поселения находится 5,6 км автомобильных дорог общего пользования местного значения.</w:t>
      </w:r>
    </w:p>
    <w:p w:rsidR="009A5DA1" w:rsidRPr="00F439A7" w:rsidRDefault="009A5DA1" w:rsidP="00E022A9">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Перечень дорог местного значения утвержден постановлением администрации Вармазейского сельского поселения от 05.10.2012 года №18А «Об утверждении Перечня автомобильных дорог общего и не общего пользования местного значения, расположенных на территории Вармазейского сельского поселения Большеигнатовского муниципального района Республики Мордовия» с изменениями от 26.09.2013г. №20</w:t>
      </w:r>
    </w:p>
    <w:p w:rsidR="009A5DA1" w:rsidRPr="00F439A7" w:rsidRDefault="009A5DA1" w:rsidP="00E022A9">
      <w:pPr>
        <w:spacing w:after="0" w:line="240" w:lineRule="auto"/>
        <w:jc w:val="both"/>
        <w:rPr>
          <w:rFonts w:ascii="Times New Roman" w:hAnsi="Times New Roman" w:cs="Times New Roman"/>
          <w:sz w:val="28"/>
          <w:szCs w:val="28"/>
          <w:lang w:eastAsia="ru-RU"/>
        </w:rPr>
      </w:pP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Таблица 1. Перечень автомобильных дорог общего пользования местного значения в границах Вармазейского сельского поселения.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9A5DA1"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автодорог</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Дислокация</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Протяженность, км</w:t>
            </w:r>
          </w:p>
        </w:tc>
      </w:tr>
      <w:tr w:rsidR="009A5DA1"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1</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Ул.Советская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1,6</w:t>
            </w:r>
          </w:p>
        </w:tc>
      </w:tr>
      <w:tr w:rsidR="009A5DA1"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2</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Ул.Кооперативная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1,3</w:t>
            </w:r>
          </w:p>
        </w:tc>
      </w:tr>
      <w:tr w:rsidR="009A5DA1"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3</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Дорога на базу</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0,5</w:t>
            </w:r>
          </w:p>
        </w:tc>
      </w:tr>
      <w:tr w:rsidR="009A5DA1"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4</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Ул. Садовая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д.Новое Чамзино</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1,1</w:t>
            </w:r>
          </w:p>
        </w:tc>
      </w:tr>
      <w:tr w:rsidR="009A5DA1"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5</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Ул.Центральная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д.Новое Чамзино</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1,1</w:t>
            </w:r>
          </w:p>
        </w:tc>
      </w:tr>
      <w:tr w:rsidR="009A5DA1"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ИТОГО</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5,6</w:t>
            </w:r>
          </w:p>
        </w:tc>
      </w:tr>
    </w:tbl>
    <w:p w:rsidR="009A5DA1" w:rsidRPr="00AD1821" w:rsidRDefault="009A5DA1" w:rsidP="00AD1821">
      <w:pPr>
        <w:spacing w:after="0" w:line="240" w:lineRule="auto"/>
        <w:jc w:val="both"/>
        <w:rPr>
          <w:rFonts w:ascii="Times New Roman" w:hAnsi="Times New Roman" w:cs="Times New Roman"/>
          <w:sz w:val="24"/>
          <w:szCs w:val="24"/>
          <w:lang w:eastAsia="ru-RU"/>
        </w:rPr>
      </w:pPr>
    </w:p>
    <w:p w:rsidR="009A5DA1" w:rsidRPr="00F439A7" w:rsidRDefault="009A5DA1" w:rsidP="00AD1821">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4,9 км составляют грунтовые дороги, 0,7- асфальтированные.</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Одной из основных проблем автодорожной сети Вармазейского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Сооружения и сообщения речного и воздушного транспорта в Вармазейского сельского поселения отсутствуют.</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В результате анализа улично-дорожной сети Вармазейского сельского поселения выявлены следующие причины, усложняющие работу транспорта:</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неудовлетворительное техническое состояние поселковых улиц и дорог;</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значительная протяженность грунтовых дорог;</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отсутствие дифференцирования улиц по назначению;</w:t>
      </w:r>
    </w:p>
    <w:p w:rsidR="009A5DA1"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w:t>
      </w:r>
      <w:r>
        <w:rPr>
          <w:rFonts w:ascii="Times New Roman" w:hAnsi="Times New Roman" w:cs="Times New Roman"/>
          <w:sz w:val="28"/>
          <w:szCs w:val="28"/>
        </w:rPr>
        <w:t xml:space="preserve"> о</w:t>
      </w:r>
      <w:r w:rsidRPr="00F439A7">
        <w:rPr>
          <w:rFonts w:ascii="Times New Roman" w:hAnsi="Times New Roman" w:cs="Times New Roman"/>
          <w:sz w:val="28"/>
          <w:szCs w:val="28"/>
        </w:rPr>
        <w:t>тсутствие тротуаров необходимых для упорядочения движения пешеходов</w:t>
      </w:r>
      <w:r>
        <w:rPr>
          <w:rFonts w:ascii="Times New Roman" w:hAnsi="Times New Roman" w:cs="Times New Roman"/>
          <w:sz w:val="28"/>
          <w:szCs w:val="28"/>
        </w:rPr>
        <w:t>.</w:t>
      </w:r>
    </w:p>
    <w:p w:rsidR="009A5DA1" w:rsidRPr="00F439A7" w:rsidRDefault="009A5DA1" w:rsidP="00383C9C">
      <w:pPr>
        <w:jc w:val="both"/>
        <w:rPr>
          <w:rFonts w:ascii="Times New Roman" w:hAnsi="Times New Roman" w:cs="Times New Roman"/>
          <w:sz w:val="28"/>
          <w:szCs w:val="28"/>
        </w:rPr>
      </w:pPr>
      <w:r w:rsidRPr="00383C9C">
        <w:rPr>
          <w:rStyle w:val="msonormal0"/>
          <w:rFonts w:ascii="Times New Roman" w:hAnsi="Times New Roman" w:cs="Times New Roman"/>
          <w:sz w:val="28"/>
          <w:szCs w:val="28"/>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r>
        <w:rPr>
          <w:rStyle w:val="msonormal0"/>
          <w:rFonts w:ascii="Arial" w:hAnsi="Arial" w:cs="Arial"/>
        </w:rPr>
        <w:t>.</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Парк легковых автомобилей составляет около </w:t>
      </w:r>
      <w:r>
        <w:rPr>
          <w:rFonts w:ascii="Times New Roman" w:hAnsi="Times New Roman" w:cs="Times New Roman"/>
          <w:sz w:val="28"/>
          <w:szCs w:val="28"/>
        </w:rPr>
        <w:t>47 машин</w:t>
      </w:r>
      <w:r w:rsidRPr="00F439A7">
        <w:rPr>
          <w:rFonts w:ascii="Times New Roman" w:hAnsi="Times New Roman" w:cs="Times New Roman"/>
          <w:sz w:val="28"/>
          <w:szCs w:val="28"/>
        </w:rPr>
        <w:t>.</w:t>
      </w:r>
    </w:p>
    <w:p w:rsidR="009A5DA1"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9A5DA1" w:rsidRPr="00F439A7" w:rsidRDefault="009A5DA1" w:rsidP="00CB02B1">
      <w:pPr>
        <w:jc w:val="both"/>
        <w:rPr>
          <w:rFonts w:ascii="Times New Roman" w:hAnsi="Times New Roman" w:cs="Times New Roman"/>
          <w:sz w:val="28"/>
          <w:szCs w:val="28"/>
        </w:rPr>
      </w:pPr>
      <w:r w:rsidRPr="00CB02B1">
        <w:rPr>
          <w:rStyle w:val="msonormal0"/>
          <w:rFonts w:ascii="Times New Roman" w:hAnsi="Times New Roman" w:cs="Times New Roman"/>
          <w:sz w:val="28"/>
          <w:szCs w:val="28"/>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Pr>
          <w:rStyle w:val="msonormal0"/>
          <w:rFonts w:ascii="Arial" w:hAnsi="Arial" w:cs="Arial"/>
        </w:rPr>
        <w:t>.</w:t>
      </w:r>
    </w:p>
    <w:p w:rsidR="009A5DA1" w:rsidRPr="00AD1821" w:rsidRDefault="009A5DA1" w:rsidP="00AD1821">
      <w:pPr>
        <w:jc w:val="both"/>
        <w:rPr>
          <w:rFonts w:ascii="Times New Roman" w:hAnsi="Times New Roman" w:cs="Times New Roman"/>
          <w:sz w:val="24"/>
          <w:szCs w:val="24"/>
        </w:rPr>
      </w:pPr>
      <w:r w:rsidRPr="00AD1821">
        <w:rPr>
          <w:rFonts w:ascii="Times New Roman" w:hAnsi="Times New Roman" w:cs="Times New Roman"/>
          <w:sz w:val="24"/>
          <w:szCs w:val="24"/>
        </w:rPr>
        <w:t> </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b/>
          <w:bCs/>
          <w:sz w:val="28"/>
          <w:szCs w:val="28"/>
        </w:rPr>
        <w:t>2. Цели, задачи, сроки и этапы реализации программы</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Целью Программы комплексного развития транспортной инфраструктуры Вармазейского сельского поселения на период с 2017-2025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Вармазейского сельского поселения.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В рамках Программы предусматривается решение следующих задач:</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эффективность функционирования действующей транспортной инфраструктуры.</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Программа определяет основные направления развития транспортной инфраструктуры Вармазейского сельского поселения, в том числе, социально- экономического и</w:t>
      </w:r>
      <w:r w:rsidRPr="00AD1821">
        <w:rPr>
          <w:rFonts w:ascii="Times New Roman" w:hAnsi="Times New Roman" w:cs="Times New Roman"/>
          <w:sz w:val="24"/>
          <w:szCs w:val="24"/>
        </w:rPr>
        <w:t xml:space="preserve"> </w:t>
      </w:r>
      <w:r w:rsidRPr="00F439A7">
        <w:rPr>
          <w:rFonts w:ascii="Times New Roman" w:hAnsi="Times New Roman" w:cs="Times New Roman"/>
          <w:sz w:val="28"/>
          <w:szCs w:val="28"/>
        </w:rPr>
        <w:t>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9A5DA1" w:rsidRPr="00F439A7" w:rsidRDefault="009A5DA1" w:rsidP="00C65FF0">
      <w:pPr>
        <w:rPr>
          <w:rFonts w:ascii="Times New Roman" w:hAnsi="Times New Roman" w:cs="Times New Roman"/>
          <w:sz w:val="28"/>
          <w:szCs w:val="28"/>
        </w:rPr>
      </w:pPr>
      <w:r w:rsidRPr="00F439A7">
        <w:rPr>
          <w:rFonts w:ascii="Times New Roman" w:hAnsi="Times New Roman" w:cs="Times New Roman"/>
          <w:b/>
          <w:bCs/>
          <w:sz w:val="28"/>
          <w:szCs w:val="28"/>
        </w:rPr>
        <w:t>3. Целевые показатели д</w:t>
      </w:r>
      <w:r>
        <w:rPr>
          <w:rFonts w:ascii="Times New Roman" w:hAnsi="Times New Roman" w:cs="Times New Roman"/>
          <w:b/>
          <w:bCs/>
          <w:sz w:val="28"/>
          <w:szCs w:val="28"/>
        </w:rPr>
        <w:t>остижения целей и решения задач.</w:t>
      </w:r>
      <w:r w:rsidRPr="00F439A7">
        <w:rPr>
          <w:rFonts w:ascii="Times New Roman" w:hAnsi="Times New Roman" w:cs="Times New Roman"/>
          <w:b/>
          <w:bCs/>
          <w:sz w:val="28"/>
          <w:szCs w:val="28"/>
        </w:rPr>
        <w:t> основные ожидаемые конечные результаты муниципальной программы</w:t>
      </w:r>
    </w:p>
    <w:p w:rsidR="009A5DA1" w:rsidRPr="00F439A7" w:rsidRDefault="009A5DA1" w:rsidP="00F913E2">
      <w:pPr>
        <w:rPr>
          <w:rFonts w:ascii="Times New Roman" w:hAnsi="Times New Roman" w:cs="Times New Roman"/>
          <w:sz w:val="28"/>
          <w:szCs w:val="28"/>
        </w:rPr>
      </w:pPr>
      <w:r w:rsidRPr="00F439A7">
        <w:rPr>
          <w:rFonts w:ascii="Times New Roman" w:hAnsi="Times New Roman" w:cs="Times New Roman"/>
          <w:sz w:val="28"/>
          <w:szCs w:val="28"/>
        </w:rPr>
        <w:t> Целевые показатели Программы:</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количество отремонтированных искусственных сооружений</w:t>
      </w:r>
      <w:r>
        <w:rPr>
          <w:rFonts w:ascii="Times New Roman" w:hAnsi="Times New Roman" w:cs="Times New Roman"/>
          <w:sz w:val="28"/>
          <w:szCs w:val="28"/>
        </w:rPr>
        <w:t xml:space="preserve"> </w:t>
      </w:r>
      <w:r w:rsidRPr="00F439A7">
        <w:rPr>
          <w:rFonts w:ascii="Times New Roman" w:hAnsi="Times New Roman" w:cs="Times New Roman"/>
          <w:sz w:val="28"/>
          <w:szCs w:val="28"/>
        </w:rPr>
        <w:t>(мостов);</w:t>
      </w:r>
    </w:p>
    <w:p w:rsidR="009A5DA1" w:rsidRPr="00F439A7" w:rsidRDefault="009A5DA1" w:rsidP="00AD1821">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eastAsia="ru-RU"/>
        </w:rPr>
        <w:t>к</w:t>
      </w:r>
      <w:r w:rsidRPr="00F439A7">
        <w:rPr>
          <w:rFonts w:ascii="Times New Roman" w:hAnsi="Times New Roman" w:cs="Times New Roman"/>
          <w:sz w:val="28"/>
          <w:szCs w:val="28"/>
          <w:lang w:eastAsia="ru-RU"/>
        </w:rPr>
        <w:t>оличество дорожно -транспортных происшествий, произошедших на территории поселения.</w:t>
      </w:r>
    </w:p>
    <w:p w:rsidR="009A5DA1" w:rsidRPr="00F439A7" w:rsidRDefault="009A5DA1" w:rsidP="00AD1821">
      <w:pPr>
        <w:spacing w:after="0" w:line="240" w:lineRule="auto"/>
        <w:jc w:val="both"/>
        <w:rPr>
          <w:rFonts w:ascii="Times New Roman" w:hAnsi="Times New Roman" w:cs="Times New Roman"/>
          <w:sz w:val="28"/>
          <w:szCs w:val="28"/>
        </w:rPr>
      </w:pP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Значение целевых показателей приведены в приложении №1 к муниципальной программе «Комплексное развитие транспортной инфраструктуры Вармазейского сельского поселения на 2017-2025 г.»</w:t>
      </w:r>
    </w:p>
    <w:p w:rsidR="009A5DA1" w:rsidRPr="00F439A7" w:rsidRDefault="009A5DA1" w:rsidP="009E305E">
      <w:pPr>
        <w:rPr>
          <w:rFonts w:ascii="Times New Roman" w:hAnsi="Times New Roman" w:cs="Times New Roman"/>
          <w:sz w:val="28"/>
          <w:szCs w:val="28"/>
        </w:rPr>
      </w:pPr>
      <w:r w:rsidRPr="009E305E">
        <w:rPr>
          <w:rFonts w:ascii="Times New Roman" w:hAnsi="Times New Roman" w:cs="Times New Roman"/>
          <w:b/>
          <w:bCs/>
          <w:sz w:val="28"/>
          <w:szCs w:val="28"/>
        </w:rPr>
        <w:t>4</w:t>
      </w:r>
      <w:r>
        <w:rPr>
          <w:rFonts w:ascii="Times New Roman" w:hAnsi="Times New Roman" w:cs="Times New Roman"/>
          <w:sz w:val="28"/>
          <w:szCs w:val="28"/>
        </w:rPr>
        <w:t>.</w:t>
      </w:r>
      <w:r w:rsidRPr="00F439A7">
        <w:rPr>
          <w:rFonts w:ascii="Times New Roman" w:hAnsi="Times New Roman" w:cs="Times New Roman"/>
          <w:sz w:val="28"/>
          <w:szCs w:val="28"/>
        </w:rPr>
        <w:t> </w:t>
      </w:r>
      <w:r>
        <w:rPr>
          <w:rFonts w:ascii="Times New Roman" w:hAnsi="Times New Roman" w:cs="Times New Roman"/>
          <w:b/>
          <w:bCs/>
          <w:sz w:val="28"/>
          <w:szCs w:val="28"/>
        </w:rPr>
        <w:t>О</w:t>
      </w:r>
      <w:r w:rsidRPr="00F439A7">
        <w:rPr>
          <w:rFonts w:ascii="Times New Roman" w:hAnsi="Times New Roman" w:cs="Times New Roman"/>
          <w:b/>
          <w:bCs/>
          <w:sz w:val="28"/>
          <w:szCs w:val="28"/>
        </w:rPr>
        <w:t xml:space="preserve">сновные ожидаемые конечные результаты муниципальной </w:t>
      </w:r>
      <w:r>
        <w:rPr>
          <w:rFonts w:ascii="Times New Roman" w:hAnsi="Times New Roman" w:cs="Times New Roman"/>
          <w:b/>
          <w:bCs/>
          <w:sz w:val="28"/>
          <w:szCs w:val="28"/>
        </w:rPr>
        <w:t xml:space="preserve"> п</w:t>
      </w:r>
      <w:r w:rsidRPr="00F439A7">
        <w:rPr>
          <w:rFonts w:ascii="Times New Roman" w:hAnsi="Times New Roman" w:cs="Times New Roman"/>
          <w:b/>
          <w:bCs/>
          <w:sz w:val="28"/>
          <w:szCs w:val="28"/>
        </w:rPr>
        <w:t>рограммы</w:t>
      </w:r>
      <w:r>
        <w:rPr>
          <w:rFonts w:ascii="Times New Roman" w:hAnsi="Times New Roman" w:cs="Times New Roman"/>
          <w:b/>
          <w:bCs/>
          <w:sz w:val="28"/>
          <w:szCs w:val="28"/>
        </w:rPr>
        <w:t>.</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Реализация Программы позволит обеспечить существенный вклад в социально-экономическое развитие Вармазейского сельского поселения Большеигнатовского муниципального района до 2025 года, в том числе:</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1. разви</w:t>
      </w:r>
      <w:r>
        <w:rPr>
          <w:rFonts w:ascii="Times New Roman" w:hAnsi="Times New Roman" w:cs="Times New Roman"/>
          <w:sz w:val="28"/>
          <w:szCs w:val="28"/>
        </w:rPr>
        <w:t>тие транспортной инфраструктуры;</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3. развитие сети дорог поселения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4.снижение негативного воздействия транспорта на окружающую среду и здоровья населения.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w:t>
      </w:r>
      <w:r>
        <w:rPr>
          <w:rFonts w:ascii="Times New Roman" w:hAnsi="Times New Roman" w:cs="Times New Roman"/>
          <w:sz w:val="28"/>
          <w:szCs w:val="28"/>
        </w:rPr>
        <w:t xml:space="preserve"> Транспортная связь с районным </w:t>
      </w:r>
      <w:r w:rsidRPr="00F439A7">
        <w:rPr>
          <w:rFonts w:ascii="Times New Roman" w:hAnsi="Times New Roman" w:cs="Times New Roman"/>
          <w:sz w:val="28"/>
          <w:szCs w:val="28"/>
        </w:rPr>
        <w:t xml:space="preserve">и населенными пунктами будет осуществляться </w:t>
      </w:r>
      <w:r>
        <w:rPr>
          <w:rFonts w:ascii="Times New Roman" w:hAnsi="Times New Roman" w:cs="Times New Roman"/>
          <w:sz w:val="28"/>
          <w:szCs w:val="28"/>
        </w:rPr>
        <w:t>в</w:t>
      </w:r>
      <w:r w:rsidRPr="00F439A7">
        <w:rPr>
          <w:rFonts w:ascii="Times New Roman" w:hAnsi="Times New Roman" w:cs="Times New Roman"/>
          <w:sz w:val="28"/>
          <w:szCs w:val="28"/>
        </w:rPr>
        <w:t>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9A5DA1" w:rsidRPr="00AD1821" w:rsidRDefault="009A5DA1" w:rsidP="00AD1821">
      <w:pPr>
        <w:jc w:val="both"/>
        <w:rPr>
          <w:rFonts w:ascii="Times New Roman" w:hAnsi="Times New Roman" w:cs="Times New Roman"/>
          <w:sz w:val="24"/>
          <w:szCs w:val="24"/>
        </w:rPr>
      </w:pPr>
      <w:r w:rsidRPr="00AD1821">
        <w:rPr>
          <w:rFonts w:ascii="Times New Roman" w:hAnsi="Times New Roman" w:cs="Times New Roman"/>
          <w:sz w:val="24"/>
          <w:szCs w:val="24"/>
        </w:rPr>
        <w:t> </w:t>
      </w:r>
    </w:p>
    <w:p w:rsidR="009A5DA1" w:rsidRPr="00F439A7" w:rsidRDefault="009A5DA1" w:rsidP="00AD1821">
      <w:pPr>
        <w:jc w:val="both"/>
        <w:rPr>
          <w:rFonts w:ascii="Times New Roman" w:hAnsi="Times New Roman" w:cs="Times New Roman"/>
          <w:sz w:val="28"/>
          <w:szCs w:val="28"/>
        </w:rPr>
      </w:pPr>
      <w:r>
        <w:rPr>
          <w:rFonts w:ascii="Times New Roman" w:hAnsi="Times New Roman" w:cs="Times New Roman"/>
          <w:b/>
          <w:bCs/>
          <w:sz w:val="28"/>
          <w:szCs w:val="28"/>
        </w:rPr>
        <w:t>5</w:t>
      </w:r>
      <w:r w:rsidRPr="00F439A7">
        <w:rPr>
          <w:rFonts w:ascii="Times New Roman" w:hAnsi="Times New Roman" w:cs="Times New Roman"/>
          <w:b/>
          <w:bCs/>
          <w:sz w:val="28"/>
          <w:szCs w:val="28"/>
        </w:rPr>
        <w:t>. Обобщенная характеристика основных мероприятий</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b/>
          <w:bCs/>
          <w:sz w:val="28"/>
          <w:szCs w:val="28"/>
        </w:rPr>
        <w:t>муниципальной программы</w:t>
      </w:r>
      <w:r w:rsidRPr="00F439A7">
        <w:rPr>
          <w:rFonts w:ascii="Times New Roman" w:hAnsi="Times New Roman" w:cs="Times New Roman"/>
          <w:sz w:val="28"/>
          <w:szCs w:val="28"/>
        </w:rPr>
        <w:t>.</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грейдерованием.</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приведен в приложении 2 к муниципальной программе.</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w:t>
      </w:r>
      <w:r>
        <w:rPr>
          <w:rFonts w:ascii="Times New Roman" w:hAnsi="Times New Roman" w:cs="Times New Roman"/>
          <w:b/>
          <w:bCs/>
          <w:sz w:val="28"/>
          <w:szCs w:val="28"/>
        </w:rPr>
        <w:t>6</w:t>
      </w:r>
      <w:r w:rsidRPr="00F439A7">
        <w:rPr>
          <w:rFonts w:ascii="Times New Roman" w:hAnsi="Times New Roman" w:cs="Times New Roman"/>
          <w:b/>
          <w:bCs/>
          <w:sz w:val="28"/>
          <w:szCs w:val="28"/>
        </w:rPr>
        <w:t>. Обоснование объема финансовых ресурсов, необходимых для реализации</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муниципальной программы</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Объем финансовых средств, необходимых для реализации Программы за счет средств бюджета Вармазейского сельского поселения Большеигнатовского муниципального района составляет </w:t>
      </w:r>
      <w:r>
        <w:rPr>
          <w:rFonts w:ascii="Times New Roman" w:hAnsi="Times New Roman" w:cs="Times New Roman"/>
          <w:sz w:val="28"/>
          <w:szCs w:val="28"/>
        </w:rPr>
        <w:t xml:space="preserve">88,8 </w:t>
      </w:r>
      <w:r w:rsidRPr="00F439A7">
        <w:rPr>
          <w:rFonts w:ascii="Times New Roman" w:hAnsi="Times New Roman" w:cs="Times New Roman"/>
          <w:sz w:val="28"/>
          <w:szCs w:val="28"/>
        </w:rPr>
        <w:t>тыс. руб., в том числе:</w:t>
      </w:r>
    </w:p>
    <w:p w:rsidR="009A5DA1" w:rsidRPr="00F439A7" w:rsidRDefault="009A5DA1"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2017 год –  </w:t>
      </w:r>
      <w:r>
        <w:rPr>
          <w:rFonts w:ascii="Times New Roman" w:hAnsi="Times New Roman" w:cs="Times New Roman"/>
          <w:sz w:val="28"/>
          <w:szCs w:val="28"/>
        </w:rPr>
        <w:t xml:space="preserve">5,8   </w:t>
      </w:r>
      <w:r w:rsidRPr="00F439A7">
        <w:rPr>
          <w:rFonts w:ascii="Times New Roman" w:hAnsi="Times New Roman" w:cs="Times New Roman"/>
          <w:sz w:val="28"/>
          <w:szCs w:val="28"/>
        </w:rPr>
        <w:t>тыс. руб.,</w:t>
      </w:r>
    </w:p>
    <w:p w:rsidR="009A5DA1" w:rsidRPr="00F439A7" w:rsidRDefault="009A5DA1"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2018 год </w:t>
      </w:r>
      <w:r>
        <w:rPr>
          <w:rFonts w:ascii="Times New Roman" w:hAnsi="Times New Roman" w:cs="Times New Roman"/>
          <w:sz w:val="28"/>
          <w:szCs w:val="28"/>
        </w:rPr>
        <w:t>–</w:t>
      </w:r>
      <w:r w:rsidRPr="00F439A7">
        <w:rPr>
          <w:rFonts w:ascii="Times New Roman" w:hAnsi="Times New Roman" w:cs="Times New Roman"/>
          <w:sz w:val="28"/>
          <w:szCs w:val="28"/>
        </w:rPr>
        <w:t xml:space="preserve"> </w:t>
      </w:r>
      <w:r>
        <w:rPr>
          <w:rFonts w:ascii="Times New Roman" w:hAnsi="Times New Roman" w:cs="Times New Roman"/>
          <w:sz w:val="28"/>
          <w:szCs w:val="28"/>
        </w:rPr>
        <w:t xml:space="preserve">  16,4 </w:t>
      </w:r>
      <w:r w:rsidRPr="00F439A7">
        <w:rPr>
          <w:rFonts w:ascii="Times New Roman" w:hAnsi="Times New Roman" w:cs="Times New Roman"/>
          <w:sz w:val="28"/>
          <w:szCs w:val="28"/>
        </w:rPr>
        <w:t xml:space="preserve"> тыс. руб.,</w:t>
      </w:r>
    </w:p>
    <w:p w:rsidR="009A5DA1" w:rsidRPr="00F439A7" w:rsidRDefault="009A5DA1"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2019 год -  </w:t>
      </w:r>
      <w:r>
        <w:rPr>
          <w:rFonts w:ascii="Times New Roman" w:hAnsi="Times New Roman" w:cs="Times New Roman"/>
          <w:sz w:val="28"/>
          <w:szCs w:val="28"/>
        </w:rPr>
        <w:t xml:space="preserve">  7,0 </w:t>
      </w:r>
      <w:r w:rsidRPr="00F439A7">
        <w:rPr>
          <w:rFonts w:ascii="Times New Roman" w:hAnsi="Times New Roman" w:cs="Times New Roman"/>
          <w:sz w:val="28"/>
          <w:szCs w:val="28"/>
        </w:rPr>
        <w:t>тыс. руб.,</w:t>
      </w:r>
    </w:p>
    <w:p w:rsidR="009A5DA1" w:rsidRPr="00F439A7" w:rsidRDefault="009A5DA1"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2020 год –</w:t>
      </w:r>
      <w:r>
        <w:rPr>
          <w:rFonts w:ascii="Times New Roman" w:hAnsi="Times New Roman" w:cs="Times New Roman"/>
          <w:sz w:val="28"/>
          <w:szCs w:val="28"/>
        </w:rPr>
        <w:t xml:space="preserve">   7,7   </w:t>
      </w:r>
      <w:r w:rsidRPr="00F439A7">
        <w:rPr>
          <w:rFonts w:ascii="Times New Roman" w:hAnsi="Times New Roman" w:cs="Times New Roman"/>
          <w:sz w:val="28"/>
          <w:szCs w:val="28"/>
        </w:rPr>
        <w:t>тыс. руб.,</w:t>
      </w:r>
    </w:p>
    <w:p w:rsidR="009A5DA1" w:rsidRPr="00F439A7" w:rsidRDefault="009A5DA1"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2021 год – </w:t>
      </w:r>
      <w:r>
        <w:rPr>
          <w:rFonts w:ascii="Times New Roman" w:hAnsi="Times New Roman" w:cs="Times New Roman"/>
          <w:sz w:val="28"/>
          <w:szCs w:val="28"/>
        </w:rPr>
        <w:t xml:space="preserve">  8,5  </w:t>
      </w:r>
      <w:r w:rsidRPr="00F439A7">
        <w:rPr>
          <w:rFonts w:ascii="Times New Roman" w:hAnsi="Times New Roman" w:cs="Times New Roman"/>
          <w:sz w:val="28"/>
          <w:szCs w:val="28"/>
        </w:rPr>
        <w:t xml:space="preserve"> тыс. руб.,</w:t>
      </w:r>
    </w:p>
    <w:p w:rsidR="009A5DA1" w:rsidRPr="00F439A7" w:rsidRDefault="009A5DA1"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2022 год – </w:t>
      </w:r>
      <w:r>
        <w:rPr>
          <w:rFonts w:ascii="Times New Roman" w:hAnsi="Times New Roman" w:cs="Times New Roman"/>
          <w:sz w:val="28"/>
          <w:szCs w:val="28"/>
        </w:rPr>
        <w:t xml:space="preserve">  9,3  </w:t>
      </w:r>
      <w:r w:rsidRPr="00F439A7">
        <w:rPr>
          <w:rFonts w:ascii="Times New Roman" w:hAnsi="Times New Roman" w:cs="Times New Roman"/>
          <w:sz w:val="28"/>
          <w:szCs w:val="28"/>
        </w:rPr>
        <w:t xml:space="preserve"> тыс. руб.,</w:t>
      </w:r>
    </w:p>
    <w:p w:rsidR="009A5DA1" w:rsidRPr="00F439A7" w:rsidRDefault="009A5DA1"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2023 год-</w:t>
      </w:r>
      <w:r>
        <w:rPr>
          <w:rFonts w:ascii="Times New Roman" w:hAnsi="Times New Roman" w:cs="Times New Roman"/>
          <w:sz w:val="28"/>
          <w:szCs w:val="28"/>
        </w:rPr>
        <w:t xml:space="preserve">    10,3 тыс.руб.;</w:t>
      </w:r>
    </w:p>
    <w:p w:rsidR="009A5DA1" w:rsidRPr="00F439A7" w:rsidRDefault="009A5DA1"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2024 год-</w:t>
      </w:r>
      <w:r>
        <w:rPr>
          <w:rFonts w:ascii="Times New Roman" w:hAnsi="Times New Roman" w:cs="Times New Roman"/>
          <w:sz w:val="28"/>
          <w:szCs w:val="28"/>
        </w:rPr>
        <w:t xml:space="preserve">    11,3 тыс.руб.;</w:t>
      </w:r>
    </w:p>
    <w:p w:rsidR="009A5DA1" w:rsidRPr="00F439A7" w:rsidRDefault="009A5DA1"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2025 год-</w:t>
      </w:r>
      <w:r>
        <w:rPr>
          <w:rFonts w:ascii="Times New Roman" w:hAnsi="Times New Roman" w:cs="Times New Roman"/>
          <w:sz w:val="28"/>
          <w:szCs w:val="28"/>
        </w:rPr>
        <w:t xml:space="preserve">    12,5  тыс.руб.</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Финансирование мероприятий Программы за счет средств бюджета Вармазейского сельского поселения будет осуществляться в объемах, утвержденных решением Совета депутатов Вармазейского сельского поселения о бюджете на очередной финансовый год .</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Вармазейского сельского поселения о бюджете муниципального района на очередной финансовый год.</w:t>
      </w:r>
    </w:p>
    <w:p w:rsidR="009A5DA1" w:rsidRPr="00F439A7" w:rsidRDefault="009A5DA1" w:rsidP="00AD1821">
      <w:pPr>
        <w:jc w:val="both"/>
        <w:rPr>
          <w:rFonts w:ascii="Times New Roman" w:hAnsi="Times New Roman" w:cs="Times New Roman"/>
          <w:sz w:val="28"/>
          <w:szCs w:val="28"/>
        </w:rPr>
      </w:pPr>
      <w:r>
        <w:rPr>
          <w:rFonts w:ascii="Times New Roman" w:hAnsi="Times New Roman" w:cs="Times New Roman"/>
          <w:b/>
          <w:bCs/>
          <w:sz w:val="28"/>
          <w:szCs w:val="28"/>
        </w:rPr>
        <w:t>7</w:t>
      </w:r>
      <w:r w:rsidRPr="00F439A7">
        <w:rPr>
          <w:rFonts w:ascii="Times New Roman" w:hAnsi="Times New Roman" w:cs="Times New Roman"/>
          <w:b/>
          <w:bCs/>
          <w:sz w:val="28"/>
          <w:szCs w:val="28"/>
        </w:rPr>
        <w:t>. Механизм реализации Программы</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Основным исполнителем настоящей Программы является: администрация Вармазейского сельского поселения .</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 Вармазейского сельского поселения, утвержденным постановлением администрации от 29.04.2016г. № 21 «Об утверждении порядка разработки, реализации и оценки эффективности муниципальных программ Вармазейского сельского поселения Большеигнатовского муниципального района Республики Мордовия".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Главными распорядителями бюджетных средств Программы является администрация Вармазейского сельского поселения.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Бюджетная составляющая Программы контролируется в соответствии с законодательством Российской Федерации.</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Вармазейского сельского поселения Большеигнатовского муниципального.</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Организационное руководство по выполнению Программы осуществляет администрация Вармазейского сельского поселения Большеигнатовского муниципального района Республики Мордовия.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При внесении изменений в муниципальную программу не допускается:</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целей и задач, для комплексного решения которых была принята муниципальная программа;</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Годовой </w:t>
      </w:r>
      <w:r>
        <w:rPr>
          <w:rFonts w:ascii="Times New Roman" w:hAnsi="Times New Roman" w:cs="Times New Roman"/>
          <w:sz w:val="28"/>
          <w:szCs w:val="28"/>
        </w:rPr>
        <w:t>отчёт</w:t>
      </w:r>
      <w:r w:rsidRPr="00F439A7">
        <w:rPr>
          <w:rFonts w:ascii="Times New Roman" w:hAnsi="Times New Roman" w:cs="Times New Roman"/>
          <w:sz w:val="28"/>
          <w:szCs w:val="28"/>
        </w:rPr>
        <w:t xml:space="preserve"> должен содержать:</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конкретные результаты, достигнутые за отчетный период;</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выполненных и невыполненных (с указанием причин) в установленные сроки;</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анализ факторов, повлиявших на ход реализации муниципальной программы;</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данные об объеме, затраченных на реализацию муниципальной программы финансовых ресурсов;</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о внесенных изменениях в муниципальную программу;</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для оценки эффективности реализации муниципальной программы.</w:t>
      </w:r>
    </w:p>
    <w:p w:rsidR="009A5DA1" w:rsidRPr="00F439A7" w:rsidRDefault="009A5DA1" w:rsidP="00AD1821">
      <w:pPr>
        <w:jc w:val="both"/>
        <w:rPr>
          <w:rFonts w:ascii="Times New Roman" w:hAnsi="Times New Roman" w:cs="Times New Roman"/>
          <w:sz w:val="28"/>
          <w:szCs w:val="28"/>
        </w:rPr>
      </w:pPr>
    </w:p>
    <w:p w:rsidR="009A5DA1" w:rsidRPr="00F439A7"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4"/>
          <w:szCs w:val="24"/>
        </w:rPr>
      </w:pPr>
    </w:p>
    <w:p w:rsidR="009A5DA1" w:rsidRDefault="009A5DA1" w:rsidP="00DD4D53">
      <w:pPr>
        <w:jc w:val="right"/>
        <w:rPr>
          <w:rFonts w:ascii="Times New Roman" w:hAnsi="Times New Roman" w:cs="Times New Roman"/>
          <w:sz w:val="24"/>
          <w:szCs w:val="24"/>
        </w:rPr>
      </w:pPr>
    </w:p>
    <w:p w:rsidR="009A5DA1" w:rsidRDefault="009A5DA1" w:rsidP="00DD4D53">
      <w:pPr>
        <w:jc w:val="right"/>
        <w:rPr>
          <w:rFonts w:ascii="Times New Roman" w:hAnsi="Times New Roman" w:cs="Times New Roman"/>
          <w:sz w:val="24"/>
          <w:szCs w:val="24"/>
        </w:rPr>
      </w:pPr>
    </w:p>
    <w:p w:rsidR="009A5DA1" w:rsidRDefault="009A5DA1" w:rsidP="00DD4D53">
      <w:pPr>
        <w:jc w:val="right"/>
        <w:rPr>
          <w:rFonts w:ascii="Times New Roman" w:hAnsi="Times New Roman" w:cs="Times New Roman"/>
          <w:sz w:val="24"/>
          <w:szCs w:val="24"/>
        </w:rPr>
      </w:pPr>
    </w:p>
    <w:p w:rsidR="009A5DA1" w:rsidRDefault="009A5DA1" w:rsidP="00DD4D53">
      <w:pPr>
        <w:jc w:val="right"/>
        <w:rPr>
          <w:rFonts w:ascii="Times New Roman" w:hAnsi="Times New Roman" w:cs="Times New Roman"/>
          <w:sz w:val="24"/>
          <w:szCs w:val="24"/>
        </w:rPr>
      </w:pPr>
    </w:p>
    <w:p w:rsidR="009A5DA1" w:rsidRDefault="009A5DA1" w:rsidP="00DD4D53">
      <w:pPr>
        <w:jc w:val="right"/>
        <w:rPr>
          <w:rFonts w:ascii="Times New Roman" w:hAnsi="Times New Roman" w:cs="Times New Roman"/>
          <w:sz w:val="24"/>
          <w:szCs w:val="24"/>
        </w:rPr>
      </w:pPr>
    </w:p>
    <w:p w:rsidR="009A5DA1" w:rsidRDefault="009A5DA1" w:rsidP="00DD4D53">
      <w:pPr>
        <w:jc w:val="right"/>
        <w:rPr>
          <w:rFonts w:ascii="Times New Roman" w:hAnsi="Times New Roman" w:cs="Times New Roman"/>
          <w:sz w:val="24"/>
          <w:szCs w:val="24"/>
        </w:rPr>
      </w:pPr>
    </w:p>
    <w:p w:rsidR="009A5DA1" w:rsidRDefault="009A5DA1" w:rsidP="00DD4D53">
      <w:pPr>
        <w:jc w:val="right"/>
        <w:rPr>
          <w:rFonts w:ascii="Times New Roman" w:hAnsi="Times New Roman" w:cs="Times New Roman"/>
          <w:sz w:val="24"/>
          <w:szCs w:val="24"/>
        </w:rPr>
      </w:pPr>
    </w:p>
    <w:p w:rsidR="009A5DA1" w:rsidRDefault="009A5DA1" w:rsidP="00DD4D53">
      <w:pPr>
        <w:jc w:val="right"/>
        <w:rPr>
          <w:rFonts w:ascii="Times New Roman" w:hAnsi="Times New Roman" w:cs="Times New Roman"/>
          <w:sz w:val="24"/>
          <w:szCs w:val="24"/>
        </w:rPr>
      </w:pPr>
    </w:p>
    <w:p w:rsidR="009A5DA1" w:rsidRDefault="009A5DA1" w:rsidP="00DD4D53">
      <w:pPr>
        <w:jc w:val="right"/>
        <w:rPr>
          <w:rFonts w:ascii="Times New Roman" w:hAnsi="Times New Roman" w:cs="Times New Roman"/>
          <w:sz w:val="24"/>
          <w:szCs w:val="24"/>
        </w:rPr>
      </w:pP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Приложение № 1</w:t>
      </w: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на территории Вармазейского сельского поселения</w:t>
      </w: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Большеигнатовского муниципального района</w:t>
      </w: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9A5DA1" w:rsidRPr="00F439A7" w:rsidRDefault="009A5DA1" w:rsidP="00DD4D53">
      <w:pPr>
        <w:jc w:val="right"/>
        <w:rPr>
          <w:rFonts w:ascii="Times New Roman" w:hAnsi="Times New Roman" w:cs="Times New Roman"/>
          <w:sz w:val="28"/>
          <w:szCs w:val="28"/>
        </w:rPr>
      </w:pPr>
      <w:r w:rsidRPr="0040106C">
        <w:rPr>
          <w:rFonts w:ascii="Times New Roman" w:hAnsi="Times New Roman" w:cs="Times New Roman"/>
          <w:sz w:val="24"/>
          <w:szCs w:val="24"/>
        </w:rPr>
        <w:t>на 2017 - 2025 годы.</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9A5DA1" w:rsidRPr="00F439A7" w:rsidRDefault="009A5DA1"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9A5DA1" w:rsidRPr="00F439A7" w:rsidRDefault="009A5DA1"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целевых показателей эффективности реализации программы</w:t>
      </w:r>
    </w:p>
    <w:p w:rsidR="009A5DA1" w:rsidRPr="00F439A7" w:rsidRDefault="009A5DA1"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комплексного развития систем транспортной инфраструктуры</w:t>
      </w:r>
    </w:p>
    <w:p w:rsidR="009A5DA1" w:rsidRPr="00F439A7" w:rsidRDefault="009A5DA1"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на территории Вармазейского сельского поселения</w:t>
      </w:r>
    </w:p>
    <w:p w:rsidR="009A5DA1" w:rsidRPr="00F439A7" w:rsidRDefault="009A5DA1"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Большеигнатовского муниципального района Республики Мордовия</w:t>
      </w:r>
    </w:p>
    <w:p w:rsidR="009A5DA1" w:rsidRPr="00F439A7" w:rsidRDefault="009A5DA1"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на 2017 - 2025 годы.</w:t>
      </w:r>
    </w:p>
    <w:tbl>
      <w:tblPr>
        <w:tblW w:w="9911" w:type="dxa"/>
        <w:tblInd w:w="-103" w:type="dxa"/>
        <w:tblCellMar>
          <w:top w:w="105" w:type="dxa"/>
          <w:left w:w="105" w:type="dxa"/>
          <w:bottom w:w="105" w:type="dxa"/>
          <w:right w:w="105" w:type="dxa"/>
        </w:tblCellMar>
        <w:tblLook w:val="00A0"/>
      </w:tblPr>
      <w:tblGrid>
        <w:gridCol w:w="791"/>
        <w:gridCol w:w="2192"/>
        <w:gridCol w:w="770"/>
        <w:gridCol w:w="747"/>
        <w:gridCol w:w="588"/>
        <w:gridCol w:w="747"/>
        <w:gridCol w:w="696"/>
        <w:gridCol w:w="690"/>
        <w:gridCol w:w="690"/>
        <w:gridCol w:w="690"/>
        <w:gridCol w:w="690"/>
        <w:gridCol w:w="690"/>
      </w:tblGrid>
      <w:tr w:rsidR="009A5DA1" w:rsidRPr="0040106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F439A7">
              <w:rPr>
                <w:rFonts w:ascii="Times New Roman" w:hAnsi="Times New Roman" w:cs="Times New Roman"/>
                <w:sz w:val="28"/>
                <w:szCs w:val="28"/>
              </w:rPr>
              <w:t> </w:t>
            </w:r>
            <w:r w:rsidRPr="0040106C">
              <w:rPr>
                <w:rFonts w:ascii="Times New Roman" w:hAnsi="Times New Roman" w:cs="Times New Roman"/>
                <w:sz w:val="24"/>
                <w:szCs w:val="24"/>
              </w:rPr>
              <w:t>№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Планируемые значения целевых индикаторов по годам</w:t>
            </w:r>
          </w:p>
        </w:tc>
      </w:tr>
      <w:tr w:rsidR="009A5DA1" w:rsidRPr="0040106C">
        <w:tc>
          <w:tcPr>
            <w:tcW w:w="721" w:type="dxa"/>
            <w:vMerge/>
            <w:tcBorders>
              <w:top w:val="single" w:sz="6" w:space="0" w:color="000000"/>
              <w:left w:val="single" w:sz="6" w:space="0" w:color="000000"/>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2025 г.</w:t>
            </w:r>
          </w:p>
        </w:tc>
      </w:tr>
      <w:tr w:rsidR="009A5DA1"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снижение удельного веса дорог, </w:t>
            </w:r>
            <w:r>
              <w:rPr>
                <w:rFonts w:ascii="Times New Roman" w:hAnsi="Times New Roman" w:cs="Times New Roman"/>
                <w:sz w:val="24"/>
                <w:szCs w:val="24"/>
              </w:rPr>
              <w:t>н</w:t>
            </w:r>
            <w:r w:rsidRPr="0040106C">
              <w:rPr>
                <w:rFonts w:ascii="Times New Roman" w:hAnsi="Times New Roman" w:cs="Times New Roman"/>
                <w:sz w:val="24"/>
                <w:szCs w:val="24"/>
              </w:rPr>
              <w:t>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9A5DA1"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9A5DA1"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Количество отремонтированных </w:t>
            </w:r>
          </w:p>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и</w:t>
            </w:r>
            <w:r w:rsidRPr="0040106C">
              <w:rPr>
                <w:rFonts w:ascii="Times New Roman" w:hAnsi="Times New Roman" w:cs="Times New Roman"/>
                <w:sz w:val="24"/>
                <w:szCs w:val="24"/>
              </w:rPr>
              <w:t>скусственных сооружений</w:t>
            </w:r>
          </w:p>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0</w:t>
            </w:r>
          </w:p>
        </w:tc>
      </w:tr>
      <w:tr w:rsidR="009A5DA1"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ind w:left="-903"/>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spacing w:after="0" w:line="240" w:lineRule="auto"/>
              <w:jc w:val="both"/>
              <w:rPr>
                <w:rFonts w:ascii="Times New Roman" w:hAnsi="Times New Roman" w:cs="Times New Roman"/>
                <w:sz w:val="24"/>
                <w:szCs w:val="24"/>
                <w:lang w:eastAsia="ru-RU"/>
              </w:rPr>
            </w:pPr>
            <w:r w:rsidRPr="0040106C">
              <w:rPr>
                <w:rFonts w:ascii="Times New Roman" w:hAnsi="Times New Roman" w:cs="Times New Roman"/>
                <w:sz w:val="24"/>
                <w:szCs w:val="24"/>
                <w:lang w:eastAsia="ru-RU"/>
              </w:rPr>
              <w:t>Количество дорожно</w:t>
            </w:r>
            <w:r>
              <w:rPr>
                <w:rFonts w:ascii="Times New Roman" w:hAnsi="Times New Roman" w:cs="Times New Roman"/>
                <w:sz w:val="24"/>
                <w:szCs w:val="24"/>
                <w:lang w:eastAsia="ru-RU"/>
              </w:rPr>
              <w:t>-</w:t>
            </w:r>
            <w:r w:rsidRPr="0040106C">
              <w:rPr>
                <w:rFonts w:ascii="Times New Roman" w:hAnsi="Times New Roman" w:cs="Times New Roman"/>
                <w:sz w:val="24"/>
                <w:szCs w:val="24"/>
                <w:lang w:eastAsia="ru-RU"/>
              </w:rPr>
              <w:t xml:space="preserve"> -транспортных происшествий, </w:t>
            </w:r>
          </w:p>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r>
    </w:tbl>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9A5DA1" w:rsidRPr="00F439A7" w:rsidRDefault="009A5DA1" w:rsidP="00AD1821">
      <w:pPr>
        <w:jc w:val="both"/>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8"/>
          <w:szCs w:val="28"/>
        </w:rPr>
      </w:pPr>
    </w:p>
    <w:p w:rsidR="009A5DA1" w:rsidRDefault="009A5DA1" w:rsidP="00DD4D53">
      <w:pPr>
        <w:jc w:val="right"/>
        <w:rPr>
          <w:rFonts w:ascii="Times New Roman" w:hAnsi="Times New Roman" w:cs="Times New Roman"/>
          <w:sz w:val="24"/>
          <w:szCs w:val="24"/>
        </w:rPr>
      </w:pPr>
    </w:p>
    <w:p w:rsidR="009A5DA1" w:rsidRDefault="009A5DA1" w:rsidP="00DD4D53">
      <w:pPr>
        <w:jc w:val="right"/>
        <w:rPr>
          <w:rFonts w:ascii="Times New Roman" w:hAnsi="Times New Roman" w:cs="Times New Roman"/>
          <w:sz w:val="24"/>
          <w:szCs w:val="24"/>
        </w:rPr>
      </w:pP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Приложение № 2</w:t>
      </w: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на территории Вармазейского сельского поселения</w:t>
      </w: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Большеигнатовского муниципального района</w:t>
      </w:r>
    </w:p>
    <w:p w:rsidR="009A5DA1" w:rsidRPr="0040106C" w:rsidRDefault="009A5DA1" w:rsidP="00DD4D53">
      <w:pPr>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9A5DA1" w:rsidRPr="0040106C" w:rsidRDefault="009A5DA1" w:rsidP="0041560F">
      <w:pPr>
        <w:jc w:val="right"/>
        <w:rPr>
          <w:rFonts w:ascii="Times New Roman" w:hAnsi="Times New Roman" w:cs="Times New Roman"/>
          <w:sz w:val="24"/>
          <w:szCs w:val="24"/>
        </w:rPr>
      </w:pPr>
      <w:r w:rsidRPr="0040106C">
        <w:rPr>
          <w:rFonts w:ascii="Times New Roman" w:hAnsi="Times New Roman" w:cs="Times New Roman"/>
          <w:sz w:val="24"/>
          <w:szCs w:val="24"/>
        </w:rPr>
        <w:t xml:space="preserve">                                                                                                                 </w:t>
      </w:r>
      <w:r>
        <w:rPr>
          <w:rFonts w:ascii="Times New Roman" w:hAnsi="Times New Roman" w:cs="Times New Roman"/>
          <w:sz w:val="24"/>
          <w:szCs w:val="24"/>
        </w:rPr>
        <w:t>на 2017-2025 годы</w:t>
      </w:r>
      <w:r w:rsidRPr="0040106C">
        <w:rPr>
          <w:rFonts w:ascii="Times New Roman" w:hAnsi="Times New Roman" w:cs="Times New Roman"/>
          <w:sz w:val="24"/>
          <w:szCs w:val="24"/>
        </w:rPr>
        <w:t xml:space="preserve">                    </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9A5DA1" w:rsidRPr="00F439A7" w:rsidRDefault="009A5DA1"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9A5DA1" w:rsidRPr="00F439A7" w:rsidRDefault="009A5DA1" w:rsidP="00AD1821">
      <w:pPr>
        <w:jc w:val="both"/>
        <w:rPr>
          <w:rFonts w:ascii="Times New Roman" w:hAnsi="Times New Roman" w:cs="Times New Roman"/>
          <w:b/>
          <w:bCs/>
          <w:sz w:val="28"/>
          <w:szCs w:val="28"/>
        </w:rPr>
      </w:pPr>
    </w:p>
    <w:p w:rsidR="009A5DA1" w:rsidRPr="00F439A7" w:rsidRDefault="009A5DA1"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9A5DA1" w:rsidRPr="00F439A7" w:rsidRDefault="009A5DA1"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программных мероприятий Программы комплексного развития систем транспортной инфраструктуры на территории Вармазейского сельского поселения на 2017 – 2025 годы</w:t>
      </w:r>
    </w:p>
    <w:p w:rsidR="009A5DA1" w:rsidRDefault="009A5DA1" w:rsidP="00DD4D53">
      <w:pPr>
        <w:jc w:val="center"/>
        <w:rPr>
          <w:rFonts w:ascii="Times New Roman" w:hAnsi="Times New Roman" w:cs="Times New Roman"/>
          <w:sz w:val="28"/>
          <w:szCs w:val="28"/>
        </w:rPr>
      </w:pPr>
    </w:p>
    <w:p w:rsidR="009A5DA1" w:rsidRPr="00F439A7" w:rsidRDefault="009A5DA1" w:rsidP="00DD4D53">
      <w:pPr>
        <w:jc w:val="center"/>
        <w:rPr>
          <w:rFonts w:ascii="Times New Roman" w:hAnsi="Times New Roman" w:cs="Times New Roman"/>
          <w:sz w:val="28"/>
          <w:szCs w:val="28"/>
        </w:rPr>
      </w:pP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1179"/>
      </w:tblGrid>
      <w:tr w:rsidR="009A5DA1" w:rsidRPr="00F439A7">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Объем финансирования</w:t>
            </w:r>
            <w:r>
              <w:rPr>
                <w:rFonts w:ascii="Times New Roman" w:hAnsi="Times New Roman" w:cs="Times New Roman"/>
                <w:sz w:val="24"/>
                <w:szCs w:val="24"/>
              </w:rPr>
              <w:t xml:space="preserve"> ,тыс.руб.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Источник финансирования</w:t>
            </w:r>
          </w:p>
        </w:tc>
      </w:tr>
      <w:tr w:rsidR="009A5DA1" w:rsidRPr="00F439A7">
        <w:trPr>
          <w:jc w:val="center"/>
        </w:trPr>
        <w:tc>
          <w:tcPr>
            <w:tcW w:w="508" w:type="dxa"/>
            <w:vMerge/>
            <w:tcBorders>
              <w:top w:val="single" w:sz="6" w:space="0" w:color="000000"/>
              <w:left w:val="single" w:sz="6" w:space="0" w:color="000000"/>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2019 г.</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w:t>
            </w:r>
            <w:r>
              <w:rPr>
                <w:rFonts w:ascii="Times New Roman" w:hAnsi="Times New Roman" w:cs="Times New Roman"/>
                <w:sz w:val="24"/>
                <w:szCs w:val="24"/>
              </w:rPr>
              <w:t>0</w:t>
            </w:r>
            <w:r w:rsidRPr="0040106C">
              <w:rPr>
                <w:rFonts w:ascii="Times New Roman" w:hAnsi="Times New Roman" w:cs="Times New Roman"/>
                <w:sz w:val="24"/>
                <w:szCs w:val="24"/>
              </w:rPr>
              <w:t xml:space="preserve"> г.</w:t>
            </w:r>
          </w:p>
        </w:tc>
        <w:tc>
          <w:tcPr>
            <w:tcW w:w="649"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2021 г.</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2022 г.</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2023 г.</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2024 г.</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2025 г.</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9A5DA1" w:rsidRPr="0040106C" w:rsidRDefault="009A5DA1" w:rsidP="00AD1821">
            <w:pPr>
              <w:jc w:val="both"/>
              <w:rPr>
                <w:rFonts w:ascii="Times New Roman" w:hAnsi="Times New Roman" w:cs="Times New Roman"/>
                <w:sz w:val="24"/>
                <w:szCs w:val="24"/>
              </w:rPr>
            </w:pPr>
          </w:p>
        </w:tc>
      </w:tr>
      <w:tr w:rsidR="009A5DA1" w:rsidRPr="00F439A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Покос травы, выравнивание дорог (грейдерование)</w:t>
            </w:r>
          </w:p>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5,8</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6,4</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7,0</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7,7</w:t>
            </w: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8,5</w:t>
            </w: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w:t>
            </w: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10,3</w:t>
            </w: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11,3</w:t>
            </w: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12,5</w:t>
            </w: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spacing w:after="0" w:line="240" w:lineRule="auto"/>
              <w:jc w:val="both"/>
              <w:rPr>
                <w:rFonts w:ascii="Times New Roman" w:hAnsi="Times New Roman" w:cs="Times New Roman"/>
                <w:sz w:val="24"/>
                <w:szCs w:val="24"/>
              </w:rPr>
            </w:pPr>
          </w:p>
          <w:p w:rsidR="009A5DA1" w:rsidRPr="0040106C" w:rsidRDefault="009A5DA1" w:rsidP="00AD1821">
            <w:pPr>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r w:rsidR="009A5DA1" w:rsidRPr="00F439A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Ремонт моста по ул.Советская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10,0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r w:rsidR="009A5DA1" w:rsidRPr="00F439A7">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Финансирование </w:t>
            </w:r>
          </w:p>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не требуется</w:t>
            </w:r>
          </w:p>
        </w:tc>
      </w:tr>
      <w:tr w:rsidR="009A5DA1" w:rsidRPr="00F439A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5,8</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16,4</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7,0</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7,7</w:t>
            </w:r>
          </w:p>
        </w:tc>
        <w:tc>
          <w:tcPr>
            <w:tcW w:w="649"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8,5</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9,3</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10,3</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11,3</w:t>
            </w:r>
          </w:p>
        </w:tc>
        <w:tc>
          <w:tcPr>
            <w:tcW w:w="681" w:type="dxa"/>
            <w:tcBorders>
              <w:top w:val="single" w:sz="6" w:space="0" w:color="000000"/>
              <w:left w:val="single" w:sz="4" w:space="0" w:color="auto"/>
              <w:bottom w:val="single" w:sz="6" w:space="0" w:color="000000"/>
              <w:right w:val="nil"/>
            </w:tcBorders>
          </w:tcPr>
          <w:p w:rsidR="009A5DA1" w:rsidRPr="0040106C" w:rsidRDefault="009A5DA1" w:rsidP="00AD1821">
            <w:pPr>
              <w:jc w:val="both"/>
              <w:rPr>
                <w:rFonts w:ascii="Times New Roman" w:hAnsi="Times New Roman" w:cs="Times New Roman"/>
                <w:sz w:val="24"/>
                <w:szCs w:val="24"/>
              </w:rPr>
            </w:pPr>
            <w:r>
              <w:rPr>
                <w:rFonts w:ascii="Times New Roman" w:hAnsi="Times New Roman" w:cs="Times New Roman"/>
                <w:sz w:val="24"/>
                <w:szCs w:val="24"/>
              </w:rPr>
              <w:t>12,5</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A5DA1" w:rsidRPr="0040106C" w:rsidRDefault="009A5DA1"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bl>
    <w:p w:rsidR="009A5DA1" w:rsidRPr="00F439A7" w:rsidRDefault="009A5DA1" w:rsidP="00AD1821">
      <w:pPr>
        <w:jc w:val="both"/>
        <w:rPr>
          <w:rFonts w:ascii="Times New Roman" w:hAnsi="Times New Roman" w:cs="Times New Roman"/>
          <w:sz w:val="28"/>
          <w:szCs w:val="28"/>
        </w:rPr>
      </w:pPr>
      <w:bookmarkStart w:id="0" w:name="_GoBack"/>
      <w:bookmarkEnd w:id="0"/>
    </w:p>
    <w:sectPr w:rsidR="009A5DA1" w:rsidRPr="00F439A7" w:rsidSect="007E7D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F0D"/>
    <w:rsid w:val="00002427"/>
    <w:rsid w:val="0002699D"/>
    <w:rsid w:val="000862B2"/>
    <w:rsid w:val="000D1C3C"/>
    <w:rsid w:val="00155F0D"/>
    <w:rsid w:val="002B4289"/>
    <w:rsid w:val="002C00DB"/>
    <w:rsid w:val="00355B4C"/>
    <w:rsid w:val="00356F17"/>
    <w:rsid w:val="00383C9C"/>
    <w:rsid w:val="003B2F72"/>
    <w:rsid w:val="0040105E"/>
    <w:rsid w:val="0040106C"/>
    <w:rsid w:val="0041560F"/>
    <w:rsid w:val="004541F8"/>
    <w:rsid w:val="004E5A9A"/>
    <w:rsid w:val="004E77FB"/>
    <w:rsid w:val="005025AD"/>
    <w:rsid w:val="00580F8B"/>
    <w:rsid w:val="005B58EF"/>
    <w:rsid w:val="005D3AED"/>
    <w:rsid w:val="0061544B"/>
    <w:rsid w:val="006D26E3"/>
    <w:rsid w:val="007461FD"/>
    <w:rsid w:val="00794FE6"/>
    <w:rsid w:val="007E7D59"/>
    <w:rsid w:val="007F1AD1"/>
    <w:rsid w:val="0083013E"/>
    <w:rsid w:val="0083234C"/>
    <w:rsid w:val="0089362B"/>
    <w:rsid w:val="00941634"/>
    <w:rsid w:val="009649DD"/>
    <w:rsid w:val="009A5DA1"/>
    <w:rsid w:val="009E305E"/>
    <w:rsid w:val="00A044D8"/>
    <w:rsid w:val="00A05E2B"/>
    <w:rsid w:val="00A10DA2"/>
    <w:rsid w:val="00AA3C75"/>
    <w:rsid w:val="00AD1821"/>
    <w:rsid w:val="00B16A96"/>
    <w:rsid w:val="00B2723C"/>
    <w:rsid w:val="00B66F76"/>
    <w:rsid w:val="00B85FA0"/>
    <w:rsid w:val="00B912CC"/>
    <w:rsid w:val="00BA1FBF"/>
    <w:rsid w:val="00BB7AEB"/>
    <w:rsid w:val="00BB7C8F"/>
    <w:rsid w:val="00BE55EE"/>
    <w:rsid w:val="00BF7657"/>
    <w:rsid w:val="00C406B4"/>
    <w:rsid w:val="00C65FF0"/>
    <w:rsid w:val="00CB02B1"/>
    <w:rsid w:val="00CC5594"/>
    <w:rsid w:val="00D11B44"/>
    <w:rsid w:val="00D2064B"/>
    <w:rsid w:val="00D26179"/>
    <w:rsid w:val="00D369BA"/>
    <w:rsid w:val="00D67CC6"/>
    <w:rsid w:val="00D95920"/>
    <w:rsid w:val="00DC191E"/>
    <w:rsid w:val="00DD4D53"/>
    <w:rsid w:val="00E022A9"/>
    <w:rsid w:val="00E168D6"/>
    <w:rsid w:val="00E80CF5"/>
    <w:rsid w:val="00EE4DF9"/>
    <w:rsid w:val="00F22A70"/>
    <w:rsid w:val="00F439A7"/>
    <w:rsid w:val="00F73F55"/>
    <w:rsid w:val="00F913E2"/>
    <w:rsid w:val="00FE48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D59"/>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DefaultParagraphFont"/>
    <w:uiPriority w:val="99"/>
    <w:rsid w:val="00383C9C"/>
  </w:style>
</w:styles>
</file>

<file path=word/webSettings.xml><?xml version="1.0" encoding="utf-8"?>
<w:webSettings xmlns:r="http://schemas.openxmlformats.org/officeDocument/2006/relationships" xmlns:w="http://schemas.openxmlformats.org/wordprocessingml/2006/main">
  <w:divs>
    <w:div w:id="572474109">
      <w:marLeft w:val="0"/>
      <w:marRight w:val="0"/>
      <w:marTop w:val="0"/>
      <w:marBottom w:val="0"/>
      <w:divBdr>
        <w:top w:val="none" w:sz="0" w:space="0" w:color="auto"/>
        <w:left w:val="none" w:sz="0" w:space="0" w:color="auto"/>
        <w:bottom w:val="none" w:sz="0" w:space="0" w:color="auto"/>
        <w:right w:val="none" w:sz="0" w:space="0" w:color="auto"/>
      </w:divBdr>
    </w:div>
    <w:div w:id="572474113">
      <w:marLeft w:val="0"/>
      <w:marRight w:val="0"/>
      <w:marTop w:val="0"/>
      <w:marBottom w:val="0"/>
      <w:divBdr>
        <w:top w:val="none" w:sz="0" w:space="0" w:color="auto"/>
        <w:left w:val="none" w:sz="0" w:space="0" w:color="auto"/>
        <w:bottom w:val="none" w:sz="0" w:space="0" w:color="auto"/>
        <w:right w:val="none" w:sz="0" w:space="0" w:color="auto"/>
      </w:divBdr>
      <w:divsChild>
        <w:div w:id="572474110">
          <w:marLeft w:val="0"/>
          <w:marRight w:val="0"/>
          <w:marTop w:val="0"/>
          <w:marBottom w:val="0"/>
          <w:divBdr>
            <w:top w:val="none" w:sz="0" w:space="0" w:color="auto"/>
            <w:left w:val="none" w:sz="0" w:space="0" w:color="auto"/>
            <w:bottom w:val="none" w:sz="0" w:space="0" w:color="auto"/>
            <w:right w:val="none" w:sz="0" w:space="0" w:color="auto"/>
          </w:divBdr>
        </w:div>
        <w:div w:id="572474111">
          <w:marLeft w:val="0"/>
          <w:marRight w:val="0"/>
          <w:marTop w:val="0"/>
          <w:marBottom w:val="0"/>
          <w:divBdr>
            <w:top w:val="none" w:sz="0" w:space="0" w:color="auto"/>
            <w:left w:val="none" w:sz="0" w:space="0" w:color="auto"/>
            <w:bottom w:val="none" w:sz="0" w:space="0" w:color="auto"/>
            <w:right w:val="none" w:sz="0" w:space="0" w:color="auto"/>
          </w:divBdr>
        </w:div>
        <w:div w:id="572474118">
          <w:marLeft w:val="0"/>
          <w:marRight w:val="0"/>
          <w:marTop w:val="0"/>
          <w:marBottom w:val="0"/>
          <w:divBdr>
            <w:top w:val="none" w:sz="0" w:space="0" w:color="auto"/>
            <w:left w:val="none" w:sz="0" w:space="0" w:color="auto"/>
            <w:bottom w:val="none" w:sz="0" w:space="0" w:color="auto"/>
            <w:right w:val="none" w:sz="0" w:space="0" w:color="auto"/>
          </w:divBdr>
        </w:div>
        <w:div w:id="572474119">
          <w:marLeft w:val="0"/>
          <w:marRight w:val="0"/>
          <w:marTop w:val="0"/>
          <w:marBottom w:val="0"/>
          <w:divBdr>
            <w:top w:val="none" w:sz="0" w:space="0" w:color="auto"/>
            <w:left w:val="none" w:sz="0" w:space="0" w:color="auto"/>
            <w:bottom w:val="none" w:sz="0" w:space="0" w:color="auto"/>
            <w:right w:val="none" w:sz="0" w:space="0" w:color="auto"/>
          </w:divBdr>
        </w:div>
        <w:div w:id="572474121">
          <w:marLeft w:val="0"/>
          <w:marRight w:val="0"/>
          <w:marTop w:val="0"/>
          <w:marBottom w:val="0"/>
          <w:divBdr>
            <w:top w:val="none" w:sz="0" w:space="0" w:color="auto"/>
            <w:left w:val="none" w:sz="0" w:space="0" w:color="auto"/>
            <w:bottom w:val="none" w:sz="0" w:space="0" w:color="auto"/>
            <w:right w:val="none" w:sz="0" w:space="0" w:color="auto"/>
          </w:divBdr>
        </w:div>
        <w:div w:id="572474123">
          <w:marLeft w:val="0"/>
          <w:marRight w:val="0"/>
          <w:marTop w:val="0"/>
          <w:marBottom w:val="0"/>
          <w:divBdr>
            <w:top w:val="none" w:sz="0" w:space="0" w:color="auto"/>
            <w:left w:val="none" w:sz="0" w:space="0" w:color="auto"/>
            <w:bottom w:val="none" w:sz="0" w:space="0" w:color="auto"/>
            <w:right w:val="none" w:sz="0" w:space="0" w:color="auto"/>
          </w:divBdr>
        </w:div>
      </w:divsChild>
    </w:div>
    <w:div w:id="572474120">
      <w:marLeft w:val="0"/>
      <w:marRight w:val="0"/>
      <w:marTop w:val="0"/>
      <w:marBottom w:val="0"/>
      <w:divBdr>
        <w:top w:val="none" w:sz="0" w:space="0" w:color="auto"/>
        <w:left w:val="none" w:sz="0" w:space="0" w:color="auto"/>
        <w:bottom w:val="none" w:sz="0" w:space="0" w:color="auto"/>
        <w:right w:val="none" w:sz="0" w:space="0" w:color="auto"/>
      </w:divBdr>
      <w:divsChild>
        <w:div w:id="572474112">
          <w:marLeft w:val="0"/>
          <w:marRight w:val="0"/>
          <w:marTop w:val="0"/>
          <w:marBottom w:val="0"/>
          <w:divBdr>
            <w:top w:val="none" w:sz="0" w:space="0" w:color="auto"/>
            <w:left w:val="none" w:sz="0" w:space="0" w:color="auto"/>
            <w:bottom w:val="none" w:sz="0" w:space="0" w:color="auto"/>
            <w:right w:val="none" w:sz="0" w:space="0" w:color="auto"/>
          </w:divBdr>
        </w:div>
        <w:div w:id="572474114">
          <w:marLeft w:val="0"/>
          <w:marRight w:val="0"/>
          <w:marTop w:val="0"/>
          <w:marBottom w:val="0"/>
          <w:divBdr>
            <w:top w:val="none" w:sz="0" w:space="0" w:color="auto"/>
            <w:left w:val="none" w:sz="0" w:space="0" w:color="auto"/>
            <w:bottom w:val="none" w:sz="0" w:space="0" w:color="auto"/>
            <w:right w:val="none" w:sz="0" w:space="0" w:color="auto"/>
          </w:divBdr>
        </w:div>
        <w:div w:id="572474115">
          <w:marLeft w:val="0"/>
          <w:marRight w:val="0"/>
          <w:marTop w:val="0"/>
          <w:marBottom w:val="0"/>
          <w:divBdr>
            <w:top w:val="none" w:sz="0" w:space="0" w:color="auto"/>
            <w:left w:val="none" w:sz="0" w:space="0" w:color="auto"/>
            <w:bottom w:val="none" w:sz="0" w:space="0" w:color="auto"/>
            <w:right w:val="none" w:sz="0" w:space="0" w:color="auto"/>
          </w:divBdr>
        </w:div>
        <w:div w:id="572474116">
          <w:marLeft w:val="0"/>
          <w:marRight w:val="0"/>
          <w:marTop w:val="0"/>
          <w:marBottom w:val="0"/>
          <w:divBdr>
            <w:top w:val="none" w:sz="0" w:space="0" w:color="auto"/>
            <w:left w:val="none" w:sz="0" w:space="0" w:color="auto"/>
            <w:bottom w:val="none" w:sz="0" w:space="0" w:color="auto"/>
            <w:right w:val="none" w:sz="0" w:space="0" w:color="auto"/>
          </w:divBdr>
        </w:div>
        <w:div w:id="572474117">
          <w:marLeft w:val="0"/>
          <w:marRight w:val="0"/>
          <w:marTop w:val="0"/>
          <w:marBottom w:val="0"/>
          <w:divBdr>
            <w:top w:val="none" w:sz="0" w:space="0" w:color="auto"/>
            <w:left w:val="none" w:sz="0" w:space="0" w:color="auto"/>
            <w:bottom w:val="none" w:sz="0" w:space="0" w:color="auto"/>
            <w:right w:val="none" w:sz="0" w:space="0" w:color="auto"/>
          </w:divBdr>
        </w:div>
        <w:div w:id="572474122">
          <w:marLeft w:val="0"/>
          <w:marRight w:val="0"/>
          <w:marTop w:val="0"/>
          <w:marBottom w:val="0"/>
          <w:divBdr>
            <w:top w:val="none" w:sz="0" w:space="0" w:color="auto"/>
            <w:left w:val="none" w:sz="0" w:space="0" w:color="auto"/>
            <w:bottom w:val="none" w:sz="0" w:space="0" w:color="auto"/>
            <w:right w:val="none" w:sz="0" w:space="0" w:color="auto"/>
          </w:divBdr>
        </w:div>
      </w:divsChild>
    </w:div>
    <w:div w:id="572474126">
      <w:marLeft w:val="0"/>
      <w:marRight w:val="0"/>
      <w:marTop w:val="0"/>
      <w:marBottom w:val="0"/>
      <w:divBdr>
        <w:top w:val="none" w:sz="0" w:space="0" w:color="auto"/>
        <w:left w:val="none" w:sz="0" w:space="0" w:color="auto"/>
        <w:bottom w:val="none" w:sz="0" w:space="0" w:color="auto"/>
        <w:right w:val="none" w:sz="0" w:space="0" w:color="auto"/>
      </w:divBdr>
      <w:divsChild>
        <w:div w:id="572474127">
          <w:marLeft w:val="0"/>
          <w:marRight w:val="0"/>
          <w:marTop w:val="0"/>
          <w:marBottom w:val="0"/>
          <w:divBdr>
            <w:top w:val="none" w:sz="0" w:space="0" w:color="auto"/>
            <w:left w:val="none" w:sz="0" w:space="0" w:color="auto"/>
            <w:bottom w:val="none" w:sz="0" w:space="0" w:color="auto"/>
            <w:right w:val="none" w:sz="0" w:space="0" w:color="auto"/>
          </w:divBdr>
        </w:div>
        <w:div w:id="572474128">
          <w:marLeft w:val="0"/>
          <w:marRight w:val="0"/>
          <w:marTop w:val="0"/>
          <w:marBottom w:val="0"/>
          <w:divBdr>
            <w:top w:val="none" w:sz="0" w:space="0" w:color="auto"/>
            <w:left w:val="none" w:sz="0" w:space="0" w:color="auto"/>
            <w:bottom w:val="none" w:sz="0" w:space="0" w:color="auto"/>
            <w:right w:val="none" w:sz="0" w:space="0" w:color="auto"/>
          </w:divBdr>
        </w:div>
        <w:div w:id="572474132">
          <w:marLeft w:val="0"/>
          <w:marRight w:val="0"/>
          <w:marTop w:val="0"/>
          <w:marBottom w:val="0"/>
          <w:divBdr>
            <w:top w:val="none" w:sz="0" w:space="0" w:color="auto"/>
            <w:left w:val="none" w:sz="0" w:space="0" w:color="auto"/>
            <w:bottom w:val="none" w:sz="0" w:space="0" w:color="auto"/>
            <w:right w:val="none" w:sz="0" w:space="0" w:color="auto"/>
          </w:divBdr>
        </w:div>
        <w:div w:id="572474134">
          <w:marLeft w:val="0"/>
          <w:marRight w:val="0"/>
          <w:marTop w:val="0"/>
          <w:marBottom w:val="0"/>
          <w:divBdr>
            <w:top w:val="none" w:sz="0" w:space="0" w:color="auto"/>
            <w:left w:val="none" w:sz="0" w:space="0" w:color="auto"/>
            <w:bottom w:val="none" w:sz="0" w:space="0" w:color="auto"/>
            <w:right w:val="none" w:sz="0" w:space="0" w:color="auto"/>
          </w:divBdr>
        </w:div>
        <w:div w:id="572474136">
          <w:marLeft w:val="0"/>
          <w:marRight w:val="0"/>
          <w:marTop w:val="0"/>
          <w:marBottom w:val="0"/>
          <w:divBdr>
            <w:top w:val="none" w:sz="0" w:space="0" w:color="auto"/>
            <w:left w:val="none" w:sz="0" w:space="0" w:color="auto"/>
            <w:bottom w:val="none" w:sz="0" w:space="0" w:color="auto"/>
            <w:right w:val="none" w:sz="0" w:space="0" w:color="auto"/>
          </w:divBdr>
        </w:div>
        <w:div w:id="572474138">
          <w:marLeft w:val="0"/>
          <w:marRight w:val="0"/>
          <w:marTop w:val="0"/>
          <w:marBottom w:val="0"/>
          <w:divBdr>
            <w:top w:val="none" w:sz="0" w:space="0" w:color="auto"/>
            <w:left w:val="none" w:sz="0" w:space="0" w:color="auto"/>
            <w:bottom w:val="none" w:sz="0" w:space="0" w:color="auto"/>
            <w:right w:val="none" w:sz="0" w:space="0" w:color="auto"/>
          </w:divBdr>
        </w:div>
        <w:div w:id="572474141">
          <w:marLeft w:val="0"/>
          <w:marRight w:val="0"/>
          <w:marTop w:val="0"/>
          <w:marBottom w:val="0"/>
          <w:divBdr>
            <w:top w:val="none" w:sz="0" w:space="0" w:color="auto"/>
            <w:left w:val="none" w:sz="0" w:space="0" w:color="auto"/>
            <w:bottom w:val="none" w:sz="0" w:space="0" w:color="auto"/>
            <w:right w:val="none" w:sz="0" w:space="0" w:color="auto"/>
          </w:divBdr>
        </w:div>
        <w:div w:id="572474142">
          <w:marLeft w:val="0"/>
          <w:marRight w:val="0"/>
          <w:marTop w:val="0"/>
          <w:marBottom w:val="0"/>
          <w:divBdr>
            <w:top w:val="none" w:sz="0" w:space="0" w:color="auto"/>
            <w:left w:val="none" w:sz="0" w:space="0" w:color="auto"/>
            <w:bottom w:val="none" w:sz="0" w:space="0" w:color="auto"/>
            <w:right w:val="none" w:sz="0" w:space="0" w:color="auto"/>
          </w:divBdr>
        </w:div>
        <w:div w:id="572474144">
          <w:marLeft w:val="0"/>
          <w:marRight w:val="0"/>
          <w:marTop w:val="0"/>
          <w:marBottom w:val="0"/>
          <w:divBdr>
            <w:top w:val="none" w:sz="0" w:space="0" w:color="auto"/>
            <w:left w:val="none" w:sz="0" w:space="0" w:color="auto"/>
            <w:bottom w:val="none" w:sz="0" w:space="0" w:color="auto"/>
            <w:right w:val="none" w:sz="0" w:space="0" w:color="auto"/>
          </w:divBdr>
        </w:div>
        <w:div w:id="572474146">
          <w:marLeft w:val="0"/>
          <w:marRight w:val="0"/>
          <w:marTop w:val="0"/>
          <w:marBottom w:val="0"/>
          <w:divBdr>
            <w:top w:val="none" w:sz="0" w:space="0" w:color="auto"/>
            <w:left w:val="none" w:sz="0" w:space="0" w:color="auto"/>
            <w:bottom w:val="none" w:sz="0" w:space="0" w:color="auto"/>
            <w:right w:val="none" w:sz="0" w:space="0" w:color="auto"/>
          </w:divBdr>
        </w:div>
        <w:div w:id="572474147">
          <w:marLeft w:val="0"/>
          <w:marRight w:val="0"/>
          <w:marTop w:val="0"/>
          <w:marBottom w:val="0"/>
          <w:divBdr>
            <w:top w:val="none" w:sz="0" w:space="0" w:color="auto"/>
            <w:left w:val="none" w:sz="0" w:space="0" w:color="auto"/>
            <w:bottom w:val="none" w:sz="0" w:space="0" w:color="auto"/>
            <w:right w:val="none" w:sz="0" w:space="0" w:color="auto"/>
          </w:divBdr>
        </w:div>
        <w:div w:id="572474150">
          <w:marLeft w:val="0"/>
          <w:marRight w:val="0"/>
          <w:marTop w:val="0"/>
          <w:marBottom w:val="0"/>
          <w:divBdr>
            <w:top w:val="none" w:sz="0" w:space="0" w:color="auto"/>
            <w:left w:val="none" w:sz="0" w:space="0" w:color="auto"/>
            <w:bottom w:val="none" w:sz="0" w:space="0" w:color="auto"/>
            <w:right w:val="none" w:sz="0" w:space="0" w:color="auto"/>
          </w:divBdr>
        </w:div>
        <w:div w:id="572474156">
          <w:marLeft w:val="0"/>
          <w:marRight w:val="0"/>
          <w:marTop w:val="0"/>
          <w:marBottom w:val="0"/>
          <w:divBdr>
            <w:top w:val="none" w:sz="0" w:space="0" w:color="auto"/>
            <w:left w:val="none" w:sz="0" w:space="0" w:color="auto"/>
            <w:bottom w:val="none" w:sz="0" w:space="0" w:color="auto"/>
            <w:right w:val="none" w:sz="0" w:space="0" w:color="auto"/>
          </w:divBdr>
        </w:div>
        <w:div w:id="572474161">
          <w:marLeft w:val="0"/>
          <w:marRight w:val="0"/>
          <w:marTop w:val="0"/>
          <w:marBottom w:val="0"/>
          <w:divBdr>
            <w:top w:val="none" w:sz="0" w:space="0" w:color="auto"/>
            <w:left w:val="none" w:sz="0" w:space="0" w:color="auto"/>
            <w:bottom w:val="none" w:sz="0" w:space="0" w:color="auto"/>
            <w:right w:val="none" w:sz="0" w:space="0" w:color="auto"/>
          </w:divBdr>
        </w:div>
        <w:div w:id="572474166">
          <w:marLeft w:val="0"/>
          <w:marRight w:val="0"/>
          <w:marTop w:val="0"/>
          <w:marBottom w:val="0"/>
          <w:divBdr>
            <w:top w:val="none" w:sz="0" w:space="0" w:color="auto"/>
            <w:left w:val="none" w:sz="0" w:space="0" w:color="auto"/>
            <w:bottom w:val="none" w:sz="0" w:space="0" w:color="auto"/>
            <w:right w:val="none" w:sz="0" w:space="0" w:color="auto"/>
          </w:divBdr>
        </w:div>
        <w:div w:id="572474168">
          <w:marLeft w:val="0"/>
          <w:marRight w:val="0"/>
          <w:marTop w:val="0"/>
          <w:marBottom w:val="0"/>
          <w:divBdr>
            <w:top w:val="none" w:sz="0" w:space="0" w:color="auto"/>
            <w:left w:val="none" w:sz="0" w:space="0" w:color="auto"/>
            <w:bottom w:val="none" w:sz="0" w:space="0" w:color="auto"/>
            <w:right w:val="none" w:sz="0" w:space="0" w:color="auto"/>
          </w:divBdr>
        </w:div>
        <w:div w:id="572474171">
          <w:marLeft w:val="0"/>
          <w:marRight w:val="0"/>
          <w:marTop w:val="0"/>
          <w:marBottom w:val="0"/>
          <w:divBdr>
            <w:top w:val="none" w:sz="0" w:space="0" w:color="auto"/>
            <w:left w:val="none" w:sz="0" w:space="0" w:color="auto"/>
            <w:bottom w:val="none" w:sz="0" w:space="0" w:color="auto"/>
            <w:right w:val="none" w:sz="0" w:space="0" w:color="auto"/>
          </w:divBdr>
        </w:div>
        <w:div w:id="572474179">
          <w:marLeft w:val="0"/>
          <w:marRight w:val="0"/>
          <w:marTop w:val="0"/>
          <w:marBottom w:val="0"/>
          <w:divBdr>
            <w:top w:val="none" w:sz="0" w:space="0" w:color="auto"/>
            <w:left w:val="none" w:sz="0" w:space="0" w:color="auto"/>
            <w:bottom w:val="none" w:sz="0" w:space="0" w:color="auto"/>
            <w:right w:val="none" w:sz="0" w:space="0" w:color="auto"/>
          </w:divBdr>
        </w:div>
        <w:div w:id="572474181">
          <w:marLeft w:val="0"/>
          <w:marRight w:val="0"/>
          <w:marTop w:val="0"/>
          <w:marBottom w:val="0"/>
          <w:divBdr>
            <w:top w:val="none" w:sz="0" w:space="0" w:color="auto"/>
            <w:left w:val="none" w:sz="0" w:space="0" w:color="auto"/>
            <w:bottom w:val="none" w:sz="0" w:space="0" w:color="auto"/>
            <w:right w:val="none" w:sz="0" w:space="0" w:color="auto"/>
          </w:divBdr>
        </w:div>
        <w:div w:id="572474185">
          <w:marLeft w:val="0"/>
          <w:marRight w:val="0"/>
          <w:marTop w:val="0"/>
          <w:marBottom w:val="0"/>
          <w:divBdr>
            <w:top w:val="none" w:sz="0" w:space="0" w:color="auto"/>
            <w:left w:val="none" w:sz="0" w:space="0" w:color="auto"/>
            <w:bottom w:val="none" w:sz="0" w:space="0" w:color="auto"/>
            <w:right w:val="none" w:sz="0" w:space="0" w:color="auto"/>
          </w:divBdr>
        </w:div>
        <w:div w:id="572474195">
          <w:marLeft w:val="0"/>
          <w:marRight w:val="0"/>
          <w:marTop w:val="0"/>
          <w:marBottom w:val="0"/>
          <w:divBdr>
            <w:top w:val="none" w:sz="0" w:space="0" w:color="auto"/>
            <w:left w:val="none" w:sz="0" w:space="0" w:color="auto"/>
            <w:bottom w:val="none" w:sz="0" w:space="0" w:color="auto"/>
            <w:right w:val="none" w:sz="0" w:space="0" w:color="auto"/>
          </w:divBdr>
        </w:div>
        <w:div w:id="572474200">
          <w:marLeft w:val="0"/>
          <w:marRight w:val="0"/>
          <w:marTop w:val="0"/>
          <w:marBottom w:val="0"/>
          <w:divBdr>
            <w:top w:val="none" w:sz="0" w:space="0" w:color="auto"/>
            <w:left w:val="none" w:sz="0" w:space="0" w:color="auto"/>
            <w:bottom w:val="none" w:sz="0" w:space="0" w:color="auto"/>
            <w:right w:val="none" w:sz="0" w:space="0" w:color="auto"/>
          </w:divBdr>
        </w:div>
        <w:div w:id="572474203">
          <w:marLeft w:val="0"/>
          <w:marRight w:val="0"/>
          <w:marTop w:val="0"/>
          <w:marBottom w:val="0"/>
          <w:divBdr>
            <w:top w:val="none" w:sz="0" w:space="0" w:color="auto"/>
            <w:left w:val="none" w:sz="0" w:space="0" w:color="auto"/>
            <w:bottom w:val="none" w:sz="0" w:space="0" w:color="auto"/>
            <w:right w:val="none" w:sz="0" w:space="0" w:color="auto"/>
          </w:divBdr>
        </w:div>
      </w:divsChild>
    </w:div>
    <w:div w:id="572474137">
      <w:marLeft w:val="0"/>
      <w:marRight w:val="0"/>
      <w:marTop w:val="0"/>
      <w:marBottom w:val="0"/>
      <w:divBdr>
        <w:top w:val="none" w:sz="0" w:space="0" w:color="auto"/>
        <w:left w:val="none" w:sz="0" w:space="0" w:color="auto"/>
        <w:bottom w:val="none" w:sz="0" w:space="0" w:color="auto"/>
        <w:right w:val="none" w:sz="0" w:space="0" w:color="auto"/>
      </w:divBdr>
      <w:divsChild>
        <w:div w:id="572474135">
          <w:marLeft w:val="0"/>
          <w:marRight w:val="0"/>
          <w:marTop w:val="0"/>
          <w:marBottom w:val="0"/>
          <w:divBdr>
            <w:top w:val="none" w:sz="0" w:space="0" w:color="auto"/>
            <w:left w:val="none" w:sz="0" w:space="0" w:color="auto"/>
            <w:bottom w:val="none" w:sz="0" w:space="0" w:color="auto"/>
            <w:right w:val="none" w:sz="0" w:space="0" w:color="auto"/>
          </w:divBdr>
        </w:div>
        <w:div w:id="572474157">
          <w:marLeft w:val="0"/>
          <w:marRight w:val="0"/>
          <w:marTop w:val="0"/>
          <w:marBottom w:val="0"/>
          <w:divBdr>
            <w:top w:val="none" w:sz="0" w:space="0" w:color="auto"/>
            <w:left w:val="none" w:sz="0" w:space="0" w:color="auto"/>
            <w:bottom w:val="none" w:sz="0" w:space="0" w:color="auto"/>
            <w:right w:val="none" w:sz="0" w:space="0" w:color="auto"/>
          </w:divBdr>
        </w:div>
        <w:div w:id="572474159">
          <w:marLeft w:val="0"/>
          <w:marRight w:val="0"/>
          <w:marTop w:val="0"/>
          <w:marBottom w:val="0"/>
          <w:divBdr>
            <w:top w:val="none" w:sz="0" w:space="0" w:color="auto"/>
            <w:left w:val="none" w:sz="0" w:space="0" w:color="auto"/>
            <w:bottom w:val="none" w:sz="0" w:space="0" w:color="auto"/>
            <w:right w:val="none" w:sz="0" w:space="0" w:color="auto"/>
          </w:divBdr>
        </w:div>
        <w:div w:id="572474163">
          <w:marLeft w:val="0"/>
          <w:marRight w:val="0"/>
          <w:marTop w:val="0"/>
          <w:marBottom w:val="0"/>
          <w:divBdr>
            <w:top w:val="none" w:sz="0" w:space="0" w:color="auto"/>
            <w:left w:val="none" w:sz="0" w:space="0" w:color="auto"/>
            <w:bottom w:val="none" w:sz="0" w:space="0" w:color="auto"/>
            <w:right w:val="none" w:sz="0" w:space="0" w:color="auto"/>
          </w:divBdr>
        </w:div>
        <w:div w:id="572474169">
          <w:marLeft w:val="0"/>
          <w:marRight w:val="0"/>
          <w:marTop w:val="0"/>
          <w:marBottom w:val="0"/>
          <w:divBdr>
            <w:top w:val="none" w:sz="0" w:space="0" w:color="auto"/>
            <w:left w:val="none" w:sz="0" w:space="0" w:color="auto"/>
            <w:bottom w:val="none" w:sz="0" w:space="0" w:color="auto"/>
            <w:right w:val="none" w:sz="0" w:space="0" w:color="auto"/>
          </w:divBdr>
        </w:div>
        <w:div w:id="572474192">
          <w:marLeft w:val="0"/>
          <w:marRight w:val="0"/>
          <w:marTop w:val="0"/>
          <w:marBottom w:val="0"/>
          <w:divBdr>
            <w:top w:val="none" w:sz="0" w:space="0" w:color="auto"/>
            <w:left w:val="none" w:sz="0" w:space="0" w:color="auto"/>
            <w:bottom w:val="none" w:sz="0" w:space="0" w:color="auto"/>
            <w:right w:val="none" w:sz="0" w:space="0" w:color="auto"/>
          </w:divBdr>
        </w:div>
        <w:div w:id="572474194">
          <w:marLeft w:val="0"/>
          <w:marRight w:val="0"/>
          <w:marTop w:val="0"/>
          <w:marBottom w:val="0"/>
          <w:divBdr>
            <w:top w:val="none" w:sz="0" w:space="0" w:color="auto"/>
            <w:left w:val="none" w:sz="0" w:space="0" w:color="auto"/>
            <w:bottom w:val="none" w:sz="0" w:space="0" w:color="auto"/>
            <w:right w:val="none" w:sz="0" w:space="0" w:color="auto"/>
          </w:divBdr>
        </w:div>
      </w:divsChild>
    </w:div>
    <w:div w:id="572474155">
      <w:marLeft w:val="0"/>
      <w:marRight w:val="0"/>
      <w:marTop w:val="0"/>
      <w:marBottom w:val="0"/>
      <w:divBdr>
        <w:top w:val="none" w:sz="0" w:space="0" w:color="auto"/>
        <w:left w:val="none" w:sz="0" w:space="0" w:color="auto"/>
        <w:bottom w:val="none" w:sz="0" w:space="0" w:color="auto"/>
        <w:right w:val="none" w:sz="0" w:space="0" w:color="auto"/>
      </w:divBdr>
      <w:divsChild>
        <w:div w:id="572474130">
          <w:marLeft w:val="0"/>
          <w:marRight w:val="0"/>
          <w:marTop w:val="0"/>
          <w:marBottom w:val="0"/>
          <w:divBdr>
            <w:top w:val="none" w:sz="0" w:space="0" w:color="auto"/>
            <w:left w:val="none" w:sz="0" w:space="0" w:color="auto"/>
            <w:bottom w:val="none" w:sz="0" w:space="0" w:color="auto"/>
            <w:right w:val="none" w:sz="0" w:space="0" w:color="auto"/>
          </w:divBdr>
        </w:div>
        <w:div w:id="572474139">
          <w:marLeft w:val="0"/>
          <w:marRight w:val="0"/>
          <w:marTop w:val="0"/>
          <w:marBottom w:val="0"/>
          <w:divBdr>
            <w:top w:val="none" w:sz="0" w:space="0" w:color="auto"/>
            <w:left w:val="none" w:sz="0" w:space="0" w:color="auto"/>
            <w:bottom w:val="none" w:sz="0" w:space="0" w:color="auto"/>
            <w:right w:val="none" w:sz="0" w:space="0" w:color="auto"/>
          </w:divBdr>
        </w:div>
        <w:div w:id="572474143">
          <w:marLeft w:val="0"/>
          <w:marRight w:val="0"/>
          <w:marTop w:val="0"/>
          <w:marBottom w:val="0"/>
          <w:divBdr>
            <w:top w:val="none" w:sz="0" w:space="0" w:color="auto"/>
            <w:left w:val="none" w:sz="0" w:space="0" w:color="auto"/>
            <w:bottom w:val="none" w:sz="0" w:space="0" w:color="auto"/>
            <w:right w:val="none" w:sz="0" w:space="0" w:color="auto"/>
          </w:divBdr>
        </w:div>
        <w:div w:id="572474152">
          <w:marLeft w:val="0"/>
          <w:marRight w:val="0"/>
          <w:marTop w:val="0"/>
          <w:marBottom w:val="0"/>
          <w:divBdr>
            <w:top w:val="none" w:sz="0" w:space="0" w:color="auto"/>
            <w:left w:val="none" w:sz="0" w:space="0" w:color="auto"/>
            <w:bottom w:val="none" w:sz="0" w:space="0" w:color="auto"/>
            <w:right w:val="none" w:sz="0" w:space="0" w:color="auto"/>
          </w:divBdr>
        </w:div>
        <w:div w:id="572474158">
          <w:marLeft w:val="0"/>
          <w:marRight w:val="0"/>
          <w:marTop w:val="0"/>
          <w:marBottom w:val="0"/>
          <w:divBdr>
            <w:top w:val="none" w:sz="0" w:space="0" w:color="auto"/>
            <w:left w:val="none" w:sz="0" w:space="0" w:color="auto"/>
            <w:bottom w:val="none" w:sz="0" w:space="0" w:color="auto"/>
            <w:right w:val="none" w:sz="0" w:space="0" w:color="auto"/>
          </w:divBdr>
        </w:div>
        <w:div w:id="572474165">
          <w:marLeft w:val="0"/>
          <w:marRight w:val="0"/>
          <w:marTop w:val="0"/>
          <w:marBottom w:val="0"/>
          <w:divBdr>
            <w:top w:val="none" w:sz="0" w:space="0" w:color="auto"/>
            <w:left w:val="none" w:sz="0" w:space="0" w:color="auto"/>
            <w:bottom w:val="none" w:sz="0" w:space="0" w:color="auto"/>
            <w:right w:val="none" w:sz="0" w:space="0" w:color="auto"/>
          </w:divBdr>
        </w:div>
        <w:div w:id="572474167">
          <w:marLeft w:val="0"/>
          <w:marRight w:val="0"/>
          <w:marTop w:val="0"/>
          <w:marBottom w:val="0"/>
          <w:divBdr>
            <w:top w:val="none" w:sz="0" w:space="0" w:color="auto"/>
            <w:left w:val="none" w:sz="0" w:space="0" w:color="auto"/>
            <w:bottom w:val="none" w:sz="0" w:space="0" w:color="auto"/>
            <w:right w:val="none" w:sz="0" w:space="0" w:color="auto"/>
          </w:divBdr>
        </w:div>
        <w:div w:id="572474172">
          <w:marLeft w:val="0"/>
          <w:marRight w:val="0"/>
          <w:marTop w:val="0"/>
          <w:marBottom w:val="0"/>
          <w:divBdr>
            <w:top w:val="none" w:sz="0" w:space="0" w:color="auto"/>
            <w:left w:val="none" w:sz="0" w:space="0" w:color="auto"/>
            <w:bottom w:val="none" w:sz="0" w:space="0" w:color="auto"/>
            <w:right w:val="none" w:sz="0" w:space="0" w:color="auto"/>
          </w:divBdr>
        </w:div>
        <w:div w:id="572474174">
          <w:marLeft w:val="0"/>
          <w:marRight w:val="0"/>
          <w:marTop w:val="0"/>
          <w:marBottom w:val="0"/>
          <w:divBdr>
            <w:top w:val="none" w:sz="0" w:space="0" w:color="auto"/>
            <w:left w:val="none" w:sz="0" w:space="0" w:color="auto"/>
            <w:bottom w:val="none" w:sz="0" w:space="0" w:color="auto"/>
            <w:right w:val="none" w:sz="0" w:space="0" w:color="auto"/>
          </w:divBdr>
        </w:div>
        <w:div w:id="572474175">
          <w:marLeft w:val="0"/>
          <w:marRight w:val="0"/>
          <w:marTop w:val="0"/>
          <w:marBottom w:val="0"/>
          <w:divBdr>
            <w:top w:val="none" w:sz="0" w:space="0" w:color="auto"/>
            <w:left w:val="none" w:sz="0" w:space="0" w:color="auto"/>
            <w:bottom w:val="none" w:sz="0" w:space="0" w:color="auto"/>
            <w:right w:val="none" w:sz="0" w:space="0" w:color="auto"/>
          </w:divBdr>
        </w:div>
        <w:div w:id="572474177">
          <w:marLeft w:val="0"/>
          <w:marRight w:val="0"/>
          <w:marTop w:val="0"/>
          <w:marBottom w:val="0"/>
          <w:divBdr>
            <w:top w:val="none" w:sz="0" w:space="0" w:color="auto"/>
            <w:left w:val="none" w:sz="0" w:space="0" w:color="auto"/>
            <w:bottom w:val="none" w:sz="0" w:space="0" w:color="auto"/>
            <w:right w:val="none" w:sz="0" w:space="0" w:color="auto"/>
          </w:divBdr>
        </w:div>
        <w:div w:id="572474178">
          <w:marLeft w:val="0"/>
          <w:marRight w:val="0"/>
          <w:marTop w:val="0"/>
          <w:marBottom w:val="0"/>
          <w:divBdr>
            <w:top w:val="none" w:sz="0" w:space="0" w:color="auto"/>
            <w:left w:val="none" w:sz="0" w:space="0" w:color="auto"/>
            <w:bottom w:val="none" w:sz="0" w:space="0" w:color="auto"/>
            <w:right w:val="none" w:sz="0" w:space="0" w:color="auto"/>
          </w:divBdr>
        </w:div>
        <w:div w:id="572474180">
          <w:marLeft w:val="0"/>
          <w:marRight w:val="0"/>
          <w:marTop w:val="0"/>
          <w:marBottom w:val="0"/>
          <w:divBdr>
            <w:top w:val="none" w:sz="0" w:space="0" w:color="auto"/>
            <w:left w:val="none" w:sz="0" w:space="0" w:color="auto"/>
            <w:bottom w:val="none" w:sz="0" w:space="0" w:color="auto"/>
            <w:right w:val="none" w:sz="0" w:space="0" w:color="auto"/>
          </w:divBdr>
        </w:div>
        <w:div w:id="572474183">
          <w:marLeft w:val="0"/>
          <w:marRight w:val="0"/>
          <w:marTop w:val="0"/>
          <w:marBottom w:val="0"/>
          <w:divBdr>
            <w:top w:val="none" w:sz="0" w:space="0" w:color="auto"/>
            <w:left w:val="none" w:sz="0" w:space="0" w:color="auto"/>
            <w:bottom w:val="none" w:sz="0" w:space="0" w:color="auto"/>
            <w:right w:val="none" w:sz="0" w:space="0" w:color="auto"/>
          </w:divBdr>
        </w:div>
        <w:div w:id="572474190">
          <w:marLeft w:val="0"/>
          <w:marRight w:val="0"/>
          <w:marTop w:val="0"/>
          <w:marBottom w:val="0"/>
          <w:divBdr>
            <w:top w:val="none" w:sz="0" w:space="0" w:color="auto"/>
            <w:left w:val="none" w:sz="0" w:space="0" w:color="auto"/>
            <w:bottom w:val="none" w:sz="0" w:space="0" w:color="auto"/>
            <w:right w:val="none" w:sz="0" w:space="0" w:color="auto"/>
          </w:divBdr>
        </w:div>
        <w:div w:id="572474191">
          <w:marLeft w:val="0"/>
          <w:marRight w:val="0"/>
          <w:marTop w:val="0"/>
          <w:marBottom w:val="0"/>
          <w:divBdr>
            <w:top w:val="none" w:sz="0" w:space="0" w:color="auto"/>
            <w:left w:val="none" w:sz="0" w:space="0" w:color="auto"/>
            <w:bottom w:val="none" w:sz="0" w:space="0" w:color="auto"/>
            <w:right w:val="none" w:sz="0" w:space="0" w:color="auto"/>
          </w:divBdr>
        </w:div>
        <w:div w:id="572474193">
          <w:marLeft w:val="0"/>
          <w:marRight w:val="0"/>
          <w:marTop w:val="0"/>
          <w:marBottom w:val="0"/>
          <w:divBdr>
            <w:top w:val="none" w:sz="0" w:space="0" w:color="auto"/>
            <w:left w:val="none" w:sz="0" w:space="0" w:color="auto"/>
            <w:bottom w:val="none" w:sz="0" w:space="0" w:color="auto"/>
            <w:right w:val="none" w:sz="0" w:space="0" w:color="auto"/>
          </w:divBdr>
        </w:div>
        <w:div w:id="572474196">
          <w:marLeft w:val="0"/>
          <w:marRight w:val="0"/>
          <w:marTop w:val="0"/>
          <w:marBottom w:val="0"/>
          <w:divBdr>
            <w:top w:val="none" w:sz="0" w:space="0" w:color="auto"/>
            <w:left w:val="none" w:sz="0" w:space="0" w:color="auto"/>
            <w:bottom w:val="none" w:sz="0" w:space="0" w:color="auto"/>
            <w:right w:val="none" w:sz="0" w:space="0" w:color="auto"/>
          </w:divBdr>
        </w:div>
      </w:divsChild>
    </w:div>
    <w:div w:id="572474160">
      <w:marLeft w:val="0"/>
      <w:marRight w:val="0"/>
      <w:marTop w:val="0"/>
      <w:marBottom w:val="0"/>
      <w:divBdr>
        <w:top w:val="none" w:sz="0" w:space="0" w:color="auto"/>
        <w:left w:val="none" w:sz="0" w:space="0" w:color="auto"/>
        <w:bottom w:val="none" w:sz="0" w:space="0" w:color="auto"/>
        <w:right w:val="none" w:sz="0" w:space="0" w:color="auto"/>
      </w:divBdr>
      <w:divsChild>
        <w:div w:id="572474125">
          <w:marLeft w:val="0"/>
          <w:marRight w:val="0"/>
          <w:marTop w:val="0"/>
          <w:marBottom w:val="0"/>
          <w:divBdr>
            <w:top w:val="none" w:sz="0" w:space="0" w:color="auto"/>
            <w:left w:val="none" w:sz="0" w:space="0" w:color="auto"/>
            <w:bottom w:val="none" w:sz="0" w:space="0" w:color="auto"/>
            <w:right w:val="none" w:sz="0" w:space="0" w:color="auto"/>
          </w:divBdr>
        </w:div>
        <w:div w:id="572474162">
          <w:marLeft w:val="0"/>
          <w:marRight w:val="0"/>
          <w:marTop w:val="0"/>
          <w:marBottom w:val="0"/>
          <w:divBdr>
            <w:top w:val="none" w:sz="0" w:space="0" w:color="auto"/>
            <w:left w:val="none" w:sz="0" w:space="0" w:color="auto"/>
            <w:bottom w:val="none" w:sz="0" w:space="0" w:color="auto"/>
            <w:right w:val="none" w:sz="0" w:space="0" w:color="auto"/>
          </w:divBdr>
        </w:div>
        <w:div w:id="572474164">
          <w:marLeft w:val="0"/>
          <w:marRight w:val="0"/>
          <w:marTop w:val="0"/>
          <w:marBottom w:val="0"/>
          <w:divBdr>
            <w:top w:val="none" w:sz="0" w:space="0" w:color="auto"/>
            <w:left w:val="none" w:sz="0" w:space="0" w:color="auto"/>
            <w:bottom w:val="none" w:sz="0" w:space="0" w:color="auto"/>
            <w:right w:val="none" w:sz="0" w:space="0" w:color="auto"/>
          </w:divBdr>
        </w:div>
        <w:div w:id="572474176">
          <w:marLeft w:val="0"/>
          <w:marRight w:val="0"/>
          <w:marTop w:val="0"/>
          <w:marBottom w:val="0"/>
          <w:divBdr>
            <w:top w:val="none" w:sz="0" w:space="0" w:color="auto"/>
            <w:left w:val="none" w:sz="0" w:space="0" w:color="auto"/>
            <w:bottom w:val="none" w:sz="0" w:space="0" w:color="auto"/>
            <w:right w:val="none" w:sz="0" w:space="0" w:color="auto"/>
          </w:divBdr>
        </w:div>
        <w:div w:id="572474182">
          <w:marLeft w:val="0"/>
          <w:marRight w:val="0"/>
          <w:marTop w:val="0"/>
          <w:marBottom w:val="0"/>
          <w:divBdr>
            <w:top w:val="none" w:sz="0" w:space="0" w:color="auto"/>
            <w:left w:val="none" w:sz="0" w:space="0" w:color="auto"/>
            <w:bottom w:val="none" w:sz="0" w:space="0" w:color="auto"/>
            <w:right w:val="none" w:sz="0" w:space="0" w:color="auto"/>
          </w:divBdr>
        </w:div>
        <w:div w:id="572474184">
          <w:marLeft w:val="0"/>
          <w:marRight w:val="0"/>
          <w:marTop w:val="0"/>
          <w:marBottom w:val="0"/>
          <w:divBdr>
            <w:top w:val="none" w:sz="0" w:space="0" w:color="auto"/>
            <w:left w:val="none" w:sz="0" w:space="0" w:color="auto"/>
            <w:bottom w:val="none" w:sz="0" w:space="0" w:color="auto"/>
            <w:right w:val="none" w:sz="0" w:space="0" w:color="auto"/>
          </w:divBdr>
        </w:div>
        <w:div w:id="572474186">
          <w:marLeft w:val="0"/>
          <w:marRight w:val="0"/>
          <w:marTop w:val="0"/>
          <w:marBottom w:val="0"/>
          <w:divBdr>
            <w:top w:val="none" w:sz="0" w:space="0" w:color="auto"/>
            <w:left w:val="none" w:sz="0" w:space="0" w:color="auto"/>
            <w:bottom w:val="none" w:sz="0" w:space="0" w:color="auto"/>
            <w:right w:val="none" w:sz="0" w:space="0" w:color="auto"/>
          </w:divBdr>
        </w:div>
        <w:div w:id="572474199">
          <w:marLeft w:val="0"/>
          <w:marRight w:val="0"/>
          <w:marTop w:val="0"/>
          <w:marBottom w:val="0"/>
          <w:divBdr>
            <w:top w:val="none" w:sz="0" w:space="0" w:color="auto"/>
            <w:left w:val="none" w:sz="0" w:space="0" w:color="auto"/>
            <w:bottom w:val="none" w:sz="0" w:space="0" w:color="auto"/>
            <w:right w:val="none" w:sz="0" w:space="0" w:color="auto"/>
          </w:divBdr>
        </w:div>
        <w:div w:id="572474206">
          <w:marLeft w:val="0"/>
          <w:marRight w:val="0"/>
          <w:marTop w:val="0"/>
          <w:marBottom w:val="0"/>
          <w:divBdr>
            <w:top w:val="none" w:sz="0" w:space="0" w:color="auto"/>
            <w:left w:val="none" w:sz="0" w:space="0" w:color="auto"/>
            <w:bottom w:val="none" w:sz="0" w:space="0" w:color="auto"/>
            <w:right w:val="none" w:sz="0" w:space="0" w:color="auto"/>
          </w:divBdr>
        </w:div>
      </w:divsChild>
    </w:div>
    <w:div w:id="572474205">
      <w:marLeft w:val="0"/>
      <w:marRight w:val="0"/>
      <w:marTop w:val="0"/>
      <w:marBottom w:val="0"/>
      <w:divBdr>
        <w:top w:val="none" w:sz="0" w:space="0" w:color="auto"/>
        <w:left w:val="none" w:sz="0" w:space="0" w:color="auto"/>
        <w:bottom w:val="none" w:sz="0" w:space="0" w:color="auto"/>
        <w:right w:val="none" w:sz="0" w:space="0" w:color="auto"/>
      </w:divBdr>
      <w:divsChild>
        <w:div w:id="572474124">
          <w:marLeft w:val="0"/>
          <w:marRight w:val="0"/>
          <w:marTop w:val="0"/>
          <w:marBottom w:val="0"/>
          <w:divBdr>
            <w:top w:val="none" w:sz="0" w:space="0" w:color="auto"/>
            <w:left w:val="none" w:sz="0" w:space="0" w:color="auto"/>
            <w:bottom w:val="none" w:sz="0" w:space="0" w:color="auto"/>
            <w:right w:val="none" w:sz="0" w:space="0" w:color="auto"/>
          </w:divBdr>
        </w:div>
        <w:div w:id="572474129">
          <w:marLeft w:val="0"/>
          <w:marRight w:val="0"/>
          <w:marTop w:val="0"/>
          <w:marBottom w:val="0"/>
          <w:divBdr>
            <w:top w:val="none" w:sz="0" w:space="0" w:color="auto"/>
            <w:left w:val="none" w:sz="0" w:space="0" w:color="auto"/>
            <w:bottom w:val="none" w:sz="0" w:space="0" w:color="auto"/>
            <w:right w:val="none" w:sz="0" w:space="0" w:color="auto"/>
          </w:divBdr>
        </w:div>
        <w:div w:id="572474131">
          <w:marLeft w:val="0"/>
          <w:marRight w:val="0"/>
          <w:marTop w:val="0"/>
          <w:marBottom w:val="0"/>
          <w:divBdr>
            <w:top w:val="none" w:sz="0" w:space="0" w:color="auto"/>
            <w:left w:val="none" w:sz="0" w:space="0" w:color="auto"/>
            <w:bottom w:val="none" w:sz="0" w:space="0" w:color="auto"/>
            <w:right w:val="none" w:sz="0" w:space="0" w:color="auto"/>
          </w:divBdr>
        </w:div>
        <w:div w:id="572474133">
          <w:marLeft w:val="0"/>
          <w:marRight w:val="0"/>
          <w:marTop w:val="0"/>
          <w:marBottom w:val="0"/>
          <w:divBdr>
            <w:top w:val="none" w:sz="0" w:space="0" w:color="auto"/>
            <w:left w:val="none" w:sz="0" w:space="0" w:color="auto"/>
            <w:bottom w:val="none" w:sz="0" w:space="0" w:color="auto"/>
            <w:right w:val="none" w:sz="0" w:space="0" w:color="auto"/>
          </w:divBdr>
        </w:div>
        <w:div w:id="572474140">
          <w:marLeft w:val="0"/>
          <w:marRight w:val="0"/>
          <w:marTop w:val="0"/>
          <w:marBottom w:val="0"/>
          <w:divBdr>
            <w:top w:val="none" w:sz="0" w:space="0" w:color="auto"/>
            <w:left w:val="none" w:sz="0" w:space="0" w:color="auto"/>
            <w:bottom w:val="none" w:sz="0" w:space="0" w:color="auto"/>
            <w:right w:val="none" w:sz="0" w:space="0" w:color="auto"/>
          </w:divBdr>
        </w:div>
        <w:div w:id="572474145">
          <w:marLeft w:val="0"/>
          <w:marRight w:val="0"/>
          <w:marTop w:val="0"/>
          <w:marBottom w:val="0"/>
          <w:divBdr>
            <w:top w:val="none" w:sz="0" w:space="0" w:color="auto"/>
            <w:left w:val="none" w:sz="0" w:space="0" w:color="auto"/>
            <w:bottom w:val="none" w:sz="0" w:space="0" w:color="auto"/>
            <w:right w:val="none" w:sz="0" w:space="0" w:color="auto"/>
          </w:divBdr>
        </w:div>
        <w:div w:id="572474148">
          <w:marLeft w:val="0"/>
          <w:marRight w:val="0"/>
          <w:marTop w:val="0"/>
          <w:marBottom w:val="0"/>
          <w:divBdr>
            <w:top w:val="none" w:sz="0" w:space="0" w:color="auto"/>
            <w:left w:val="none" w:sz="0" w:space="0" w:color="auto"/>
            <w:bottom w:val="none" w:sz="0" w:space="0" w:color="auto"/>
            <w:right w:val="none" w:sz="0" w:space="0" w:color="auto"/>
          </w:divBdr>
        </w:div>
        <w:div w:id="572474149">
          <w:marLeft w:val="0"/>
          <w:marRight w:val="0"/>
          <w:marTop w:val="0"/>
          <w:marBottom w:val="0"/>
          <w:divBdr>
            <w:top w:val="none" w:sz="0" w:space="0" w:color="auto"/>
            <w:left w:val="none" w:sz="0" w:space="0" w:color="auto"/>
            <w:bottom w:val="none" w:sz="0" w:space="0" w:color="auto"/>
            <w:right w:val="none" w:sz="0" w:space="0" w:color="auto"/>
          </w:divBdr>
        </w:div>
        <w:div w:id="572474151">
          <w:marLeft w:val="0"/>
          <w:marRight w:val="0"/>
          <w:marTop w:val="0"/>
          <w:marBottom w:val="0"/>
          <w:divBdr>
            <w:top w:val="none" w:sz="0" w:space="0" w:color="auto"/>
            <w:left w:val="none" w:sz="0" w:space="0" w:color="auto"/>
            <w:bottom w:val="none" w:sz="0" w:space="0" w:color="auto"/>
            <w:right w:val="none" w:sz="0" w:space="0" w:color="auto"/>
          </w:divBdr>
        </w:div>
        <w:div w:id="572474153">
          <w:marLeft w:val="0"/>
          <w:marRight w:val="0"/>
          <w:marTop w:val="0"/>
          <w:marBottom w:val="0"/>
          <w:divBdr>
            <w:top w:val="none" w:sz="0" w:space="0" w:color="auto"/>
            <w:left w:val="none" w:sz="0" w:space="0" w:color="auto"/>
            <w:bottom w:val="none" w:sz="0" w:space="0" w:color="auto"/>
            <w:right w:val="none" w:sz="0" w:space="0" w:color="auto"/>
          </w:divBdr>
        </w:div>
        <w:div w:id="572474154">
          <w:marLeft w:val="0"/>
          <w:marRight w:val="0"/>
          <w:marTop w:val="0"/>
          <w:marBottom w:val="0"/>
          <w:divBdr>
            <w:top w:val="none" w:sz="0" w:space="0" w:color="auto"/>
            <w:left w:val="none" w:sz="0" w:space="0" w:color="auto"/>
            <w:bottom w:val="none" w:sz="0" w:space="0" w:color="auto"/>
            <w:right w:val="none" w:sz="0" w:space="0" w:color="auto"/>
          </w:divBdr>
        </w:div>
        <w:div w:id="572474170">
          <w:marLeft w:val="0"/>
          <w:marRight w:val="0"/>
          <w:marTop w:val="0"/>
          <w:marBottom w:val="0"/>
          <w:divBdr>
            <w:top w:val="none" w:sz="0" w:space="0" w:color="auto"/>
            <w:left w:val="none" w:sz="0" w:space="0" w:color="auto"/>
            <w:bottom w:val="none" w:sz="0" w:space="0" w:color="auto"/>
            <w:right w:val="none" w:sz="0" w:space="0" w:color="auto"/>
          </w:divBdr>
        </w:div>
        <w:div w:id="572474173">
          <w:marLeft w:val="0"/>
          <w:marRight w:val="0"/>
          <w:marTop w:val="0"/>
          <w:marBottom w:val="0"/>
          <w:divBdr>
            <w:top w:val="none" w:sz="0" w:space="0" w:color="auto"/>
            <w:left w:val="none" w:sz="0" w:space="0" w:color="auto"/>
            <w:bottom w:val="none" w:sz="0" w:space="0" w:color="auto"/>
            <w:right w:val="none" w:sz="0" w:space="0" w:color="auto"/>
          </w:divBdr>
        </w:div>
        <w:div w:id="572474187">
          <w:marLeft w:val="0"/>
          <w:marRight w:val="0"/>
          <w:marTop w:val="0"/>
          <w:marBottom w:val="0"/>
          <w:divBdr>
            <w:top w:val="none" w:sz="0" w:space="0" w:color="auto"/>
            <w:left w:val="none" w:sz="0" w:space="0" w:color="auto"/>
            <w:bottom w:val="none" w:sz="0" w:space="0" w:color="auto"/>
            <w:right w:val="none" w:sz="0" w:space="0" w:color="auto"/>
          </w:divBdr>
        </w:div>
        <w:div w:id="572474188">
          <w:marLeft w:val="0"/>
          <w:marRight w:val="0"/>
          <w:marTop w:val="0"/>
          <w:marBottom w:val="0"/>
          <w:divBdr>
            <w:top w:val="none" w:sz="0" w:space="0" w:color="auto"/>
            <w:left w:val="none" w:sz="0" w:space="0" w:color="auto"/>
            <w:bottom w:val="none" w:sz="0" w:space="0" w:color="auto"/>
            <w:right w:val="none" w:sz="0" w:space="0" w:color="auto"/>
          </w:divBdr>
        </w:div>
        <w:div w:id="572474189">
          <w:marLeft w:val="0"/>
          <w:marRight w:val="0"/>
          <w:marTop w:val="0"/>
          <w:marBottom w:val="0"/>
          <w:divBdr>
            <w:top w:val="none" w:sz="0" w:space="0" w:color="auto"/>
            <w:left w:val="none" w:sz="0" w:space="0" w:color="auto"/>
            <w:bottom w:val="none" w:sz="0" w:space="0" w:color="auto"/>
            <w:right w:val="none" w:sz="0" w:space="0" w:color="auto"/>
          </w:divBdr>
        </w:div>
        <w:div w:id="572474197">
          <w:marLeft w:val="0"/>
          <w:marRight w:val="0"/>
          <w:marTop w:val="0"/>
          <w:marBottom w:val="0"/>
          <w:divBdr>
            <w:top w:val="none" w:sz="0" w:space="0" w:color="auto"/>
            <w:left w:val="none" w:sz="0" w:space="0" w:color="auto"/>
            <w:bottom w:val="none" w:sz="0" w:space="0" w:color="auto"/>
            <w:right w:val="none" w:sz="0" w:space="0" w:color="auto"/>
          </w:divBdr>
        </w:div>
        <w:div w:id="572474198">
          <w:marLeft w:val="0"/>
          <w:marRight w:val="0"/>
          <w:marTop w:val="0"/>
          <w:marBottom w:val="0"/>
          <w:divBdr>
            <w:top w:val="none" w:sz="0" w:space="0" w:color="auto"/>
            <w:left w:val="none" w:sz="0" w:space="0" w:color="auto"/>
            <w:bottom w:val="none" w:sz="0" w:space="0" w:color="auto"/>
            <w:right w:val="none" w:sz="0" w:space="0" w:color="auto"/>
          </w:divBdr>
        </w:div>
        <w:div w:id="572474201">
          <w:marLeft w:val="0"/>
          <w:marRight w:val="0"/>
          <w:marTop w:val="0"/>
          <w:marBottom w:val="0"/>
          <w:divBdr>
            <w:top w:val="none" w:sz="0" w:space="0" w:color="auto"/>
            <w:left w:val="none" w:sz="0" w:space="0" w:color="auto"/>
            <w:bottom w:val="none" w:sz="0" w:space="0" w:color="auto"/>
            <w:right w:val="none" w:sz="0" w:space="0" w:color="auto"/>
          </w:divBdr>
        </w:div>
        <w:div w:id="572474202">
          <w:marLeft w:val="0"/>
          <w:marRight w:val="0"/>
          <w:marTop w:val="0"/>
          <w:marBottom w:val="0"/>
          <w:divBdr>
            <w:top w:val="none" w:sz="0" w:space="0" w:color="auto"/>
            <w:left w:val="none" w:sz="0" w:space="0" w:color="auto"/>
            <w:bottom w:val="none" w:sz="0" w:space="0" w:color="auto"/>
            <w:right w:val="none" w:sz="0" w:space="0" w:color="auto"/>
          </w:divBdr>
        </w:div>
        <w:div w:id="572474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357</TotalTime>
  <Pages>16</Pages>
  <Words>3118</Words>
  <Characters>17774</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2017-06-01T07:23:00Z</cp:lastPrinted>
  <dcterms:created xsi:type="dcterms:W3CDTF">2017-05-21T08:13:00Z</dcterms:created>
  <dcterms:modified xsi:type="dcterms:W3CDTF">2017-06-05T05:57:00Z</dcterms:modified>
</cp:coreProperties>
</file>