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3DB" w:rsidRDefault="007243DB" w:rsidP="001C679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7243DB" w:rsidRDefault="007243DB" w:rsidP="00266B76">
      <w:pPr>
        <w:rPr>
          <w:b/>
          <w:sz w:val="36"/>
          <w:szCs w:val="36"/>
        </w:rPr>
      </w:pPr>
    </w:p>
    <w:p w:rsidR="007243DB" w:rsidRPr="00266B76" w:rsidRDefault="007243DB" w:rsidP="001C6794">
      <w:pPr>
        <w:jc w:val="center"/>
        <w:rPr>
          <w:rFonts w:ascii="Times New Roman" w:hAnsi="Times New Roman"/>
          <w:b/>
          <w:sz w:val="36"/>
          <w:szCs w:val="36"/>
        </w:rPr>
      </w:pPr>
      <w:r w:rsidRPr="00266B76">
        <w:rPr>
          <w:rFonts w:ascii="Times New Roman" w:hAnsi="Times New Roman"/>
          <w:b/>
          <w:sz w:val="36"/>
          <w:szCs w:val="36"/>
        </w:rPr>
        <w:t>Постановление</w:t>
      </w:r>
    </w:p>
    <w:p w:rsidR="007243DB" w:rsidRPr="00266B76" w:rsidRDefault="007243DB" w:rsidP="001C6794">
      <w:pPr>
        <w:jc w:val="center"/>
        <w:rPr>
          <w:rFonts w:ascii="Times New Roman" w:hAnsi="Times New Roman"/>
          <w:sz w:val="28"/>
          <w:szCs w:val="20"/>
        </w:rPr>
      </w:pPr>
    </w:p>
    <w:p w:rsidR="007243DB" w:rsidRPr="00266B76" w:rsidRDefault="007243DB" w:rsidP="001C6794">
      <w:pPr>
        <w:rPr>
          <w:rFonts w:ascii="Times New Roman" w:hAnsi="Times New Roman"/>
          <w:sz w:val="28"/>
        </w:rPr>
      </w:pPr>
      <w:r w:rsidRPr="00266B76">
        <w:rPr>
          <w:rFonts w:ascii="Times New Roman" w:hAnsi="Times New Roman"/>
          <w:sz w:val="28"/>
        </w:rPr>
        <w:t>от 20 июня   2017г                                                                        №   324</w:t>
      </w:r>
    </w:p>
    <w:p w:rsidR="007243DB" w:rsidRPr="00266B76" w:rsidRDefault="007243DB" w:rsidP="001C6794">
      <w:pPr>
        <w:jc w:val="center"/>
        <w:rPr>
          <w:rFonts w:ascii="Times New Roman" w:hAnsi="Times New Roman"/>
        </w:rPr>
      </w:pPr>
    </w:p>
    <w:p w:rsidR="007243DB" w:rsidRPr="00266B76" w:rsidRDefault="007243DB" w:rsidP="001C6794">
      <w:pPr>
        <w:jc w:val="center"/>
        <w:rPr>
          <w:rFonts w:ascii="Times New Roman" w:hAnsi="Times New Roman"/>
        </w:rPr>
      </w:pPr>
      <w:r w:rsidRPr="00266B76">
        <w:rPr>
          <w:rFonts w:ascii="Times New Roman" w:hAnsi="Times New Roman"/>
        </w:rPr>
        <w:t>с.Большое Игнатово</w:t>
      </w:r>
    </w:p>
    <w:p w:rsidR="007243DB" w:rsidRPr="00266B76" w:rsidRDefault="007243DB" w:rsidP="001C6794">
      <w:pPr>
        <w:rPr>
          <w:rFonts w:ascii="Times New Roman" w:hAnsi="Times New Roman"/>
          <w:sz w:val="20"/>
        </w:rPr>
      </w:pPr>
    </w:p>
    <w:p w:rsidR="007243DB" w:rsidRDefault="007243DB" w:rsidP="001C6794">
      <w:pPr>
        <w:ind w:right="849"/>
        <w:jc w:val="both"/>
        <w:rPr>
          <w:sz w:val="26"/>
          <w:szCs w:val="26"/>
        </w:rPr>
      </w:pP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Об утверждении бюджетного прогноза Большеигнатовского</w:t>
      </w: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на </w:t>
      </w: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период до 2022 года</w:t>
      </w:r>
    </w:p>
    <w:p w:rsidR="007243DB" w:rsidRDefault="007243DB" w:rsidP="001C6794">
      <w:pPr>
        <w:ind w:right="849"/>
        <w:jc w:val="both"/>
        <w:rPr>
          <w:sz w:val="26"/>
          <w:szCs w:val="26"/>
        </w:rPr>
      </w:pPr>
    </w:p>
    <w:p w:rsidR="007243DB" w:rsidRDefault="007243DB" w:rsidP="001C6794">
      <w:pPr>
        <w:ind w:right="849"/>
        <w:jc w:val="both"/>
        <w:rPr>
          <w:sz w:val="20"/>
          <w:szCs w:val="20"/>
        </w:rPr>
      </w:pP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 xml:space="preserve">  В соответствии со статьей 170.1 Бюджетного кодекса Российской Федерации, статьей 4 Федерального закона от 28 июня </w:t>
      </w:r>
      <w:smartTag w:uri="urn:schemas-microsoft-com:office:smarttags" w:element="metricconverter">
        <w:smartTagPr>
          <w:attr w:name="ProductID" w:val="2014 г"/>
        </w:smartTagPr>
        <w:r w:rsidRPr="00266B76">
          <w:rPr>
            <w:rFonts w:ascii="Times New Roman" w:hAnsi="Times New Roman"/>
            <w:sz w:val="28"/>
            <w:szCs w:val="28"/>
          </w:rPr>
          <w:t>2014 г</w:t>
        </w:r>
      </w:smartTag>
      <w:r w:rsidRPr="00266B76">
        <w:rPr>
          <w:rFonts w:ascii="Times New Roman" w:hAnsi="Times New Roman"/>
          <w:sz w:val="28"/>
          <w:szCs w:val="28"/>
        </w:rPr>
        <w:t xml:space="preserve">. № 172-ФЗ «О стратегическом планировании в Российской Федерации»  и Порядком разработки и утверждения бюджетного прогноза Большеигнатовского муниципального района Республики Мордовия на долгосрочный период, утвержденным постановлением администрации Большеигнатовского муниципального района  от 03 декабря </w:t>
      </w:r>
      <w:smartTag w:uri="urn:schemas-microsoft-com:office:smarttags" w:element="metricconverter">
        <w:smartTagPr>
          <w:attr w:name="ProductID" w:val="2015 г"/>
        </w:smartTagPr>
        <w:r w:rsidRPr="00266B76">
          <w:rPr>
            <w:rFonts w:ascii="Times New Roman" w:hAnsi="Times New Roman"/>
            <w:sz w:val="28"/>
            <w:szCs w:val="28"/>
          </w:rPr>
          <w:t>2015 г</w:t>
        </w:r>
      </w:smartTag>
      <w:r w:rsidRPr="00266B76">
        <w:rPr>
          <w:rFonts w:ascii="Times New Roman" w:hAnsi="Times New Roman"/>
          <w:sz w:val="28"/>
          <w:szCs w:val="28"/>
        </w:rPr>
        <w:t>.    №478,</w:t>
      </w:r>
      <w:r w:rsidRPr="00266B76">
        <w:rPr>
          <w:rFonts w:ascii="Times New Roman" w:hAnsi="Times New Roman"/>
        </w:rPr>
        <w:t xml:space="preserve"> </w:t>
      </w:r>
      <w:r w:rsidRPr="00266B76">
        <w:rPr>
          <w:rFonts w:ascii="Times New Roman" w:hAnsi="Times New Roman"/>
          <w:sz w:val="28"/>
          <w:szCs w:val="28"/>
        </w:rPr>
        <w:t>администрация Большеигнатовского  муниципального района ПОСТАНОВЛЯЕТ:</w:t>
      </w:r>
    </w:p>
    <w:p w:rsidR="007243DB" w:rsidRPr="00266B76" w:rsidRDefault="007243DB" w:rsidP="001C6794">
      <w:pPr>
        <w:pStyle w:val="ConsPlusNormal"/>
        <w:ind w:firstLine="709"/>
        <w:jc w:val="both"/>
        <w:rPr>
          <w:sz w:val="26"/>
          <w:szCs w:val="26"/>
        </w:rPr>
      </w:pP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 xml:space="preserve">1.  Утвердить Бюджетный прогноз  Большеигнатовского муниципального района Республики Мордовия на период до 2022 года . </w:t>
      </w: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2.  Контроль за исполнением настоящего постановления возложить на  начальника финансового управления администрации Большеигнатовского  муниципального района  Е.А.Кутурову.</w:t>
      </w: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</w:p>
    <w:p w:rsidR="007243DB" w:rsidRPr="00266B76" w:rsidRDefault="007243DB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 официального опубликования.</w:t>
      </w:r>
    </w:p>
    <w:p w:rsidR="007243DB" w:rsidRPr="00266B76" w:rsidRDefault="007243DB" w:rsidP="001C6794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243DB" w:rsidRPr="00266B76" w:rsidRDefault="007243DB" w:rsidP="001C6794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243DB" w:rsidRPr="00266B76" w:rsidRDefault="007243DB" w:rsidP="001C6794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243DB" w:rsidRPr="00266B76" w:rsidRDefault="007243DB" w:rsidP="001C6794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243DB" w:rsidRPr="00266B76" w:rsidRDefault="007243DB" w:rsidP="001C6794">
      <w:pPr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243DB" w:rsidRPr="00266B76" w:rsidRDefault="007243DB" w:rsidP="001C6794">
      <w:pPr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Бо</w:t>
      </w:r>
      <w:r w:rsidRPr="00266B76">
        <w:rPr>
          <w:rFonts w:ascii="Times New Roman" w:hAnsi="Times New Roman"/>
          <w:sz w:val="28"/>
          <w:szCs w:val="28"/>
        </w:rPr>
        <w:t xml:space="preserve">льшеигнатовского                                                                 </w:t>
      </w:r>
    </w:p>
    <w:p w:rsidR="007243DB" w:rsidRPr="00266B76" w:rsidRDefault="007243DB" w:rsidP="004F0D73">
      <w:pPr>
        <w:jc w:val="both"/>
        <w:rPr>
          <w:rFonts w:ascii="Times New Roman" w:hAnsi="Times New Roman"/>
          <w:sz w:val="28"/>
          <w:szCs w:val="28"/>
        </w:rPr>
      </w:pPr>
      <w:r w:rsidRPr="00266B76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266B76">
        <w:rPr>
          <w:rFonts w:ascii="Times New Roman" w:hAnsi="Times New Roman"/>
          <w:sz w:val="28"/>
          <w:szCs w:val="28"/>
        </w:rPr>
        <w:t>Т.Н.Полозова</w:t>
      </w:r>
    </w:p>
    <w:p w:rsidR="007243DB" w:rsidRDefault="007243DB" w:rsidP="004F0D73">
      <w:pPr>
        <w:jc w:val="both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7243DB" w:rsidRDefault="007243DB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7243DB" w:rsidRDefault="007243DB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7243DB" w:rsidRPr="00067C0E" w:rsidRDefault="007243DB" w:rsidP="00266B7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67C0E">
        <w:rPr>
          <w:rFonts w:ascii="Times New Roman" w:hAnsi="Times New Roman"/>
          <w:b/>
          <w:sz w:val="28"/>
          <w:szCs w:val="28"/>
        </w:rPr>
        <w:t xml:space="preserve">Утвержден </w:t>
      </w:r>
    </w:p>
    <w:p w:rsidR="007243DB" w:rsidRPr="00067C0E" w:rsidRDefault="007243DB" w:rsidP="004F0D73">
      <w:pPr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067C0E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постановлением администрации</w:t>
      </w:r>
      <w:r w:rsidRPr="00067C0E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7243DB" w:rsidRDefault="007243DB" w:rsidP="004F0D73">
      <w:pPr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 </w:t>
      </w:r>
    </w:p>
    <w:p w:rsidR="007243DB" w:rsidRPr="00067C0E" w:rsidRDefault="007243DB" w:rsidP="004F0D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района </w:t>
      </w:r>
      <w:r w:rsidRPr="00067C0E">
        <w:rPr>
          <w:rFonts w:ascii="Times New Roman" w:hAnsi="Times New Roman"/>
          <w:sz w:val="28"/>
          <w:szCs w:val="28"/>
        </w:rPr>
        <w:t xml:space="preserve">  от</w:t>
      </w:r>
      <w:r>
        <w:rPr>
          <w:rFonts w:ascii="Times New Roman" w:hAnsi="Times New Roman"/>
          <w:sz w:val="28"/>
          <w:szCs w:val="28"/>
        </w:rPr>
        <w:t xml:space="preserve"> 20.06.</w:t>
      </w:r>
      <w:smartTag w:uri="urn:schemas-microsoft-com:office:smarttags" w:element="metricconverter">
        <w:smartTagPr>
          <w:attr w:name="ProductID" w:val="2012 г"/>
        </w:smartTagPr>
        <w:r w:rsidRPr="00067C0E">
          <w:rPr>
            <w:rFonts w:ascii="Times New Roman" w:hAnsi="Times New Roman"/>
            <w:sz w:val="28"/>
            <w:szCs w:val="28"/>
          </w:rPr>
          <w:t>2017 г</w:t>
        </w:r>
      </w:smartTag>
      <w:r w:rsidRPr="00067C0E">
        <w:rPr>
          <w:rFonts w:ascii="Times New Roman" w:hAnsi="Times New Roman"/>
          <w:sz w:val="28"/>
          <w:szCs w:val="28"/>
        </w:rPr>
        <w:t>.  №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324</w:t>
      </w:r>
    </w:p>
    <w:p w:rsidR="007243DB" w:rsidRPr="00067C0E" w:rsidRDefault="007243DB" w:rsidP="004F0D73">
      <w:pPr>
        <w:jc w:val="both"/>
        <w:rPr>
          <w:rFonts w:ascii="Times New Roman" w:hAnsi="Times New Roman"/>
        </w:rPr>
      </w:pPr>
    </w:p>
    <w:p w:rsidR="007243DB" w:rsidRPr="00067C0E" w:rsidRDefault="007243DB" w:rsidP="004F0D73">
      <w:pPr>
        <w:jc w:val="both"/>
        <w:rPr>
          <w:rFonts w:ascii="Times New Roman" w:hAnsi="Times New Roman"/>
        </w:rPr>
      </w:pPr>
    </w:p>
    <w:p w:rsidR="007243DB" w:rsidRPr="00067C0E" w:rsidRDefault="007243DB" w:rsidP="004F0D73">
      <w:pPr>
        <w:jc w:val="both"/>
        <w:rPr>
          <w:rFonts w:ascii="Times New Roman" w:hAnsi="Times New Roman"/>
        </w:rPr>
      </w:pPr>
    </w:p>
    <w:p w:rsidR="007243DB" w:rsidRPr="00067C0E" w:rsidRDefault="007243DB" w:rsidP="00881C61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Бюджетный прогноз </w:t>
      </w:r>
    </w:p>
    <w:p w:rsidR="007243DB" w:rsidRPr="00067C0E" w:rsidRDefault="007243DB" w:rsidP="00881C6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</w:t>
      </w:r>
      <w:r w:rsidRPr="00067C0E">
        <w:rPr>
          <w:rFonts w:ascii="Times New Roman" w:hAnsi="Times New Roman"/>
          <w:sz w:val="28"/>
          <w:szCs w:val="28"/>
        </w:rPr>
        <w:t>Респу</w:t>
      </w:r>
      <w:r>
        <w:rPr>
          <w:rFonts w:ascii="Times New Roman" w:hAnsi="Times New Roman"/>
          <w:sz w:val="28"/>
          <w:szCs w:val="28"/>
        </w:rPr>
        <w:t>блики Мордовия на период до 2022</w:t>
      </w:r>
      <w:r w:rsidRPr="00067C0E">
        <w:rPr>
          <w:rFonts w:ascii="Times New Roman" w:hAnsi="Times New Roman"/>
          <w:sz w:val="28"/>
          <w:szCs w:val="28"/>
        </w:rPr>
        <w:t xml:space="preserve"> года</w:t>
      </w:r>
    </w:p>
    <w:p w:rsidR="007243DB" w:rsidRPr="00067C0E" w:rsidRDefault="007243DB" w:rsidP="00440874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243DB" w:rsidRPr="00067C0E" w:rsidRDefault="007243DB" w:rsidP="0050201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Бюджетный прогноз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</w:t>
      </w:r>
      <w:r w:rsidRPr="00067C0E">
        <w:rPr>
          <w:rFonts w:ascii="Times New Roman" w:hAnsi="Times New Roman"/>
          <w:sz w:val="28"/>
          <w:szCs w:val="28"/>
        </w:rPr>
        <w:t>Респу</w:t>
      </w:r>
      <w:r>
        <w:rPr>
          <w:rFonts w:ascii="Times New Roman" w:hAnsi="Times New Roman"/>
          <w:sz w:val="28"/>
          <w:szCs w:val="28"/>
        </w:rPr>
        <w:t>блики Мордовия на период до 2022</w:t>
      </w:r>
      <w:r w:rsidRPr="00067C0E">
        <w:rPr>
          <w:rFonts w:ascii="Times New Roman" w:hAnsi="Times New Roman"/>
          <w:sz w:val="28"/>
          <w:szCs w:val="28"/>
        </w:rPr>
        <w:t xml:space="preserve"> года (далее – Бюджетный прогноз) разработан на базе основных параметров прогноза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</w:t>
      </w:r>
      <w:r w:rsidRPr="00067C0E">
        <w:rPr>
          <w:rFonts w:ascii="Times New Roman" w:hAnsi="Times New Roman"/>
          <w:sz w:val="28"/>
          <w:szCs w:val="28"/>
        </w:rPr>
        <w:t>Республики Мордовия на период до 202</w:t>
      </w:r>
      <w:r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>да, подготовленных Управлением экономического анализа и прогнозирования администрации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, с учетом основных направлений бюджетной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067C0E">
        <w:rPr>
          <w:rFonts w:ascii="Times New Roman" w:hAnsi="Times New Roman"/>
          <w:sz w:val="28"/>
          <w:szCs w:val="28"/>
        </w:rPr>
        <w:t xml:space="preserve"> налоговой политики</w:t>
      </w:r>
      <w:r w:rsidRPr="00FC56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sz w:val="28"/>
          <w:szCs w:val="28"/>
        </w:rPr>
        <w:t>. Бюджетный прогноз разработан в соответствии с нормами бюджетного и налогового законодательства, действующего на момент его составления.</w:t>
      </w:r>
    </w:p>
    <w:p w:rsidR="007243DB" w:rsidRPr="00067C0E" w:rsidRDefault="007243DB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243DB" w:rsidRPr="00067C0E" w:rsidRDefault="007243DB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iCs/>
          <w:sz w:val="28"/>
          <w:szCs w:val="28"/>
        </w:rPr>
        <w:t xml:space="preserve">1. Основные итоги развития и текущее состояние </w:t>
      </w:r>
    </w:p>
    <w:p w:rsidR="007243DB" w:rsidRDefault="007243DB" w:rsidP="008E50B9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бюджета </w:t>
      </w:r>
      <w:r w:rsidRPr="00FC5602">
        <w:rPr>
          <w:rFonts w:ascii="Times New Roman" w:hAnsi="Times New Roman"/>
          <w:b/>
          <w:sz w:val="28"/>
          <w:szCs w:val="28"/>
        </w:rPr>
        <w:t xml:space="preserve">Большеигнатовского </w:t>
      </w:r>
    </w:p>
    <w:p w:rsidR="007243DB" w:rsidRPr="00067C0E" w:rsidRDefault="007243DB" w:rsidP="008E50B9">
      <w:pPr>
        <w:jc w:val="center"/>
        <w:rPr>
          <w:rFonts w:ascii="Times New Roman" w:hAnsi="Times New Roman"/>
          <w:b/>
          <w:sz w:val="28"/>
          <w:szCs w:val="28"/>
        </w:rPr>
      </w:pPr>
      <w:r w:rsidRPr="00FC5602">
        <w:rPr>
          <w:rFonts w:ascii="Times New Roman" w:hAnsi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67C0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243DB" w:rsidRPr="00067C0E" w:rsidRDefault="007243DB" w:rsidP="00440874">
      <w:pPr>
        <w:ind w:firstLine="720"/>
        <w:rPr>
          <w:rFonts w:ascii="Times New Roman" w:hAnsi="Times New Roman"/>
        </w:rPr>
      </w:pPr>
    </w:p>
    <w:p w:rsidR="007243DB" w:rsidRPr="00067C0E" w:rsidRDefault="007243DB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Реализация бюджетной пол</w:t>
      </w:r>
      <w:r>
        <w:rPr>
          <w:rFonts w:ascii="Times New Roman" w:hAnsi="Times New Roman"/>
          <w:sz w:val="28"/>
          <w:szCs w:val="28"/>
        </w:rPr>
        <w:t>итики Республики Мордовия в 2016</w:t>
      </w:r>
      <w:r w:rsidRPr="00067C0E">
        <w:rPr>
          <w:rFonts w:ascii="Times New Roman" w:hAnsi="Times New Roman"/>
          <w:sz w:val="28"/>
          <w:szCs w:val="28"/>
        </w:rPr>
        <w:t xml:space="preserve"> году осуществлялась в </w:t>
      </w:r>
      <w:r w:rsidRPr="00067C0E">
        <w:rPr>
          <w:rFonts w:ascii="Times New Roman" w:hAnsi="Times New Roman"/>
          <w:sz w:val="28"/>
          <w:szCs w:val="28"/>
          <w:lang w:eastAsia="en-US"/>
        </w:rPr>
        <w:t>качественно новых экономических условиях</w:t>
      </w:r>
      <w:r w:rsidRPr="00067C0E">
        <w:rPr>
          <w:rFonts w:ascii="Times New Roman" w:hAnsi="Times New Roman"/>
          <w:sz w:val="28"/>
          <w:szCs w:val="28"/>
        </w:rPr>
        <w:t xml:space="preserve">, когда целый ряд внешних и внутренних факторов вызвал изменения основных параметров бюджета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 </w:t>
      </w:r>
      <w:r w:rsidRPr="00067C0E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районный </w:t>
      </w:r>
      <w:r w:rsidRPr="00067C0E">
        <w:rPr>
          <w:rFonts w:ascii="Times New Roman" w:hAnsi="Times New Roman"/>
          <w:sz w:val="28"/>
          <w:szCs w:val="28"/>
        </w:rPr>
        <w:t xml:space="preserve">бюджет) , не соответствующих тем ожиданиям, которые закладывались при формировании бюджетов на трехлетний период. </w:t>
      </w:r>
    </w:p>
    <w:p w:rsidR="007243DB" w:rsidRPr="00067C0E" w:rsidRDefault="007243DB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 xml:space="preserve"> году в целях обеспечения сбалансированности и финансовой устойчивости в Республике Мордовия проводилась работа по реализации комплекса мер, направленных на увеличение собственных доходов, повышение качества бюджетного планирования и исполнения </w:t>
      </w:r>
      <w:r>
        <w:rPr>
          <w:rFonts w:ascii="Times New Roman" w:hAnsi="Times New Roman"/>
          <w:sz w:val="28"/>
          <w:szCs w:val="28"/>
        </w:rPr>
        <w:t xml:space="preserve">районного </w:t>
      </w:r>
      <w:r w:rsidRPr="00067C0E">
        <w:rPr>
          <w:rFonts w:ascii="Times New Roman" w:hAnsi="Times New Roman"/>
          <w:sz w:val="28"/>
          <w:szCs w:val="28"/>
        </w:rPr>
        <w:t xml:space="preserve">бюджета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максимальную концентрацию имеющихся финансовых ресурсов на приоритетных направлениях государственных программ Республики Мордовия (далее – государственные программы), сокращение дефицита и сдерживание роста </w:t>
      </w:r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долга</w:t>
      </w:r>
      <w:r w:rsidRPr="005D62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color w:val="000000"/>
          <w:sz w:val="28"/>
          <w:szCs w:val="28"/>
        </w:rPr>
        <w:t>.</w:t>
      </w:r>
    </w:p>
    <w:p w:rsidR="007243DB" w:rsidRPr="00067C0E" w:rsidRDefault="007243DB" w:rsidP="00704B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>В 201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году продолжен начатый в 201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Pr="00067C0E">
        <w:rPr>
          <w:rFonts w:ascii="Times New Roman" w:hAnsi="Times New Roman"/>
          <w:sz w:val="28"/>
          <w:szCs w:val="28"/>
        </w:rPr>
        <w:t xml:space="preserve"> переход на принцип планирования и исполнения р</w:t>
      </w:r>
      <w:r>
        <w:rPr>
          <w:rFonts w:ascii="Times New Roman" w:hAnsi="Times New Roman"/>
          <w:sz w:val="28"/>
          <w:szCs w:val="28"/>
        </w:rPr>
        <w:t>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на основе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программ. Охват расходов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показателями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программам в общем объеме расходов </w:t>
      </w:r>
      <w:r>
        <w:rPr>
          <w:rFonts w:ascii="Times New Roman" w:hAnsi="Times New Roman"/>
          <w:sz w:val="28"/>
          <w:szCs w:val="28"/>
        </w:rPr>
        <w:t>районного бюджета составил 87,1 процента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Консолидированный </w:t>
      </w:r>
      <w:r w:rsidRPr="00067C0E">
        <w:rPr>
          <w:rFonts w:ascii="Times New Roman" w:hAnsi="Times New Roman"/>
          <w:sz w:val="28"/>
          <w:szCs w:val="28"/>
        </w:rPr>
        <w:t>бюджет за 201</w:t>
      </w:r>
      <w:r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 xml:space="preserve"> год исполнен по доходам в объеме </w:t>
      </w:r>
      <w:r>
        <w:rPr>
          <w:rFonts w:ascii="Times New Roman" w:hAnsi="Times New Roman"/>
          <w:sz w:val="28"/>
          <w:szCs w:val="28"/>
        </w:rPr>
        <w:t>233724,1 тыс.</w:t>
      </w:r>
      <w:r w:rsidRPr="00067C0E">
        <w:rPr>
          <w:rFonts w:ascii="Times New Roman" w:hAnsi="Times New Roman"/>
          <w:sz w:val="28"/>
          <w:szCs w:val="28"/>
        </w:rPr>
        <w:t xml:space="preserve">рублей, или </w:t>
      </w:r>
      <w:r>
        <w:rPr>
          <w:rFonts w:ascii="Times New Roman" w:hAnsi="Times New Roman"/>
          <w:sz w:val="28"/>
          <w:szCs w:val="28"/>
        </w:rPr>
        <w:t xml:space="preserve"> 145,8</w:t>
      </w:r>
      <w:r w:rsidRPr="00067C0E">
        <w:rPr>
          <w:rFonts w:ascii="Times New Roman" w:hAnsi="Times New Roman"/>
          <w:sz w:val="28"/>
          <w:szCs w:val="28"/>
        </w:rPr>
        <w:t>% к уровню 201</w:t>
      </w: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 xml:space="preserve"> года, в том числе по налоговым и неналоговым доходам – </w:t>
      </w:r>
      <w:r>
        <w:rPr>
          <w:rFonts w:ascii="Times New Roman" w:hAnsi="Times New Roman"/>
          <w:sz w:val="28"/>
          <w:szCs w:val="28"/>
        </w:rPr>
        <w:t>27506,8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</w:t>
      </w:r>
      <w:r w:rsidRPr="00067C0E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с увеличением</w:t>
      </w:r>
      <w:r w:rsidRPr="00067C0E">
        <w:rPr>
          <w:rFonts w:ascii="Times New Roman" w:hAnsi="Times New Roman"/>
          <w:sz w:val="28"/>
          <w:szCs w:val="28"/>
        </w:rPr>
        <w:t xml:space="preserve"> к уровню 201</w:t>
      </w:r>
      <w:r>
        <w:rPr>
          <w:rFonts w:ascii="Times New Roman" w:hAnsi="Times New Roman"/>
          <w:sz w:val="28"/>
          <w:szCs w:val="28"/>
        </w:rPr>
        <w:t>5 года на 6,1 процент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айонный бюджет за 2016</w:t>
      </w:r>
      <w:r w:rsidRPr="00067C0E">
        <w:rPr>
          <w:rFonts w:ascii="Times New Roman" w:hAnsi="Times New Roman"/>
          <w:sz w:val="28"/>
          <w:szCs w:val="28"/>
        </w:rPr>
        <w:t xml:space="preserve"> год исполнен по доходам в объеме </w:t>
      </w:r>
      <w:r>
        <w:rPr>
          <w:rFonts w:ascii="Times New Roman" w:hAnsi="Times New Roman"/>
          <w:sz w:val="28"/>
          <w:szCs w:val="28"/>
        </w:rPr>
        <w:t>211974,0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 рублей, или 156,4</w:t>
      </w:r>
      <w:r w:rsidRPr="00067C0E">
        <w:rPr>
          <w:rFonts w:ascii="Times New Roman" w:hAnsi="Times New Roman"/>
          <w:sz w:val="28"/>
          <w:szCs w:val="28"/>
        </w:rPr>
        <w:t>% к уровню 201</w:t>
      </w: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 xml:space="preserve"> года, в том числе по налоговым и неналоговым доходам – </w:t>
      </w:r>
      <w:r>
        <w:rPr>
          <w:rFonts w:ascii="Times New Roman" w:hAnsi="Times New Roman"/>
          <w:sz w:val="28"/>
          <w:szCs w:val="28"/>
        </w:rPr>
        <w:t>22077,3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тыс.руб</w:t>
      </w:r>
      <w:r w:rsidRPr="00067C0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увеличением</w:t>
      </w:r>
      <w:r w:rsidRPr="00067C0E">
        <w:rPr>
          <w:rFonts w:ascii="Times New Roman" w:hAnsi="Times New Roman"/>
          <w:sz w:val="28"/>
          <w:szCs w:val="28"/>
        </w:rPr>
        <w:t xml:space="preserve"> к уровню 201</w:t>
      </w:r>
      <w:r>
        <w:rPr>
          <w:rFonts w:ascii="Times New Roman" w:hAnsi="Times New Roman"/>
          <w:sz w:val="28"/>
          <w:szCs w:val="28"/>
        </w:rPr>
        <w:t>5 года на 7,1 процент</w:t>
      </w:r>
      <w:r w:rsidRPr="00067C0E">
        <w:rPr>
          <w:rFonts w:ascii="Times New Roman" w:hAnsi="Times New Roman"/>
          <w:sz w:val="28"/>
          <w:szCs w:val="28"/>
        </w:rPr>
        <w:t>.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В структуре налоговых доходов 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айонного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бюджета наибольший объем занимают нало</w:t>
      </w:r>
      <w:r>
        <w:rPr>
          <w:rFonts w:ascii="Times New Roman" w:hAnsi="Times New Roman"/>
          <w:color w:val="000000"/>
          <w:sz w:val="28"/>
          <w:szCs w:val="28"/>
        </w:rPr>
        <w:t>г на доходы физических лиц (39,1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%), </w:t>
      </w:r>
      <w:r w:rsidRPr="00067C0E">
        <w:rPr>
          <w:rFonts w:ascii="Times New Roman" w:hAnsi="Times New Roman"/>
          <w:sz w:val="28"/>
          <w:szCs w:val="28"/>
        </w:rPr>
        <w:t xml:space="preserve">акцизы по подакцизным товарам (продукции), производимым на территории Российской Федерации </w:t>
      </w:r>
      <w:r w:rsidRPr="00067C0E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42,8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%), </w:t>
      </w:r>
      <w:r>
        <w:rPr>
          <w:rFonts w:ascii="Times New Roman" w:hAnsi="Times New Roman"/>
          <w:sz w:val="28"/>
          <w:szCs w:val="28"/>
        </w:rPr>
        <w:t>единый сельскохозяйственный налог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3,6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%) и </w:t>
      </w:r>
      <w:r>
        <w:rPr>
          <w:rFonts w:ascii="Times New Roman" w:hAnsi="Times New Roman"/>
          <w:color w:val="000000"/>
          <w:sz w:val="28"/>
          <w:szCs w:val="28"/>
        </w:rPr>
        <w:t xml:space="preserve"> единый налог на вмененный доход</w:t>
      </w:r>
      <w:r w:rsidRPr="00067C0E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7,0</w:t>
      </w:r>
      <w:r w:rsidRPr="00067C0E">
        <w:rPr>
          <w:rFonts w:ascii="Times New Roman" w:hAnsi="Times New Roman"/>
          <w:color w:val="000000"/>
          <w:sz w:val="28"/>
          <w:szCs w:val="28"/>
        </w:rPr>
        <w:t>%).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Поступление налога на доходы физических лиц в консолидированный бюджет в 201</w:t>
      </w:r>
      <w:r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 xml:space="preserve"> году составило </w:t>
      </w:r>
      <w:r>
        <w:rPr>
          <w:rFonts w:ascii="Times New Roman" w:hAnsi="Times New Roman"/>
          <w:sz w:val="28"/>
          <w:szCs w:val="28"/>
        </w:rPr>
        <w:t>9239,0</w:t>
      </w:r>
      <w:r w:rsidRPr="00AC73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</w:t>
      </w:r>
      <w:r w:rsidRPr="00067C0E">
        <w:rPr>
          <w:rFonts w:ascii="Times New Roman" w:hAnsi="Times New Roman"/>
          <w:sz w:val="28"/>
          <w:szCs w:val="28"/>
        </w:rPr>
        <w:t>. рублей</w:t>
      </w:r>
      <w:r>
        <w:rPr>
          <w:rFonts w:ascii="Times New Roman" w:hAnsi="Times New Roman"/>
          <w:sz w:val="28"/>
          <w:szCs w:val="28"/>
        </w:rPr>
        <w:t>,</w:t>
      </w:r>
      <w:r w:rsidRPr="00067C0E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91,4</w:t>
      </w:r>
      <w:r w:rsidRPr="00067C0E">
        <w:rPr>
          <w:rFonts w:ascii="Times New Roman" w:hAnsi="Times New Roman"/>
          <w:sz w:val="28"/>
          <w:szCs w:val="28"/>
        </w:rPr>
        <w:t>% к уровню 201</w:t>
      </w: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 xml:space="preserve"> года. 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Поступление акцизов по подакцизным товарам (продукции), производимым на территории Российской Федерации, в</w:t>
      </w:r>
      <w:r>
        <w:rPr>
          <w:rFonts w:ascii="Times New Roman" w:hAnsi="Times New Roman"/>
          <w:sz w:val="28"/>
          <w:szCs w:val="28"/>
        </w:rPr>
        <w:t xml:space="preserve"> консолидированный бюджет в 2016</w:t>
      </w:r>
      <w:r w:rsidRPr="00067C0E">
        <w:rPr>
          <w:rFonts w:ascii="Times New Roman" w:hAnsi="Times New Roman"/>
          <w:sz w:val="28"/>
          <w:szCs w:val="28"/>
        </w:rPr>
        <w:t xml:space="preserve"> году составило </w:t>
      </w:r>
      <w:r>
        <w:rPr>
          <w:rFonts w:ascii="Times New Roman" w:hAnsi="Times New Roman"/>
          <w:sz w:val="28"/>
          <w:szCs w:val="28"/>
        </w:rPr>
        <w:t>9452,3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067C0E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</w:t>
      </w:r>
      <w:r w:rsidRPr="00067C0E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143,8</w:t>
      </w:r>
      <w:r w:rsidRPr="00067C0E">
        <w:rPr>
          <w:rFonts w:ascii="Times New Roman" w:hAnsi="Times New Roman"/>
          <w:sz w:val="28"/>
          <w:szCs w:val="28"/>
        </w:rPr>
        <w:t>% к уровню 201</w:t>
      </w: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 xml:space="preserve"> года. 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Поступление единого налога на вмененный доход для отдельных видов деятельности </w:t>
      </w:r>
      <w:r w:rsidRPr="00067C0E">
        <w:rPr>
          <w:rFonts w:ascii="Times New Roman" w:hAnsi="Times New Roman"/>
          <w:sz w:val="28"/>
          <w:szCs w:val="28"/>
        </w:rPr>
        <w:t>в р</w:t>
      </w:r>
      <w:r>
        <w:rPr>
          <w:rFonts w:ascii="Times New Roman" w:hAnsi="Times New Roman"/>
          <w:sz w:val="28"/>
          <w:szCs w:val="28"/>
        </w:rPr>
        <w:t>айонный</w:t>
      </w:r>
      <w:r w:rsidRPr="00067C0E">
        <w:rPr>
          <w:rFonts w:ascii="Times New Roman" w:hAnsi="Times New Roman"/>
          <w:sz w:val="28"/>
          <w:szCs w:val="28"/>
        </w:rPr>
        <w:t xml:space="preserve"> бюджет в 201</w:t>
      </w:r>
      <w:r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 xml:space="preserve"> году составило </w:t>
      </w:r>
      <w:r>
        <w:rPr>
          <w:rFonts w:ascii="Times New Roman" w:hAnsi="Times New Roman"/>
          <w:sz w:val="28"/>
          <w:szCs w:val="28"/>
        </w:rPr>
        <w:t>2348,0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067C0E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или 143,0% к уровню 2015</w:t>
      </w:r>
      <w:r w:rsidRPr="00067C0E">
        <w:rPr>
          <w:rFonts w:ascii="Times New Roman" w:hAnsi="Times New Roman"/>
          <w:sz w:val="28"/>
          <w:szCs w:val="28"/>
        </w:rPr>
        <w:t xml:space="preserve"> года.</w:t>
      </w:r>
    </w:p>
    <w:p w:rsidR="007243DB" w:rsidRPr="00067C0E" w:rsidRDefault="007243DB" w:rsidP="00E136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Безвозмездные поступления р</w:t>
      </w:r>
      <w:r>
        <w:rPr>
          <w:rFonts w:ascii="Times New Roman" w:hAnsi="Times New Roman"/>
          <w:sz w:val="28"/>
          <w:szCs w:val="28"/>
        </w:rPr>
        <w:t>айонного бюджета в 2016</w:t>
      </w:r>
      <w:r w:rsidRPr="00067C0E">
        <w:rPr>
          <w:rFonts w:ascii="Times New Roman" w:hAnsi="Times New Roman"/>
          <w:sz w:val="28"/>
          <w:szCs w:val="28"/>
        </w:rPr>
        <w:t xml:space="preserve"> году составили </w:t>
      </w:r>
      <w:r>
        <w:rPr>
          <w:rFonts w:ascii="Times New Roman" w:hAnsi="Times New Roman"/>
          <w:sz w:val="28"/>
          <w:szCs w:val="28"/>
        </w:rPr>
        <w:t>189896,8</w:t>
      </w:r>
      <w:r w:rsidRPr="00067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067C0E">
        <w:rPr>
          <w:rFonts w:ascii="Times New Roman" w:hAnsi="Times New Roman"/>
          <w:sz w:val="28"/>
          <w:szCs w:val="28"/>
        </w:rPr>
        <w:t xml:space="preserve">рублей, что составляет </w:t>
      </w:r>
      <w:r>
        <w:rPr>
          <w:rFonts w:ascii="Times New Roman" w:hAnsi="Times New Roman"/>
          <w:sz w:val="28"/>
          <w:szCs w:val="28"/>
        </w:rPr>
        <w:t>165,2</w:t>
      </w:r>
      <w:r w:rsidRPr="00067C0E">
        <w:rPr>
          <w:rFonts w:ascii="Times New Roman" w:hAnsi="Times New Roman"/>
          <w:sz w:val="28"/>
          <w:szCs w:val="28"/>
        </w:rPr>
        <w:t>% к уровню 201</w:t>
      </w: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 xml:space="preserve"> года.</w:t>
      </w:r>
    </w:p>
    <w:p w:rsidR="007243DB" w:rsidRPr="00934C7F" w:rsidRDefault="007243DB" w:rsidP="00913E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934C7F">
        <w:rPr>
          <w:rFonts w:ascii="Times New Roman" w:hAnsi="Times New Roman"/>
          <w:sz w:val="28"/>
          <w:szCs w:val="28"/>
        </w:rPr>
        <w:t>Бюджетные ассигнования, предусмотренные в бюджете муниципального района, утвержденном решением Совета депутатов Большеигнат</w:t>
      </w:r>
      <w:r>
        <w:rPr>
          <w:rFonts w:ascii="Times New Roman" w:hAnsi="Times New Roman"/>
          <w:sz w:val="28"/>
          <w:szCs w:val="28"/>
        </w:rPr>
        <w:t>овского муниципального района 28 декабря 2015 года №231</w:t>
      </w:r>
      <w:r w:rsidRPr="00934C7F">
        <w:rPr>
          <w:rFonts w:ascii="Times New Roman" w:hAnsi="Times New Roman"/>
          <w:sz w:val="28"/>
          <w:szCs w:val="28"/>
        </w:rPr>
        <w:t xml:space="preserve"> «О бюджете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934C7F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6</w:t>
      </w:r>
      <w:r w:rsidRPr="00934C7F">
        <w:rPr>
          <w:rFonts w:ascii="Times New Roman" w:hAnsi="Times New Roman"/>
          <w:sz w:val="28"/>
          <w:szCs w:val="28"/>
        </w:rPr>
        <w:t xml:space="preserve"> год» обеспечивали в истекшем периоде первоочередные расходы на выплату заработной платы и оплате коммунальных услуг.</w:t>
      </w:r>
    </w:p>
    <w:p w:rsidR="007243DB" w:rsidRPr="00934C7F" w:rsidRDefault="007243DB" w:rsidP="00913EA5">
      <w:pPr>
        <w:jc w:val="both"/>
        <w:rPr>
          <w:rFonts w:ascii="Times New Roman" w:hAnsi="Times New Roman"/>
          <w:sz w:val="28"/>
          <w:szCs w:val="28"/>
        </w:rPr>
      </w:pPr>
      <w:r w:rsidRPr="00934C7F">
        <w:rPr>
          <w:rFonts w:ascii="Times New Roman" w:hAnsi="Times New Roman"/>
          <w:sz w:val="28"/>
          <w:szCs w:val="28"/>
        </w:rPr>
        <w:t xml:space="preserve">  Остальные расходы производились в соответствии с поступлениями денежных средств.</w:t>
      </w:r>
    </w:p>
    <w:p w:rsidR="007243DB" w:rsidRPr="00934C7F" w:rsidRDefault="007243DB" w:rsidP="00913EA5">
      <w:pPr>
        <w:jc w:val="both"/>
        <w:rPr>
          <w:rFonts w:ascii="Times New Roman" w:hAnsi="Times New Roman"/>
          <w:sz w:val="28"/>
          <w:szCs w:val="28"/>
        </w:rPr>
      </w:pPr>
      <w:r w:rsidRPr="00934C7F">
        <w:rPr>
          <w:rFonts w:ascii="Times New Roman" w:hAnsi="Times New Roman"/>
          <w:sz w:val="28"/>
          <w:szCs w:val="28"/>
        </w:rPr>
        <w:t xml:space="preserve">  В результате своевременного финансирования заработной платы и коммунальных услуг просроченной кредиторской задолженности в течении прошедшего периода не было.</w:t>
      </w:r>
    </w:p>
    <w:p w:rsidR="007243DB" w:rsidRDefault="007243DB" w:rsidP="00913EA5">
      <w:pPr>
        <w:jc w:val="both"/>
        <w:rPr>
          <w:rFonts w:ascii="Times New Roman" w:hAnsi="Times New Roman"/>
          <w:sz w:val="28"/>
          <w:szCs w:val="28"/>
        </w:rPr>
      </w:pPr>
      <w:r w:rsidRPr="00934C7F">
        <w:rPr>
          <w:rFonts w:ascii="Times New Roman" w:hAnsi="Times New Roman"/>
          <w:sz w:val="28"/>
          <w:szCs w:val="28"/>
        </w:rPr>
        <w:t xml:space="preserve">  Расходы бюджета муниципального района за 201</w:t>
      </w:r>
      <w:r>
        <w:rPr>
          <w:rFonts w:ascii="Times New Roman" w:hAnsi="Times New Roman"/>
          <w:sz w:val="28"/>
          <w:szCs w:val="28"/>
        </w:rPr>
        <w:t>6 год составили 213619,6</w:t>
      </w:r>
      <w:r w:rsidRPr="00934C7F">
        <w:rPr>
          <w:rFonts w:ascii="Times New Roman" w:hAnsi="Times New Roman"/>
          <w:sz w:val="28"/>
          <w:szCs w:val="28"/>
        </w:rPr>
        <w:t xml:space="preserve"> тыс.рублей, из прогнозного годового назначения </w:t>
      </w:r>
      <w:r>
        <w:rPr>
          <w:rFonts w:ascii="Times New Roman" w:hAnsi="Times New Roman"/>
          <w:sz w:val="28"/>
          <w:szCs w:val="28"/>
        </w:rPr>
        <w:t>226139,4</w:t>
      </w:r>
      <w:r w:rsidRPr="00934C7F">
        <w:rPr>
          <w:rFonts w:ascii="Times New Roman" w:hAnsi="Times New Roman"/>
          <w:sz w:val="28"/>
          <w:szCs w:val="28"/>
        </w:rPr>
        <w:t xml:space="preserve"> тыс.рублей, чт</w:t>
      </w:r>
      <w:r>
        <w:rPr>
          <w:rFonts w:ascii="Times New Roman" w:hAnsi="Times New Roman"/>
          <w:sz w:val="28"/>
          <w:szCs w:val="28"/>
        </w:rPr>
        <w:t>о составляет 94,5</w:t>
      </w:r>
      <w:r w:rsidRPr="00934C7F">
        <w:rPr>
          <w:rFonts w:ascii="Times New Roman" w:hAnsi="Times New Roman"/>
          <w:sz w:val="28"/>
          <w:szCs w:val="28"/>
        </w:rPr>
        <w:t>%.</w:t>
      </w:r>
    </w:p>
    <w:p w:rsidR="007243DB" w:rsidRPr="00451138" w:rsidRDefault="007243DB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1138">
        <w:rPr>
          <w:rFonts w:ascii="Times New Roman" w:hAnsi="Times New Roman"/>
          <w:color w:val="000000"/>
          <w:sz w:val="28"/>
          <w:szCs w:val="28"/>
        </w:rPr>
        <w:t>Наибольший удельный вес в структуре расходов р</w:t>
      </w:r>
      <w:r>
        <w:rPr>
          <w:rFonts w:ascii="Times New Roman" w:hAnsi="Times New Roman"/>
          <w:color w:val="000000"/>
          <w:sz w:val="28"/>
          <w:szCs w:val="28"/>
        </w:rPr>
        <w:t>айонного</w:t>
      </w:r>
      <w:r w:rsidRPr="00451138">
        <w:rPr>
          <w:rFonts w:ascii="Times New Roman" w:hAnsi="Times New Roman"/>
          <w:color w:val="000000"/>
          <w:sz w:val="28"/>
          <w:szCs w:val="28"/>
        </w:rPr>
        <w:t xml:space="preserve"> бюджета за 201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451138">
        <w:rPr>
          <w:rFonts w:ascii="Times New Roman" w:hAnsi="Times New Roman"/>
          <w:color w:val="000000"/>
          <w:sz w:val="28"/>
          <w:szCs w:val="28"/>
        </w:rPr>
        <w:t xml:space="preserve"> го</w:t>
      </w:r>
      <w:r>
        <w:rPr>
          <w:rFonts w:ascii="Times New Roman" w:hAnsi="Times New Roman"/>
          <w:color w:val="000000"/>
          <w:sz w:val="28"/>
          <w:szCs w:val="28"/>
        </w:rPr>
        <w:t xml:space="preserve">д занимают расходы по разделам </w:t>
      </w:r>
      <w:r w:rsidRPr="00451138">
        <w:rPr>
          <w:rFonts w:ascii="Times New Roman" w:hAnsi="Times New Roman"/>
          <w:color w:val="000000"/>
          <w:sz w:val="28"/>
          <w:szCs w:val="28"/>
        </w:rPr>
        <w:t xml:space="preserve"> «Образование», «</w:t>
      </w:r>
      <w:r>
        <w:rPr>
          <w:rFonts w:ascii="Times New Roman" w:hAnsi="Times New Roman"/>
          <w:color w:val="000000"/>
          <w:sz w:val="28"/>
          <w:szCs w:val="28"/>
        </w:rPr>
        <w:t>Общегосударственные вопросы</w:t>
      </w:r>
      <w:r w:rsidRPr="00451138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, «Культура» </w:t>
      </w:r>
      <w:r w:rsidRPr="00451138">
        <w:rPr>
          <w:rFonts w:ascii="Times New Roman" w:hAnsi="Times New Roman"/>
          <w:color w:val="000000"/>
          <w:sz w:val="28"/>
          <w:szCs w:val="28"/>
        </w:rPr>
        <w:t>и «</w:t>
      </w:r>
      <w:r>
        <w:rPr>
          <w:rFonts w:ascii="Times New Roman" w:hAnsi="Times New Roman"/>
          <w:color w:val="000000"/>
          <w:sz w:val="28"/>
          <w:szCs w:val="28"/>
        </w:rPr>
        <w:t>Национальная экономика</w:t>
      </w:r>
      <w:r w:rsidRPr="00451138">
        <w:rPr>
          <w:rFonts w:ascii="Times New Roman" w:hAnsi="Times New Roman"/>
          <w:color w:val="000000"/>
          <w:sz w:val="28"/>
          <w:szCs w:val="28"/>
        </w:rPr>
        <w:t>».</w:t>
      </w:r>
    </w:p>
    <w:p w:rsidR="007243DB" w:rsidRPr="00451138" w:rsidRDefault="007243DB" w:rsidP="009263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51138">
        <w:rPr>
          <w:rFonts w:ascii="Times New Roman" w:hAnsi="Times New Roman"/>
          <w:sz w:val="28"/>
          <w:szCs w:val="28"/>
        </w:rPr>
        <w:t xml:space="preserve">Дефицит консолидированного бюджета на 1 января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2017</w:t>
        </w:r>
        <w:r w:rsidRPr="00451138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451138">
        <w:rPr>
          <w:rFonts w:ascii="Times New Roman" w:hAnsi="Times New Roman"/>
          <w:sz w:val="28"/>
          <w:szCs w:val="28"/>
        </w:rPr>
        <w:t xml:space="preserve">. составил </w:t>
      </w:r>
      <w:r>
        <w:rPr>
          <w:rFonts w:ascii="Times New Roman" w:hAnsi="Times New Roman"/>
          <w:sz w:val="28"/>
          <w:szCs w:val="28"/>
        </w:rPr>
        <w:t>1690,1</w:t>
      </w:r>
      <w:r w:rsidRPr="004511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</w:t>
      </w:r>
      <w:r w:rsidRPr="0045113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рублей, дефицит районного</w:t>
      </w:r>
      <w:r w:rsidRPr="00451138">
        <w:rPr>
          <w:rFonts w:ascii="Times New Roman" w:hAnsi="Times New Roman"/>
          <w:sz w:val="28"/>
          <w:szCs w:val="28"/>
        </w:rPr>
        <w:t xml:space="preserve"> бюджета – </w:t>
      </w:r>
      <w:r>
        <w:rPr>
          <w:rFonts w:ascii="Times New Roman" w:hAnsi="Times New Roman"/>
          <w:sz w:val="28"/>
          <w:szCs w:val="28"/>
        </w:rPr>
        <w:t>1645,6</w:t>
      </w:r>
      <w:r w:rsidRPr="004511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тыс.</w:t>
      </w:r>
      <w:r w:rsidRPr="00451138">
        <w:rPr>
          <w:rFonts w:ascii="Times New Roman" w:hAnsi="Times New Roman"/>
          <w:sz w:val="28"/>
          <w:szCs w:val="28"/>
        </w:rPr>
        <w:t xml:space="preserve"> рублей при плановом дефиците в размере </w:t>
      </w:r>
      <w:r>
        <w:rPr>
          <w:rFonts w:ascii="Times New Roman" w:hAnsi="Times New Roman"/>
          <w:sz w:val="28"/>
          <w:szCs w:val="28"/>
        </w:rPr>
        <w:t>4124,7</w:t>
      </w:r>
      <w:r w:rsidRPr="004511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</w:t>
      </w:r>
      <w:r w:rsidRPr="004511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r w:rsidRPr="00451138">
        <w:rPr>
          <w:rFonts w:ascii="Times New Roman" w:hAnsi="Times New Roman"/>
          <w:sz w:val="28"/>
          <w:szCs w:val="28"/>
        </w:rPr>
        <w:t>рублей.</w:t>
      </w:r>
    </w:p>
    <w:p w:rsidR="007243DB" w:rsidRPr="00451138" w:rsidRDefault="007243DB" w:rsidP="00926304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долг Большеигнатовского муниципального района</w:t>
      </w:r>
      <w:r w:rsidRPr="00451138">
        <w:rPr>
          <w:rFonts w:ascii="Times New Roman" w:hAnsi="Times New Roman"/>
          <w:sz w:val="28"/>
          <w:szCs w:val="28"/>
        </w:rPr>
        <w:t xml:space="preserve"> Республики Мордовия (далее –</w:t>
      </w:r>
      <w:r w:rsidRPr="008841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451138">
        <w:rPr>
          <w:rFonts w:ascii="Times New Roman" w:hAnsi="Times New Roman"/>
          <w:sz w:val="28"/>
          <w:szCs w:val="28"/>
        </w:rPr>
        <w:t xml:space="preserve"> долг) на 1 января </w:t>
      </w:r>
      <w:smartTag w:uri="urn:schemas-microsoft-com:office:smarttags" w:element="metricconverter">
        <w:smartTagPr>
          <w:attr w:name="ProductID" w:val="2012 г"/>
        </w:smartTagPr>
        <w:r w:rsidRPr="00451138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7</w:t>
        </w:r>
        <w:r w:rsidRPr="00451138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451138">
        <w:rPr>
          <w:rFonts w:ascii="Times New Roman" w:hAnsi="Times New Roman"/>
          <w:sz w:val="28"/>
          <w:szCs w:val="28"/>
        </w:rPr>
        <w:t xml:space="preserve">. составил </w:t>
      </w:r>
      <w:r>
        <w:rPr>
          <w:rFonts w:ascii="Times New Roman" w:hAnsi="Times New Roman"/>
          <w:sz w:val="28"/>
          <w:szCs w:val="28"/>
        </w:rPr>
        <w:t>43760,9</w:t>
      </w:r>
      <w:r w:rsidRPr="004511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тыс</w:t>
      </w:r>
      <w:r w:rsidRPr="00451138">
        <w:rPr>
          <w:rFonts w:ascii="Times New Roman" w:hAnsi="Times New Roman"/>
          <w:sz w:val="28"/>
          <w:szCs w:val="28"/>
        </w:rPr>
        <w:t xml:space="preserve">. </w:t>
      </w:r>
      <w:r w:rsidRPr="000A6015">
        <w:rPr>
          <w:rFonts w:ascii="Times New Roman" w:hAnsi="Times New Roman"/>
          <w:sz w:val="28"/>
          <w:szCs w:val="28"/>
        </w:rPr>
        <w:t xml:space="preserve">рублей (186,7% от объема доходов консолидированного бюджета без учета безвозмездных поступлений), что на 1462,2 тыс. рублей ниже верхнего предела муниципального долга Большеигнатовского муниципального района , предусмотренного Решением Совета депутатов Большеигнатовского муниципального района от 27 декабря </w:t>
      </w:r>
      <w:smartTag w:uri="urn:schemas-microsoft-com:office:smarttags" w:element="metricconverter">
        <w:smartTagPr>
          <w:attr w:name="ProductID" w:val="2012 г"/>
        </w:smartTagPr>
        <w:r w:rsidRPr="000A6015">
          <w:rPr>
            <w:rFonts w:ascii="Times New Roman" w:hAnsi="Times New Roman"/>
            <w:sz w:val="28"/>
            <w:szCs w:val="28"/>
          </w:rPr>
          <w:t>2016 г</w:t>
        </w:r>
      </w:smartTag>
      <w:r w:rsidRPr="000A6015">
        <w:rPr>
          <w:rFonts w:ascii="Times New Roman" w:hAnsi="Times New Roman"/>
          <w:sz w:val="28"/>
          <w:szCs w:val="28"/>
        </w:rPr>
        <w:t>. № 33 «О  бюджете Большеигнатовского муниципального района Республики Мордовия на 2017 год и на плановый период 2018 и 2019 годов» (45223,1 тыс. рублей).</w:t>
      </w:r>
    </w:p>
    <w:p w:rsidR="007243DB" w:rsidRPr="00451138" w:rsidRDefault="007243DB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51138">
        <w:rPr>
          <w:rFonts w:ascii="Times New Roman" w:hAnsi="Times New Roman"/>
          <w:sz w:val="28"/>
          <w:szCs w:val="28"/>
          <w:lang w:eastAsia="en-US"/>
        </w:rPr>
        <w:t>В условиях сложной социально</w:t>
      </w:r>
      <w:r>
        <w:rPr>
          <w:rFonts w:ascii="Times New Roman" w:hAnsi="Times New Roman"/>
          <w:sz w:val="28"/>
          <w:szCs w:val="28"/>
          <w:lang w:eastAsia="en-US"/>
        </w:rPr>
        <w:t>-экономической обстановки в 2016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 году показали свою эффективность такие инструменты поддержки </w:t>
      </w:r>
      <w:r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, как предоставление бюджетных кредитов из </w:t>
      </w:r>
      <w:r>
        <w:rPr>
          <w:rFonts w:ascii="Times New Roman" w:hAnsi="Times New Roman"/>
          <w:sz w:val="28"/>
          <w:szCs w:val="28"/>
          <w:lang w:eastAsia="en-US"/>
        </w:rPr>
        <w:t>республиканского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 бюджета:</w:t>
      </w:r>
    </w:p>
    <w:p w:rsidR="007243DB" w:rsidRPr="00451138" w:rsidRDefault="007243DB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51138">
        <w:rPr>
          <w:rFonts w:ascii="Times New Roman" w:hAnsi="Times New Roman"/>
          <w:sz w:val="28"/>
          <w:szCs w:val="28"/>
          <w:lang w:eastAsia="en-US"/>
        </w:rPr>
        <w:t xml:space="preserve">для частичного покрытия дефицита бюджета </w:t>
      </w:r>
      <w:r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  в целях погашения долговых обязательс</w:t>
      </w:r>
      <w:r>
        <w:rPr>
          <w:rFonts w:ascii="Times New Roman" w:hAnsi="Times New Roman"/>
          <w:sz w:val="28"/>
          <w:szCs w:val="28"/>
          <w:lang w:eastAsia="en-US"/>
        </w:rPr>
        <w:t>тв</w:t>
      </w:r>
      <w:r w:rsidRPr="00884105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  в виде</w:t>
      </w:r>
      <w:r>
        <w:rPr>
          <w:rFonts w:ascii="Times New Roman" w:hAnsi="Times New Roman"/>
          <w:sz w:val="28"/>
          <w:szCs w:val="28"/>
          <w:lang w:eastAsia="en-US"/>
        </w:rPr>
        <w:t xml:space="preserve"> кредитов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, полученным </w:t>
      </w:r>
      <w:r>
        <w:rPr>
          <w:rFonts w:ascii="Times New Roman" w:hAnsi="Times New Roman"/>
          <w:sz w:val="28"/>
          <w:szCs w:val="28"/>
          <w:lang w:eastAsia="en-US"/>
        </w:rPr>
        <w:t>муниципальным образованием</w:t>
      </w:r>
      <w:r w:rsidRPr="00451138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7243DB" w:rsidRPr="00451138" w:rsidRDefault="007243DB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51138">
        <w:rPr>
          <w:rFonts w:ascii="Times New Roman" w:hAnsi="Times New Roman"/>
          <w:sz w:val="28"/>
          <w:szCs w:val="28"/>
        </w:rPr>
        <w:t>Сокращению расходов на обслуживание государственного долга и оптимизации его структуры также способствовало проведение в 201</w:t>
      </w:r>
      <w:r>
        <w:rPr>
          <w:rFonts w:ascii="Times New Roman" w:hAnsi="Times New Roman"/>
          <w:sz w:val="28"/>
          <w:szCs w:val="28"/>
        </w:rPr>
        <w:t>6</w:t>
      </w:r>
      <w:r w:rsidRPr="00451138">
        <w:rPr>
          <w:rFonts w:ascii="Times New Roman" w:hAnsi="Times New Roman"/>
          <w:sz w:val="28"/>
          <w:szCs w:val="28"/>
        </w:rPr>
        <w:t xml:space="preserve"> году реструктуризации задолженности по бюджетным кредитам, полученным из </w:t>
      </w:r>
      <w:r>
        <w:rPr>
          <w:rFonts w:ascii="Times New Roman" w:hAnsi="Times New Roman"/>
          <w:sz w:val="28"/>
          <w:szCs w:val="28"/>
        </w:rPr>
        <w:t>республиканского бюджета</w:t>
      </w:r>
      <w:r w:rsidRPr="00451138">
        <w:rPr>
          <w:rFonts w:ascii="Times New Roman" w:hAnsi="Times New Roman"/>
          <w:sz w:val="28"/>
          <w:szCs w:val="28"/>
        </w:rPr>
        <w:t xml:space="preserve"> для строительства, реконструкции, капитального ремонта, ремонта и содержания автомобильных дорог общего пользования (за исключением автомобильных дорог федерального значения). </w:t>
      </w:r>
    </w:p>
    <w:p w:rsidR="007243DB" w:rsidRPr="00067C0E" w:rsidRDefault="007243DB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В условиях замедления темпов роста собственной доходной базы и необходимости сокращения дефицита </w:t>
      </w:r>
      <w:r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в 2016 году проводилась работа по повышению эффективности и оптимизации расходов, что позволило обеспечить исполнение расходных обязательств </w:t>
      </w:r>
      <w:r>
        <w:rPr>
          <w:rFonts w:ascii="Times New Roman" w:hAnsi="Times New Roman"/>
          <w:sz w:val="28"/>
          <w:szCs w:val="28"/>
          <w:lang w:eastAsia="en-US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sz w:val="28"/>
          <w:szCs w:val="28"/>
          <w:lang w:eastAsia="en-US"/>
        </w:rPr>
        <w:t>Республики Мордовия, основную часть которых составили публичные нормативные и другие первоочередные, социально-значимые обязательства, в том числе по указам Президента Российской Федерации от 7 мая 2012 года.</w:t>
      </w:r>
    </w:p>
    <w:p w:rsidR="007243DB" w:rsidRPr="00067C0E" w:rsidRDefault="007243DB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7243DB" w:rsidRPr="00067C0E" w:rsidRDefault="007243DB" w:rsidP="00864719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  <w:lang w:eastAsia="en-US"/>
        </w:rPr>
        <w:t>2. Цели и задачи Бюджетного прогноза Республики Мордовия</w:t>
      </w:r>
    </w:p>
    <w:p w:rsidR="007243DB" w:rsidRPr="00067C0E" w:rsidRDefault="007243DB" w:rsidP="0086471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на период до 2022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243DB" w:rsidRPr="00067C0E" w:rsidRDefault="007243DB" w:rsidP="00B64C98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</w:rPr>
      </w:pPr>
    </w:p>
    <w:p w:rsidR="007243DB" w:rsidRPr="00067C0E" w:rsidRDefault="007243DB" w:rsidP="009C184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Долгосрочное бюджетное планирование является естественным продолжением работы по повышению качества государственного управления в целом и внедрению программно-целевого метода управления общественными финансами в частности. Реализованный в предшествующие годы переход на формирование местных бюджетов на основе муниципальных программ предполагает дальнейшее расширение горизонтов планирования. Тем самым выстраивается взаимоувязанная система документов бюджетного планирования, обеспечивающая сбалансированность мер, реализуемых в текущем, среднесрочном и долгосрочном периодах.</w:t>
      </w:r>
    </w:p>
    <w:p w:rsidR="007243DB" w:rsidRPr="00067C0E" w:rsidRDefault="007243DB" w:rsidP="00EB7F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Ключевой целью Бюджетного прогноза является обеспечение предсказуемости динамики доходов и расходов консолидированного и р</w:t>
      </w:r>
      <w:r>
        <w:rPr>
          <w:rFonts w:ascii="Times New Roman" w:hAnsi="Times New Roman"/>
          <w:sz w:val="28"/>
          <w:szCs w:val="28"/>
          <w:lang w:eastAsia="en-US"/>
        </w:rPr>
        <w:t>айонного бюджета</w:t>
      </w:r>
      <w:r w:rsidRPr="00067C0E">
        <w:rPr>
          <w:rFonts w:ascii="Times New Roman" w:hAnsi="Times New Roman"/>
          <w:sz w:val="28"/>
          <w:szCs w:val="28"/>
          <w:lang w:eastAsia="en-US"/>
        </w:rPr>
        <w:t>, что позволяет оценивать долгосрочные тенденции изменений объема доходов и расходов, а также вырабатывать на их основе соответствующие меры, направленные на обеспечение сбалансированности р</w:t>
      </w:r>
      <w:r>
        <w:rPr>
          <w:rFonts w:ascii="Times New Roman" w:hAnsi="Times New Roman"/>
          <w:sz w:val="28"/>
          <w:szCs w:val="28"/>
          <w:lang w:eastAsia="en-US"/>
        </w:rPr>
        <w:t>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и местных бюджетов и на повышение устойчивости и эффективности функционирования бюджетной системы</w:t>
      </w:r>
      <w:r>
        <w:rPr>
          <w:rFonts w:ascii="Times New Roman" w:hAnsi="Times New Roman"/>
          <w:sz w:val="28"/>
          <w:szCs w:val="28"/>
          <w:lang w:eastAsia="en-US"/>
        </w:rPr>
        <w:t xml:space="preserve"> Большеигнатовского муниципального района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Республики Мордовия в целом. 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К задачам Бюджетного прогноза, способствующим достижению указанной цели, относятся: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осуществление бюджетного прогнозирования, позволяющего оценить основные изменения, тенденции и последствия социально-экономических и иных явлений, оказывающих наибольшее воздействие на состояние </w:t>
      </w:r>
      <w:r w:rsidRPr="00067C0E">
        <w:rPr>
          <w:rFonts w:ascii="Times New Roman" w:hAnsi="Times New Roman"/>
          <w:sz w:val="28"/>
          <w:szCs w:val="28"/>
          <w:lang w:eastAsia="en-US"/>
        </w:rPr>
        <w:t>р</w:t>
      </w:r>
      <w:r>
        <w:rPr>
          <w:rFonts w:ascii="Times New Roman" w:hAnsi="Times New Roman"/>
          <w:sz w:val="28"/>
          <w:szCs w:val="28"/>
          <w:lang w:eastAsia="en-US"/>
        </w:rPr>
        <w:t>айонного</w:t>
      </w:r>
      <w:r w:rsidRPr="00067C0E">
        <w:rPr>
          <w:rFonts w:ascii="Times New Roman" w:hAnsi="Times New Roman"/>
          <w:sz w:val="28"/>
          <w:szCs w:val="28"/>
        </w:rPr>
        <w:t xml:space="preserve"> и местных бюджетов;</w:t>
      </w:r>
    </w:p>
    <w:p w:rsidR="007243DB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разработка достоверных прогнозов основных характеристик консолидированного бюджета и иных показателей, характеризующих его состояние;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выработка решений по принятию дополнительных мер</w:t>
      </w:r>
      <w:r w:rsidRPr="00DE49D7"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совершенствования</w:t>
      </w:r>
      <w:r w:rsidRPr="00DE49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бюджетной,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налоговой</w:t>
      </w:r>
      <w:r w:rsidRPr="00DE49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 xml:space="preserve">долговой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политики,</w:t>
      </w:r>
      <w:r w:rsidRPr="00DE49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включая</w:t>
      </w:r>
    </w:p>
    <w:p w:rsidR="007243DB" w:rsidRPr="00067C0E" w:rsidRDefault="007243DB" w:rsidP="00DE49D7">
      <w:pPr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повышение эффективности бюджетных расходов;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обеспечение прозрачности и предсказуемости параметров консолидированного бюджета;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профилактика бюджетных рисков, обеспечиваемая в том числе заблаговременным обнаружением и принятием мер по минимизации негативных последствий реализации соответствующих рисков;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определение объемов долгосрочных финансовых обязательств, включая показатели финансового обеспечения государственных программ на период их действия.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Таким образом, долгосрочное бюджетное планирование может стать реальным шагом на пути к повышению эффективности расходов консолидированного и </w:t>
      </w:r>
      <w:r w:rsidRPr="00067C0E">
        <w:rPr>
          <w:rFonts w:ascii="Times New Roman" w:hAnsi="Times New Roman"/>
          <w:sz w:val="28"/>
          <w:szCs w:val="28"/>
          <w:lang w:eastAsia="en-US"/>
        </w:rPr>
        <w:t>р</w:t>
      </w:r>
      <w:r>
        <w:rPr>
          <w:rFonts w:ascii="Times New Roman" w:hAnsi="Times New Roman"/>
          <w:sz w:val="28"/>
          <w:szCs w:val="28"/>
          <w:lang w:eastAsia="en-US"/>
        </w:rPr>
        <w:t>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бюджетов, выступая в то же время сдерживающим фактором для необоснованного роста расходов.</w:t>
      </w:r>
    </w:p>
    <w:p w:rsidR="007243DB" w:rsidRPr="00067C0E" w:rsidRDefault="007243DB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43DB" w:rsidRDefault="007243DB" w:rsidP="0098753E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>3. Ц</w:t>
      </w:r>
      <w:r w:rsidRPr="00067C0E">
        <w:rPr>
          <w:rFonts w:ascii="Times New Roman" w:hAnsi="Times New Roman"/>
          <w:b/>
          <w:iCs/>
          <w:sz w:val="28"/>
          <w:szCs w:val="28"/>
        </w:rPr>
        <w:t>ели, задачи и основные направления бюджетной, налоговой и долговой политики</w:t>
      </w:r>
      <w:r>
        <w:rPr>
          <w:rFonts w:ascii="Times New Roman" w:hAnsi="Times New Roman"/>
          <w:b/>
          <w:iCs/>
          <w:sz w:val="28"/>
          <w:szCs w:val="28"/>
        </w:rPr>
        <w:t xml:space="preserve"> Большеигнатовского муниципального района</w:t>
      </w:r>
      <w:r w:rsidRPr="00067C0E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7243DB" w:rsidRPr="00067C0E" w:rsidRDefault="007243DB" w:rsidP="0098753E">
      <w:pPr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период до 2022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243DB" w:rsidRPr="00067C0E" w:rsidRDefault="007243DB" w:rsidP="002E026E">
      <w:pPr>
        <w:pStyle w:val="ConsPlusNormal"/>
        <w:ind w:firstLine="709"/>
        <w:jc w:val="both"/>
      </w:pPr>
    </w:p>
    <w:p w:rsidR="007243DB" w:rsidRPr="00067C0E" w:rsidRDefault="007243DB" w:rsidP="002E026E">
      <w:pPr>
        <w:pStyle w:val="ConsPlusNormal"/>
        <w:ind w:firstLine="709"/>
        <w:jc w:val="both"/>
      </w:pPr>
      <w:r w:rsidRPr="00067C0E">
        <w:t xml:space="preserve">Приоритетами бюджетной политики </w:t>
      </w:r>
      <w:r>
        <w:t>Большеигнатовского муниципального района</w:t>
      </w:r>
      <w:r w:rsidRPr="00067C0E">
        <w:t xml:space="preserve"> на период до 202</w:t>
      </w:r>
      <w:r>
        <w:t>2</w:t>
      </w:r>
      <w:r w:rsidRPr="00067C0E">
        <w:t xml:space="preserve"> года определены обеспечение долгосрочной сбалансированности и финансовой устойчивости бюджетной системы; повышение эффективности управления </w:t>
      </w:r>
      <w:r>
        <w:t xml:space="preserve">муниципальными </w:t>
      </w:r>
      <w:r w:rsidRPr="00067C0E">
        <w:t>финансами с учетом преемственности реализуемых целей и задач проводимой бюджетной политики в предыдущие периоды; безусловное исполнение принятых социально-значимых обязательств; применение эффективных механизмов мобилизации и использования имеющихся финансовых ресурсов.</w:t>
      </w:r>
    </w:p>
    <w:p w:rsidR="007243DB" w:rsidRPr="00067C0E" w:rsidRDefault="007243DB" w:rsidP="000114A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Бюджетная политика в долгосрочном периоде должна исходить из решения следующих основных задач:</w:t>
      </w:r>
    </w:p>
    <w:p w:rsidR="007243DB" w:rsidRPr="00067C0E" w:rsidRDefault="007243DB" w:rsidP="00D110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1. Проведение взвешенного бюджетного планирования с целью сохранения сбалансированности и устойчивости бюджетной системы в долгосрочном периоде. </w:t>
      </w:r>
    </w:p>
    <w:p w:rsidR="007243DB" w:rsidRPr="00067C0E" w:rsidRDefault="007243DB" w:rsidP="006B0A2B">
      <w:pPr>
        <w:pStyle w:val="ConsPlusNormal"/>
        <w:ind w:left="709"/>
        <w:jc w:val="both"/>
      </w:pPr>
      <w:r w:rsidRPr="00067C0E">
        <w:t>Данная задача включает в себя несколько составляющих:</w:t>
      </w:r>
    </w:p>
    <w:p w:rsidR="007243DB" w:rsidRPr="00067C0E" w:rsidRDefault="007243DB" w:rsidP="006B0A2B">
      <w:pPr>
        <w:pStyle w:val="ConsPlusNormal"/>
        <w:ind w:firstLine="709"/>
        <w:jc w:val="both"/>
      </w:pPr>
      <w:r w:rsidRPr="00067C0E">
        <w:t xml:space="preserve">поддержание безопасного уровня дефицита и </w:t>
      </w:r>
      <w:r>
        <w:t>муниципального</w:t>
      </w:r>
      <w:r w:rsidRPr="00067C0E">
        <w:t xml:space="preserve"> долга, предотвращая тем самым условия для возникновения финансовых кризисов;</w:t>
      </w:r>
    </w:p>
    <w:p w:rsidR="007243DB" w:rsidRPr="00067C0E" w:rsidRDefault="007243DB" w:rsidP="006B0A2B">
      <w:pPr>
        <w:pStyle w:val="ConsPlusNormal"/>
        <w:tabs>
          <w:tab w:val="left" w:pos="0"/>
        </w:tabs>
        <w:ind w:firstLine="709"/>
        <w:jc w:val="both"/>
      </w:pPr>
      <w:r w:rsidRPr="00067C0E">
        <w:t xml:space="preserve">сохранение относительно постоянного уровня расходов </w:t>
      </w:r>
      <w:r>
        <w:t xml:space="preserve">районного </w:t>
      </w:r>
      <w:r w:rsidRPr="00067C0E">
        <w:t xml:space="preserve">бюджета в условиях «взлетов и падений» доходов </w:t>
      </w:r>
      <w:r>
        <w:t>районного</w:t>
      </w:r>
      <w:r w:rsidRPr="00067C0E">
        <w:t xml:space="preserve"> бюджета;</w:t>
      </w:r>
    </w:p>
    <w:p w:rsidR="007243DB" w:rsidRPr="00067C0E" w:rsidRDefault="007243DB" w:rsidP="006B0A2B">
      <w:pPr>
        <w:pStyle w:val="ConsPlusNormal"/>
        <w:ind w:firstLine="709"/>
        <w:jc w:val="both"/>
      </w:pPr>
      <w:r w:rsidRPr="00067C0E">
        <w:t xml:space="preserve">ограничение роста расходов </w:t>
      </w:r>
      <w:r>
        <w:t>районного</w:t>
      </w:r>
      <w:r w:rsidRPr="00067C0E">
        <w:t xml:space="preserve"> бюджета, не обеспеченных реальными и стабильными доходными источниками. Принятие новых расходных обязательств </w:t>
      </w:r>
      <w:r>
        <w:t>Большеигнатовского муниципального района</w:t>
      </w:r>
      <w:r w:rsidRPr="00067C0E">
        <w:t xml:space="preserve"> Республики Мордовия должно в обязательном порядке основываться на оценке прогнозируемых доходов </w:t>
      </w:r>
      <w:r>
        <w:t>районного</w:t>
      </w:r>
      <w:r w:rsidRPr="00067C0E">
        <w:t xml:space="preserve"> бюджета.</w:t>
      </w:r>
    </w:p>
    <w:p w:rsidR="007243DB" w:rsidRPr="00067C0E" w:rsidRDefault="007243DB" w:rsidP="0065657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2. Расширение использования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 в бюджетном планировании и повышение качества их исполнения.</w:t>
      </w:r>
    </w:p>
    <w:p w:rsidR="007243DB" w:rsidRPr="00067C0E" w:rsidRDefault="007243DB" w:rsidP="006B0A2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Дальнейшая реализация принципа формирования </w:t>
      </w:r>
      <w:r w:rsidRPr="00AA4AB4"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на основе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программ позволит повысить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7243DB" w:rsidRPr="00067C0E" w:rsidRDefault="007243DB" w:rsidP="006B0A2B">
      <w:pPr>
        <w:pStyle w:val="ConsPlusNormal"/>
        <w:ind w:firstLine="709"/>
        <w:jc w:val="both"/>
      </w:pPr>
      <w:r w:rsidRPr="00067C0E">
        <w:t xml:space="preserve">Мероприятия, реализуемые в рамках </w:t>
      </w:r>
      <w:r>
        <w:t>муниципальных</w:t>
      </w:r>
      <w:r w:rsidRPr="00067C0E">
        <w:t xml:space="preserve"> программ, должны иметь надежное финансовое обеспечение. Кроме того, должны быть определены объемы финансовых ресурсов, необходимые для достижения конкретных целей и количественно определенных результатов, при условии обеспечения сбалансированности </w:t>
      </w:r>
      <w:r>
        <w:t>районного</w:t>
      </w:r>
      <w:r w:rsidRPr="00067C0E">
        <w:t xml:space="preserve"> бюджета в долгосрочном периоде.</w:t>
      </w:r>
    </w:p>
    <w:p w:rsidR="007243DB" w:rsidRPr="00067C0E" w:rsidRDefault="007243DB" w:rsidP="006B0A2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Это потребует приведения объемов финансового обеспечения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программ на весь период их действия к реал</w:t>
      </w:r>
      <w:r>
        <w:rPr>
          <w:rFonts w:ascii="Times New Roman" w:hAnsi="Times New Roman"/>
          <w:sz w:val="28"/>
          <w:szCs w:val="28"/>
          <w:lang w:eastAsia="en-US"/>
        </w:rPr>
        <w:t>ьным возможностям  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бюджета.</w:t>
      </w:r>
    </w:p>
    <w:p w:rsidR="007243DB" w:rsidRPr="00067C0E" w:rsidRDefault="007243DB" w:rsidP="003F133A">
      <w:pPr>
        <w:tabs>
          <w:tab w:val="left" w:pos="717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3. Повышение эффективности бюджетных расходов, формирование бюджетных параметров исходя из четкой приоритизации и необходимости безусловного исполнения действующих расходных обязательств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>, в том числе с учетом их оптимизации и эффективности исполнения.</w:t>
      </w:r>
      <w:r w:rsidRPr="00067C0E">
        <w:rPr>
          <w:rFonts w:ascii="Times New Roman" w:hAnsi="Times New Roman"/>
          <w:sz w:val="28"/>
          <w:szCs w:val="28"/>
        </w:rPr>
        <w:tab/>
      </w:r>
    </w:p>
    <w:p w:rsidR="007243DB" w:rsidRPr="00067C0E" w:rsidRDefault="007243DB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Выполнение данной задачи будет осуществляться за счет реализации следующих мероприятий:</w:t>
      </w:r>
    </w:p>
    <w:p w:rsidR="007243DB" w:rsidRPr="00067C0E" w:rsidRDefault="007243DB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1) повышение прозрачности процедур составления, изменения и исполнения </w:t>
      </w:r>
      <w:r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бюджета, в том числе порядков </w:t>
      </w:r>
      <w:r w:rsidRPr="00067C0E">
        <w:rPr>
          <w:rFonts w:ascii="Times New Roman" w:hAnsi="Times New Roman"/>
          <w:sz w:val="28"/>
          <w:szCs w:val="28"/>
        </w:rPr>
        <w:t xml:space="preserve">формирования, предоставления и распределения межбюджетных трансфертов, 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процедур размещения </w:t>
      </w:r>
      <w:r>
        <w:rPr>
          <w:rFonts w:ascii="Times New Roman" w:hAnsi="Times New Roman"/>
          <w:sz w:val="28"/>
          <w:szCs w:val="28"/>
          <w:lang w:eastAsia="en-US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заказов;</w:t>
      </w:r>
    </w:p>
    <w:p w:rsidR="007243DB" w:rsidRPr="00067C0E" w:rsidRDefault="007243DB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2) обеспечение гибкости бюджетных процедур в случае изменения экономических условий или тактических приоритетов. Для этого оперативность принятия решений в бюджетной сфере должна быть повышена;</w:t>
      </w:r>
    </w:p>
    <w:p w:rsidR="007243DB" w:rsidRPr="00067C0E" w:rsidRDefault="007243DB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3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) выявление резервов и перераспределение расходов </w:t>
      </w:r>
      <w:r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 г., и проектов, создающих условия для социально-экономического развития;</w:t>
      </w:r>
    </w:p>
    <w:p w:rsidR="007243DB" w:rsidRPr="00067C0E" w:rsidRDefault="007243DB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4</w:t>
      </w:r>
      <w:r w:rsidRPr="00067C0E">
        <w:rPr>
          <w:rFonts w:ascii="Times New Roman" w:hAnsi="Times New Roman"/>
          <w:sz w:val="28"/>
          <w:szCs w:val="28"/>
        </w:rPr>
        <w:t xml:space="preserve">) своевременное и полное исполнение принимаемых расходных обязательств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sz w:val="28"/>
          <w:szCs w:val="28"/>
        </w:rPr>
        <w:t>, в первую очередь по социально-значимым направлениям;</w:t>
      </w:r>
    </w:p>
    <w:p w:rsidR="007243DB" w:rsidRPr="00067C0E" w:rsidRDefault="007243DB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5</w:t>
      </w:r>
      <w:r w:rsidRPr="00067C0E">
        <w:rPr>
          <w:rFonts w:ascii="Times New Roman" w:hAnsi="Times New Roman"/>
          <w:sz w:val="28"/>
          <w:szCs w:val="28"/>
          <w:lang w:eastAsia="en-US"/>
        </w:rPr>
        <w:t>) оптимизация с</w:t>
      </w:r>
      <w:r w:rsidRPr="00067C0E">
        <w:rPr>
          <w:rFonts w:ascii="Times New Roman" w:hAnsi="Times New Roman"/>
          <w:sz w:val="28"/>
          <w:szCs w:val="28"/>
        </w:rPr>
        <w:t xml:space="preserve">труктуры бюджетной сети за счет ликвидации или изменения типа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учреждений, оказывающих услуги ис</w:t>
      </w:r>
      <w:r>
        <w:rPr>
          <w:rFonts w:ascii="Times New Roman" w:hAnsi="Times New Roman"/>
          <w:sz w:val="28"/>
          <w:szCs w:val="28"/>
        </w:rPr>
        <w:t xml:space="preserve">ключительно в интересах </w:t>
      </w:r>
      <w:r w:rsidRPr="00067C0E">
        <w:rPr>
          <w:rFonts w:ascii="Times New Roman" w:hAnsi="Times New Roman"/>
          <w:sz w:val="28"/>
          <w:szCs w:val="28"/>
        </w:rPr>
        <w:t xml:space="preserve"> органов местного самоуправления, в основном, на платной основе.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Прежде всего</w:t>
      </w:r>
      <w:r>
        <w:rPr>
          <w:rFonts w:ascii="Times New Roman" w:hAnsi="Times New Roman"/>
          <w:sz w:val="28"/>
          <w:szCs w:val="28"/>
          <w:lang w:eastAsia="en-US"/>
        </w:rPr>
        <w:t>,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это относится к таким значимым для о</w:t>
      </w:r>
      <w:r>
        <w:rPr>
          <w:rFonts w:ascii="Times New Roman" w:hAnsi="Times New Roman"/>
          <w:sz w:val="28"/>
          <w:szCs w:val="28"/>
          <w:lang w:eastAsia="en-US"/>
        </w:rPr>
        <w:t>бщества сферам как образование</w:t>
      </w:r>
      <w:r w:rsidRPr="00067C0E">
        <w:rPr>
          <w:rFonts w:ascii="Times New Roman" w:hAnsi="Times New Roman"/>
          <w:sz w:val="28"/>
          <w:szCs w:val="28"/>
          <w:lang w:eastAsia="en-US"/>
        </w:rPr>
        <w:t>, культура, физическая культура и спорт;</w:t>
      </w:r>
    </w:p>
    <w:p w:rsidR="007243DB" w:rsidRPr="00067C0E" w:rsidRDefault="007243DB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6</w:t>
      </w:r>
      <w:r w:rsidRPr="00067C0E">
        <w:rPr>
          <w:rFonts w:ascii="Times New Roman" w:hAnsi="Times New Roman"/>
          <w:sz w:val="28"/>
          <w:szCs w:val="28"/>
          <w:lang w:eastAsia="en-US"/>
        </w:rPr>
        <w:t>) п</w:t>
      </w:r>
      <w:r w:rsidRPr="00067C0E">
        <w:rPr>
          <w:rFonts w:ascii="Times New Roman" w:hAnsi="Times New Roman"/>
          <w:sz w:val="28"/>
          <w:szCs w:val="28"/>
        </w:rPr>
        <w:t>овышение эффективн</w:t>
      </w:r>
      <w:r>
        <w:rPr>
          <w:rFonts w:ascii="Times New Roman" w:hAnsi="Times New Roman"/>
          <w:sz w:val="28"/>
          <w:szCs w:val="28"/>
        </w:rPr>
        <w:t>ости осуществления расходов на муниципальное</w:t>
      </w:r>
      <w:r w:rsidRPr="00067C0E">
        <w:rPr>
          <w:rFonts w:ascii="Times New Roman" w:hAnsi="Times New Roman"/>
          <w:sz w:val="28"/>
          <w:szCs w:val="28"/>
        </w:rPr>
        <w:t xml:space="preserve"> управление.</w:t>
      </w:r>
    </w:p>
    <w:p w:rsidR="007243DB" w:rsidRPr="00E034EE" w:rsidRDefault="007243DB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</w:rPr>
        <w:t xml:space="preserve">В целях снижения неэффективных расходов в сфере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E034EE">
        <w:rPr>
          <w:rFonts w:ascii="Times New Roman" w:hAnsi="Times New Roman"/>
          <w:sz w:val="28"/>
          <w:szCs w:val="28"/>
        </w:rPr>
        <w:t xml:space="preserve"> управления необходимо осуществить:</w:t>
      </w:r>
    </w:p>
    <w:p w:rsidR="007243DB" w:rsidRPr="00E034EE" w:rsidRDefault="007243DB" w:rsidP="004F0D73">
      <w:pPr>
        <w:pStyle w:val="ConsPlusNormal"/>
        <w:ind w:firstLine="540"/>
        <w:jc w:val="both"/>
      </w:pPr>
      <w:r w:rsidRPr="00E034EE">
        <w:t xml:space="preserve">– оптимизацию функций и структуры органов </w:t>
      </w:r>
      <w:r>
        <w:t>муниципального</w:t>
      </w:r>
      <w:r w:rsidRPr="00E034EE">
        <w:t xml:space="preserve"> власти, а также исключение дублирующих функций и полномочий исполнительных органов </w:t>
      </w:r>
      <w:r>
        <w:t>муниципального</w:t>
      </w:r>
      <w:r w:rsidRPr="00E034EE">
        <w:t xml:space="preserve"> власти </w:t>
      </w:r>
      <w:r>
        <w:t>Большеигнатовского муниципального района</w:t>
      </w:r>
      <w:r w:rsidRPr="00E034EE">
        <w:t>;</w:t>
      </w:r>
    </w:p>
    <w:p w:rsidR="007243DB" w:rsidRPr="00E034EE" w:rsidRDefault="007243DB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</w:rPr>
        <w:t xml:space="preserve">– </w:t>
      </w:r>
      <w:r w:rsidRPr="00E034EE">
        <w:rPr>
          <w:rFonts w:ascii="Times New Roman" w:hAnsi="Times New Roman"/>
          <w:sz w:val="28"/>
          <w:szCs w:val="28"/>
          <w:lang w:eastAsia="en-US"/>
        </w:rPr>
        <w:t xml:space="preserve">централизацию однотипных функций по обеспечению деятельности органов </w:t>
      </w:r>
      <w:r>
        <w:rPr>
          <w:rFonts w:ascii="Times New Roman" w:hAnsi="Times New Roman"/>
          <w:sz w:val="28"/>
          <w:szCs w:val="28"/>
          <w:lang w:eastAsia="en-US"/>
        </w:rPr>
        <w:t>муниципальной</w:t>
      </w:r>
      <w:r w:rsidRPr="00E034EE">
        <w:rPr>
          <w:rFonts w:ascii="Times New Roman" w:hAnsi="Times New Roman"/>
          <w:sz w:val="28"/>
          <w:szCs w:val="28"/>
          <w:lang w:eastAsia="en-US"/>
        </w:rPr>
        <w:t xml:space="preserve"> власти </w:t>
      </w:r>
      <w:r>
        <w:rPr>
          <w:rFonts w:ascii="Times New Roman" w:hAnsi="Times New Roman"/>
          <w:sz w:val="28"/>
          <w:szCs w:val="28"/>
          <w:lang w:eastAsia="en-US"/>
        </w:rPr>
        <w:t xml:space="preserve">и передачу их на осуществление </w:t>
      </w:r>
      <w:r w:rsidRPr="00E034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E034EE">
        <w:rPr>
          <w:rFonts w:ascii="Times New Roman" w:hAnsi="Times New Roman"/>
          <w:sz w:val="28"/>
          <w:szCs w:val="28"/>
          <w:lang w:eastAsia="en-US"/>
        </w:rPr>
        <w:t xml:space="preserve"> учреждениям </w:t>
      </w:r>
      <w:r>
        <w:rPr>
          <w:rFonts w:ascii="Times New Roman" w:hAnsi="Times New Roman"/>
          <w:sz w:val="28"/>
          <w:szCs w:val="28"/>
          <w:lang w:eastAsia="en-US"/>
        </w:rPr>
        <w:t xml:space="preserve"> района</w:t>
      </w:r>
      <w:r w:rsidRPr="00E034EE">
        <w:rPr>
          <w:rFonts w:ascii="Times New Roman" w:hAnsi="Times New Roman"/>
          <w:sz w:val="28"/>
          <w:szCs w:val="28"/>
          <w:lang w:eastAsia="en-US"/>
        </w:rPr>
        <w:t>;</w:t>
      </w:r>
    </w:p>
    <w:p w:rsidR="007243DB" w:rsidRPr="00E034EE" w:rsidRDefault="007243DB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7</w:t>
      </w:r>
      <w:r w:rsidRPr="00E034EE">
        <w:rPr>
          <w:rFonts w:ascii="Times New Roman" w:hAnsi="Times New Roman"/>
          <w:sz w:val="28"/>
          <w:szCs w:val="28"/>
          <w:lang w:eastAsia="en-US"/>
        </w:rPr>
        <w:t>) п</w:t>
      </w:r>
      <w:r w:rsidRPr="00E034EE">
        <w:rPr>
          <w:rFonts w:ascii="Times New Roman" w:hAnsi="Times New Roman"/>
          <w:sz w:val="28"/>
          <w:szCs w:val="28"/>
        </w:rPr>
        <w:t xml:space="preserve">овышение эффективности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E034EE">
        <w:rPr>
          <w:rFonts w:ascii="Times New Roman" w:hAnsi="Times New Roman"/>
          <w:sz w:val="28"/>
          <w:szCs w:val="28"/>
        </w:rPr>
        <w:t xml:space="preserve"> закупок для обеспечения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E034EE">
        <w:rPr>
          <w:rFonts w:ascii="Times New Roman" w:hAnsi="Times New Roman"/>
          <w:sz w:val="28"/>
          <w:szCs w:val="28"/>
        </w:rPr>
        <w:t xml:space="preserve"> нужд Большеигнатовского муниципального района Республики Мордовия путем:</w:t>
      </w:r>
    </w:p>
    <w:p w:rsidR="007243DB" w:rsidRPr="00E034EE" w:rsidRDefault="007243DB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  <w:lang w:eastAsia="en-US"/>
        </w:rPr>
        <w:t xml:space="preserve">совершенствования системы планирования обеспечения </w:t>
      </w:r>
      <w:r>
        <w:rPr>
          <w:rFonts w:ascii="Times New Roman" w:hAnsi="Times New Roman"/>
          <w:sz w:val="28"/>
          <w:szCs w:val="28"/>
        </w:rPr>
        <w:t>муниципальных нужд</w:t>
      </w:r>
      <w:r w:rsidRPr="00E034EE">
        <w:rPr>
          <w:rFonts w:ascii="Times New Roman" w:hAnsi="Times New Roman"/>
          <w:sz w:val="28"/>
          <w:szCs w:val="28"/>
          <w:lang w:eastAsia="en-US"/>
        </w:rPr>
        <w:t>, в основу которой положен принцип неразрывной связи с бюджетным процессом;</w:t>
      </w:r>
    </w:p>
    <w:p w:rsidR="007243DB" w:rsidRPr="00E034EE" w:rsidRDefault="007243DB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  <w:lang w:eastAsia="en-US"/>
        </w:rPr>
        <w:t>централизации закупок в целях эффективного использования бюджетных средств ;</w:t>
      </w:r>
    </w:p>
    <w:p w:rsidR="007243DB" w:rsidRPr="00E034EE" w:rsidRDefault="007243DB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  <w:lang w:eastAsia="en-US"/>
        </w:rPr>
        <w:t xml:space="preserve">продолжения работы по построению эффективной системы осуществления мониторинга, контроля за исполнением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034EE">
        <w:rPr>
          <w:rFonts w:ascii="Times New Roman" w:hAnsi="Times New Roman"/>
          <w:sz w:val="28"/>
          <w:szCs w:val="28"/>
          <w:lang w:eastAsia="en-US"/>
        </w:rPr>
        <w:t xml:space="preserve"> контрактов и принятием контрактных результатов, в том числе полноты и качества удовлетворения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E034EE">
        <w:rPr>
          <w:rFonts w:ascii="Times New Roman" w:hAnsi="Times New Roman"/>
          <w:sz w:val="28"/>
          <w:szCs w:val="28"/>
        </w:rPr>
        <w:t xml:space="preserve"> нужд</w:t>
      </w:r>
      <w:r w:rsidRPr="00E034EE">
        <w:rPr>
          <w:rFonts w:ascii="Times New Roman" w:hAnsi="Times New Roman"/>
          <w:sz w:val="28"/>
          <w:szCs w:val="28"/>
          <w:lang w:eastAsia="en-US"/>
        </w:rPr>
        <w:t>;</w:t>
      </w:r>
    </w:p>
    <w:p w:rsidR="007243DB" w:rsidRPr="00E034EE" w:rsidRDefault="007243DB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034EE">
        <w:rPr>
          <w:rFonts w:ascii="Times New Roman" w:hAnsi="Times New Roman"/>
          <w:sz w:val="28"/>
          <w:szCs w:val="28"/>
          <w:lang w:eastAsia="en-US"/>
        </w:rPr>
        <w:t xml:space="preserve">осуществления мониторинга закупок для обеспечения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E034EE">
        <w:rPr>
          <w:rFonts w:ascii="Times New Roman" w:hAnsi="Times New Roman"/>
          <w:sz w:val="28"/>
          <w:szCs w:val="28"/>
        </w:rPr>
        <w:t xml:space="preserve"> нужд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E034EE">
        <w:rPr>
          <w:rFonts w:ascii="Times New Roman" w:hAnsi="Times New Roman"/>
          <w:sz w:val="28"/>
          <w:szCs w:val="28"/>
          <w:lang w:eastAsia="en-US"/>
        </w:rPr>
        <w:t xml:space="preserve"> и контроля за соблюдением законодательства о контрактной системе.</w:t>
      </w:r>
    </w:p>
    <w:p w:rsidR="007243DB" w:rsidRPr="00067C0E" w:rsidRDefault="007243DB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034EE">
        <w:rPr>
          <w:rFonts w:ascii="Times New Roman" w:hAnsi="Times New Roman"/>
          <w:color w:val="000000"/>
          <w:sz w:val="28"/>
          <w:szCs w:val="28"/>
        </w:rPr>
        <w:t>4. П</w:t>
      </w:r>
      <w:r w:rsidRPr="00E034EE">
        <w:rPr>
          <w:rFonts w:ascii="Times New Roman" w:hAnsi="Times New Roman"/>
          <w:sz w:val="28"/>
          <w:szCs w:val="28"/>
        </w:rPr>
        <w:t xml:space="preserve">овышение качества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034EE">
        <w:rPr>
          <w:rFonts w:ascii="Times New Roman" w:hAnsi="Times New Roman"/>
          <w:sz w:val="28"/>
          <w:szCs w:val="28"/>
        </w:rPr>
        <w:t xml:space="preserve"> услуг (работ).</w:t>
      </w:r>
    </w:p>
    <w:p w:rsidR="007243DB" w:rsidRPr="00067C0E" w:rsidRDefault="007243DB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долгосрочном периоде будет продолжена работа по повышению эффективности оказания (выполнения)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услуг (работ), в рамках которой необходимо обеспечить создание стимулов для более рационального и экономного использования бюджетных средств. </w:t>
      </w:r>
    </w:p>
    <w:p w:rsidR="007243DB" w:rsidRPr="00067C0E" w:rsidRDefault="007243DB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Будет продолжен мониторинг деятельности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учреждений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sz w:val="28"/>
          <w:szCs w:val="28"/>
        </w:rPr>
        <w:t xml:space="preserve"> с целью проверки эффективности использования ими финансовых ресурсов, выполнения установленных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заданий, эффективности использования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067C0E">
        <w:rPr>
          <w:rFonts w:ascii="Times New Roman" w:hAnsi="Times New Roman"/>
          <w:sz w:val="28"/>
          <w:szCs w:val="28"/>
        </w:rPr>
        <w:t xml:space="preserve"> имущества.</w:t>
      </w:r>
    </w:p>
    <w:p w:rsidR="007243DB" w:rsidRDefault="007243DB" w:rsidP="000A60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Расходы р</w:t>
      </w:r>
      <w:r>
        <w:rPr>
          <w:rFonts w:ascii="Times New Roman" w:hAnsi="Times New Roman"/>
          <w:sz w:val="28"/>
          <w:szCs w:val="28"/>
          <w:lang w:eastAsia="en-US"/>
        </w:rPr>
        <w:t>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на оказание (выполнение)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услуг (работ)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7243DB" w:rsidRPr="00067C0E" w:rsidRDefault="007243DB" w:rsidP="005557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67C0E">
        <w:rPr>
          <w:rFonts w:ascii="Times New Roman" w:hAnsi="Times New Roman"/>
          <w:sz w:val="28"/>
          <w:szCs w:val="28"/>
        </w:rPr>
        <w:t>. П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овышение результативности и экономической эффективности </w:t>
      </w:r>
      <w:r>
        <w:rPr>
          <w:rFonts w:ascii="Times New Roman" w:hAnsi="Times New Roman"/>
          <w:sz w:val="28"/>
          <w:szCs w:val="28"/>
          <w:lang w:eastAsia="en-US"/>
        </w:rPr>
        <w:t xml:space="preserve">муниципального финансового контроля и 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внутреннего финансового контроля .</w:t>
      </w:r>
    </w:p>
    <w:p w:rsidR="007243DB" w:rsidRPr="00067C0E" w:rsidRDefault="007243DB" w:rsidP="0090078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В связи с переходом на программно-целевой принцип формирования </w:t>
      </w:r>
      <w:r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приоритетным направлением является контроль за эффективностью использования бюджетных средств, анализ достигнутых результатов выполнения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программ.</w:t>
      </w:r>
    </w:p>
    <w:p w:rsidR="007243DB" w:rsidRPr="00067C0E" w:rsidRDefault="007243DB" w:rsidP="00900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067C0E">
        <w:rPr>
          <w:rFonts w:ascii="Times New Roman" w:hAnsi="Times New Roman"/>
          <w:sz w:val="28"/>
          <w:szCs w:val="28"/>
        </w:rPr>
        <w:t>. О</w:t>
      </w:r>
      <w:r w:rsidRPr="00067C0E">
        <w:rPr>
          <w:rFonts w:ascii="Times New Roman" w:hAnsi="Times New Roman"/>
          <w:color w:val="000000"/>
          <w:sz w:val="28"/>
          <w:szCs w:val="28"/>
        </w:rPr>
        <w:t>беспечение прозрачнос</w:t>
      </w:r>
      <w:r>
        <w:rPr>
          <w:rFonts w:ascii="Times New Roman" w:hAnsi="Times New Roman"/>
          <w:color w:val="000000"/>
          <w:sz w:val="28"/>
          <w:szCs w:val="28"/>
        </w:rPr>
        <w:t xml:space="preserve">ти и открытости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бюджета</w:t>
      </w:r>
      <w:r>
        <w:rPr>
          <w:rFonts w:ascii="Times New Roman" w:hAnsi="Times New Roman"/>
          <w:color w:val="000000"/>
          <w:sz w:val="28"/>
          <w:szCs w:val="28"/>
        </w:rPr>
        <w:t xml:space="preserve"> Большеигнатовского муниципального района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и бюджетного процесса для общества.</w:t>
      </w:r>
    </w:p>
    <w:p w:rsidR="007243DB" w:rsidRPr="00067C0E" w:rsidRDefault="007243DB" w:rsidP="003C08B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Решение данной задачи будет осуществляться за счет формирования </w:t>
      </w:r>
      <w:r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в «программном» формате, что подразумевает «привязку» финансовых ресурсов к конкретным целевым параметрам и результатам, прогнозируемым показателям социально-экономического развития, общественное обсуждение проектов, хода и итогов реализации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программ.</w:t>
      </w:r>
    </w:p>
    <w:p w:rsidR="007243DB" w:rsidRPr="00067C0E" w:rsidRDefault="007243DB" w:rsidP="00F25599">
      <w:pPr>
        <w:pStyle w:val="ConsPlusNormal"/>
        <w:ind w:firstLine="709"/>
        <w:jc w:val="both"/>
      </w:pPr>
      <w:r w:rsidRPr="00067C0E">
        <w:t xml:space="preserve">Долгосрочная налоговая политика </w:t>
      </w:r>
      <w:r>
        <w:rPr>
          <w:color w:val="000000"/>
        </w:rPr>
        <w:t>Большеигнатовского муниципального района</w:t>
      </w:r>
      <w:r w:rsidRPr="00067C0E">
        <w:rPr>
          <w:color w:val="000000"/>
        </w:rPr>
        <w:t xml:space="preserve"> </w:t>
      </w:r>
      <w:r w:rsidRPr="00067C0E">
        <w:t xml:space="preserve"> ориентирована на развитие налогового потенциала, в том числе за счет улучшения качества налогового администрирования; реализации комплекса мер, направленных на дальнейшее укрепление и развитие доходной базы </w:t>
      </w:r>
      <w:r>
        <w:t>районного</w:t>
      </w:r>
      <w:r w:rsidRPr="00067C0E">
        <w:t xml:space="preserve"> бюджета за счет наращивания стабильных доходных источников ее пополнения и мобилизации в </w:t>
      </w:r>
      <w:r>
        <w:t>районный</w:t>
      </w:r>
      <w:r w:rsidRPr="00067C0E">
        <w:t xml:space="preserve"> бюджет имеющихся резервов; повышение собираемости налогов; совершенствование порядка урегулирования задолженности по налогам и сборам; обеспечение обоснованности и эффективности установления законодательством налоговых льгот, оптимизацию установленных налоговых льгот; привлечение инвестиций для реализации приоритетных направлений и проектов.</w:t>
      </w:r>
    </w:p>
    <w:p w:rsidR="007243DB" w:rsidRPr="00067C0E" w:rsidRDefault="007243DB" w:rsidP="00535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Основным направлением долговой политики</w:t>
      </w:r>
      <w:r w:rsidRPr="00917CA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C0E">
        <w:rPr>
          <w:rFonts w:ascii="Times New Roman" w:hAnsi="Times New Roman"/>
          <w:sz w:val="28"/>
          <w:szCs w:val="28"/>
        </w:rPr>
        <w:t>на период до 202</w:t>
      </w:r>
      <w:r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станет 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снижение объема </w:t>
      </w:r>
      <w:r>
        <w:rPr>
          <w:rFonts w:ascii="Times New Roman" w:hAnsi="Times New Roman"/>
          <w:sz w:val="28"/>
          <w:szCs w:val="28"/>
          <w:lang w:eastAsia="en-US"/>
        </w:rPr>
        <w:t>муниципального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долга до максимально возможного уровня в имеющихся экономических условиях.</w:t>
      </w:r>
    </w:p>
    <w:p w:rsidR="007243DB" w:rsidRPr="00067C0E" w:rsidRDefault="007243DB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 xml:space="preserve">Реализация долговой политики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 будет осуществляться посредством решения следующих задач:</w:t>
      </w:r>
    </w:p>
    <w:p w:rsidR="007243DB" w:rsidRPr="00067C0E" w:rsidRDefault="007243DB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1) непревышение уровня м</w:t>
      </w:r>
      <w:r>
        <w:rPr>
          <w:rFonts w:ascii="Times New Roman" w:hAnsi="Times New Roman"/>
          <w:sz w:val="28"/>
          <w:szCs w:val="28"/>
          <w:lang w:eastAsia="en-US"/>
        </w:rPr>
        <w:t>униципального долга</w:t>
      </w:r>
      <w:r w:rsidRPr="00067C0E">
        <w:rPr>
          <w:rFonts w:ascii="Times New Roman" w:hAnsi="Times New Roman"/>
          <w:sz w:val="28"/>
          <w:szCs w:val="28"/>
          <w:lang w:eastAsia="en-US"/>
        </w:rPr>
        <w:t>, установленного бюджетным законодательством;</w:t>
      </w:r>
    </w:p>
    <w:p w:rsidR="007243DB" w:rsidRPr="00067C0E" w:rsidRDefault="007243DB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0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2) снижение расходов на обслуживание м</w:t>
      </w:r>
      <w:r>
        <w:rPr>
          <w:rFonts w:ascii="Times New Roman" w:hAnsi="Times New Roman"/>
          <w:sz w:val="28"/>
          <w:szCs w:val="28"/>
          <w:lang w:eastAsia="en-US"/>
        </w:rPr>
        <w:t>униципального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долга, </w:t>
      </w:r>
      <w:r w:rsidRPr="00067C0E">
        <w:rPr>
          <w:rFonts w:ascii="Times New Roman" w:hAnsi="Times New Roman"/>
          <w:sz w:val="28"/>
          <w:szCs w:val="20"/>
        </w:rPr>
        <w:t xml:space="preserve"> сохранение долговой устойчивости </w:t>
      </w:r>
      <w:r w:rsidRPr="00067C0E">
        <w:rPr>
          <w:rFonts w:ascii="Times New Roman" w:hAnsi="Times New Roman"/>
          <w:color w:val="000000"/>
          <w:sz w:val="28"/>
          <w:szCs w:val="28"/>
        </w:rPr>
        <w:t>и репутации надежного заемщика;</w:t>
      </w:r>
    </w:p>
    <w:p w:rsidR="007243DB" w:rsidRPr="00067C0E" w:rsidRDefault="007243DB" w:rsidP="00C465F7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067C0E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Pr="00067C0E">
        <w:rPr>
          <w:rFonts w:ascii="Times New Roman" w:hAnsi="Times New Roman"/>
          <w:sz w:val="28"/>
          <w:szCs w:val="28"/>
        </w:rPr>
        <w:t>своевременного погашения обязательств перед кредиторами;</w:t>
      </w:r>
    </w:p>
    <w:p w:rsidR="007243DB" w:rsidRPr="00067C0E" w:rsidRDefault="007243DB" w:rsidP="003A080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43DB" w:rsidRPr="00067C0E" w:rsidRDefault="007243DB" w:rsidP="001E1864">
      <w:pPr>
        <w:jc w:val="center"/>
        <w:rPr>
          <w:rFonts w:ascii="Times New Roman" w:hAnsi="Times New Roman"/>
          <w:b/>
          <w:iCs/>
          <w:sz w:val="28"/>
          <w:szCs w:val="28"/>
          <w:lang w:eastAsia="en-US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4. Прогноз основных </w:t>
      </w:r>
      <w:r w:rsidRPr="00067C0E">
        <w:rPr>
          <w:rFonts w:ascii="Times New Roman" w:hAnsi="Times New Roman"/>
          <w:b/>
          <w:iCs/>
          <w:sz w:val="28"/>
          <w:szCs w:val="28"/>
          <w:lang w:eastAsia="en-US"/>
        </w:rPr>
        <w:t xml:space="preserve">характеристик и иных показателей консолидированного бюджета </w:t>
      </w:r>
      <w:r>
        <w:rPr>
          <w:rFonts w:ascii="Times New Roman" w:hAnsi="Times New Roman"/>
          <w:b/>
          <w:iCs/>
          <w:sz w:val="28"/>
          <w:szCs w:val="28"/>
          <w:lang w:eastAsia="en-US"/>
        </w:rPr>
        <w:t xml:space="preserve"> Большеигнатовского муниципального района </w:t>
      </w:r>
      <w:r w:rsidRPr="00067C0E">
        <w:rPr>
          <w:rFonts w:ascii="Times New Roman" w:hAnsi="Times New Roman"/>
          <w:b/>
          <w:iCs/>
          <w:sz w:val="28"/>
          <w:szCs w:val="28"/>
          <w:lang w:eastAsia="en-US"/>
        </w:rPr>
        <w:t xml:space="preserve">Республики Мордовия </w:t>
      </w:r>
    </w:p>
    <w:p w:rsidR="007243DB" w:rsidRPr="00067C0E" w:rsidRDefault="007243DB" w:rsidP="0082389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43DB" w:rsidRPr="00067C0E" w:rsidRDefault="007243DB" w:rsidP="00F10F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прогнозируемом периоде доходы консолидированного бюджета определяются исходя из оценки основных параметров прогноза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 на период до 2022</w:t>
      </w:r>
      <w:r w:rsidRPr="00067C0E">
        <w:rPr>
          <w:rFonts w:ascii="Times New Roman" w:hAnsi="Times New Roman"/>
          <w:sz w:val="28"/>
          <w:szCs w:val="28"/>
        </w:rPr>
        <w:t xml:space="preserve"> года с учетом сохранения основных параметров налогообложения секторов экономики. На пер</w:t>
      </w:r>
      <w:r>
        <w:rPr>
          <w:rFonts w:ascii="Times New Roman" w:hAnsi="Times New Roman"/>
          <w:sz w:val="28"/>
          <w:szCs w:val="28"/>
        </w:rPr>
        <w:t>иод до 2022</w:t>
      </w:r>
      <w:r w:rsidRPr="00067C0E">
        <w:rPr>
          <w:rFonts w:ascii="Times New Roman" w:hAnsi="Times New Roman"/>
          <w:sz w:val="28"/>
          <w:szCs w:val="28"/>
        </w:rPr>
        <w:t xml:space="preserve"> года основными доходными источниками, как и в настоящий момент, останутся: 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налог на доходы физических лиц, </w:t>
      </w:r>
      <w:r w:rsidRPr="00067C0E">
        <w:rPr>
          <w:rFonts w:ascii="Times New Roman" w:hAnsi="Times New Roman"/>
          <w:sz w:val="28"/>
          <w:szCs w:val="28"/>
        </w:rPr>
        <w:t>акцизы по подакцизным товарам (продукции), производимым на территории Российской Федерации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067C0E">
        <w:rPr>
          <w:rFonts w:ascii="Times New Roman" w:hAnsi="Times New Roman"/>
          <w:sz w:val="28"/>
          <w:szCs w:val="28"/>
        </w:rPr>
        <w:t>налог на имущество организаций, земельный налог.</w:t>
      </w:r>
    </w:p>
    <w:p w:rsidR="007243DB" w:rsidRPr="00067C0E" w:rsidRDefault="007243DB" w:rsidP="00F10FD6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  <w:lang w:eastAsia="en-US"/>
        </w:rPr>
        <w:t>В долгосрочной перспективе основными приоритетами в сфере доходов станут сохранение устойчивого роста налоговых и неналоговых доходов консолидированного бюджета, который планируется обеспечить за счет реализации мероприятий по увеличению поступлений налоговых и неналоговых доходов и сокращения недоимки в консолидированный бюджет, дальнейшего совершенствования налогового законодательства Республики Мордовия и повышения эффективности взаимодействия участников бюджетного процесса по улучшению качества администрирования бюджетных поступлений.</w:t>
      </w:r>
    </w:p>
    <w:p w:rsidR="007243DB" w:rsidRPr="00067C0E" w:rsidRDefault="007243DB" w:rsidP="00345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Расходы консолидированного бюджета сформированы исходя из оценки доходов консолидированного бюджета до 202</w:t>
      </w:r>
      <w:r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с учетом дефицита республиканского бюджета и</w:t>
      </w:r>
      <w:r>
        <w:rPr>
          <w:rFonts w:ascii="Times New Roman" w:hAnsi="Times New Roman"/>
          <w:sz w:val="28"/>
          <w:szCs w:val="28"/>
        </w:rPr>
        <w:t xml:space="preserve"> местных бюджетов, объема </w:t>
      </w:r>
      <w:r w:rsidRPr="00067C0E">
        <w:rPr>
          <w:rFonts w:ascii="Times New Roman" w:hAnsi="Times New Roman"/>
          <w:sz w:val="28"/>
          <w:szCs w:val="28"/>
        </w:rPr>
        <w:t xml:space="preserve"> муниципального долга и прогнозируемого объема расходных обязательств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067C0E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и Республики Мордовия. Кроме того, в пределах имеющего объема финансовых ресурсов учитываются расходы на реализацию задач, поставленных в указах Президента Российской Федерации от 7 мая 2012 г</w:t>
      </w:r>
      <w:r>
        <w:rPr>
          <w:rFonts w:ascii="Times New Roman" w:hAnsi="Times New Roman"/>
          <w:sz w:val="28"/>
          <w:szCs w:val="28"/>
        </w:rPr>
        <w:t>.</w:t>
      </w:r>
      <w:r w:rsidRPr="00067C0E">
        <w:rPr>
          <w:rFonts w:ascii="Times New Roman" w:hAnsi="Times New Roman"/>
          <w:sz w:val="28"/>
          <w:szCs w:val="28"/>
        </w:rPr>
        <w:t>, имеющие «длящийся» характер.</w:t>
      </w:r>
    </w:p>
    <w:p w:rsidR="007243DB" w:rsidRPr="00067C0E" w:rsidRDefault="007243DB" w:rsidP="00424BA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067C0E">
        <w:rPr>
          <w:rFonts w:ascii="Times New Roman" w:hAnsi="Times New Roman"/>
          <w:color w:val="000000"/>
          <w:sz w:val="28"/>
          <w:szCs w:val="28"/>
        </w:rPr>
        <w:t xml:space="preserve">В соответствии с Бюджетным прогнозом ожидается рост доходов консолидированного </w:t>
      </w:r>
      <w:r w:rsidRPr="003F6668">
        <w:rPr>
          <w:rFonts w:ascii="Times New Roman" w:hAnsi="Times New Roman"/>
          <w:color w:val="000000"/>
          <w:sz w:val="28"/>
          <w:szCs w:val="28"/>
        </w:rPr>
        <w:t>бюджета с 151456</w:t>
      </w:r>
      <w:r>
        <w:rPr>
          <w:rFonts w:ascii="Times New Roman" w:hAnsi="Times New Roman"/>
          <w:color w:val="000000"/>
          <w:sz w:val="28"/>
          <w:szCs w:val="28"/>
        </w:rPr>
        <w:t>,5 тыс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. рублей в 2017 году до </w:t>
      </w:r>
      <w:r>
        <w:rPr>
          <w:rFonts w:ascii="Times New Roman" w:hAnsi="Times New Roman"/>
          <w:color w:val="000000"/>
          <w:sz w:val="28"/>
          <w:szCs w:val="28"/>
        </w:rPr>
        <w:t>182942,0       тыс. рублей к 2022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 году (на </w:t>
      </w:r>
      <w:r>
        <w:rPr>
          <w:rFonts w:ascii="Times New Roman" w:hAnsi="Times New Roman"/>
          <w:color w:val="000000"/>
          <w:sz w:val="28"/>
          <w:szCs w:val="28"/>
        </w:rPr>
        <w:t>20,8</w:t>
      </w:r>
      <w:r w:rsidRPr="00067C0E">
        <w:rPr>
          <w:rFonts w:ascii="Times New Roman" w:hAnsi="Times New Roman"/>
          <w:color w:val="000000"/>
          <w:sz w:val="28"/>
          <w:szCs w:val="28"/>
        </w:rPr>
        <w:t xml:space="preserve">%). </w:t>
      </w:r>
    </w:p>
    <w:p w:rsidR="007243DB" w:rsidRPr="00B73061" w:rsidRDefault="007243DB" w:rsidP="00D046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73061">
        <w:rPr>
          <w:rFonts w:ascii="Times New Roman" w:hAnsi="Times New Roman"/>
          <w:color w:val="000000"/>
          <w:sz w:val="28"/>
          <w:szCs w:val="28"/>
        </w:rPr>
        <w:t>Расходы консолидированного бюджета прогнозируются в объеме 152918,7 тыс. рублей в 2017 году до 184442,0</w:t>
      </w:r>
      <w:r w:rsidRPr="00B73061">
        <w:t xml:space="preserve"> тыс</w:t>
      </w:r>
      <w:r w:rsidRPr="00B73061">
        <w:rPr>
          <w:rFonts w:ascii="Times New Roman" w:hAnsi="Times New Roman"/>
          <w:color w:val="000000"/>
          <w:sz w:val="28"/>
          <w:szCs w:val="28"/>
        </w:rPr>
        <w:t>. рублей к 2022 году (рост составляет 20,6%).</w:t>
      </w:r>
    </w:p>
    <w:p w:rsidR="007243DB" w:rsidRPr="00B73061" w:rsidRDefault="007243DB" w:rsidP="00D046A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73061">
        <w:rPr>
          <w:rFonts w:ascii="Times New Roman" w:hAnsi="Times New Roman"/>
          <w:sz w:val="28"/>
          <w:szCs w:val="28"/>
        </w:rPr>
        <w:t>Уровень дефицита консолидированного бюджета рассчитан на 2017 год в объеме 1462,2 тыс. рублей и постепенным увеличением к 2022 году до 1500,0</w:t>
      </w:r>
      <w:r w:rsidRPr="00B73061">
        <w:t xml:space="preserve"> тыс</w:t>
      </w:r>
      <w:r w:rsidRPr="00B73061">
        <w:rPr>
          <w:rFonts w:ascii="Times New Roman" w:hAnsi="Times New Roman"/>
          <w:sz w:val="28"/>
          <w:szCs w:val="28"/>
        </w:rPr>
        <w:t>. рублей.</w:t>
      </w:r>
    </w:p>
    <w:p w:rsidR="007243DB" w:rsidRPr="00067C0E" w:rsidRDefault="007243DB" w:rsidP="005F66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73061">
        <w:rPr>
          <w:rFonts w:ascii="Times New Roman" w:hAnsi="Times New Roman"/>
          <w:sz w:val="28"/>
          <w:szCs w:val="28"/>
        </w:rPr>
        <w:t xml:space="preserve">Прогноз основных показателей консолидированного и районного бюджетов на период до 2022 года приведен в </w:t>
      </w:r>
      <w:hyperlink r:id="rId7" w:anchor="Par471" w:history="1">
        <w:r w:rsidRPr="00B73061">
          <w:rPr>
            <w:rFonts w:ascii="Times New Roman" w:hAnsi="Times New Roman"/>
            <w:sz w:val="28"/>
            <w:szCs w:val="28"/>
          </w:rPr>
          <w:t>приложении 1</w:t>
        </w:r>
      </w:hyperlink>
      <w:r w:rsidRPr="00B73061">
        <w:rPr>
          <w:rFonts w:ascii="Times New Roman" w:hAnsi="Times New Roman"/>
          <w:sz w:val="28"/>
          <w:szCs w:val="28"/>
        </w:rPr>
        <w:t xml:space="preserve"> к настоящему Бюджетному прогнозу.</w:t>
      </w:r>
    </w:p>
    <w:p w:rsidR="007243DB" w:rsidRPr="00067C0E" w:rsidRDefault="007243DB" w:rsidP="007A2A6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43DB" w:rsidRPr="00067C0E" w:rsidRDefault="007243DB" w:rsidP="00543A53">
      <w:pPr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>5. Структура доходов р</w:t>
      </w:r>
      <w:r>
        <w:rPr>
          <w:rFonts w:ascii="Times New Roman" w:hAnsi="Times New Roman"/>
          <w:b/>
          <w:sz w:val="28"/>
          <w:szCs w:val="28"/>
        </w:rPr>
        <w:t>айонного</w:t>
      </w:r>
      <w:r w:rsidRPr="00067C0E">
        <w:rPr>
          <w:rFonts w:ascii="Times New Roman" w:hAnsi="Times New Roman"/>
          <w:b/>
          <w:sz w:val="28"/>
          <w:szCs w:val="28"/>
        </w:rPr>
        <w:t xml:space="preserve"> бюджета  </w:t>
      </w:r>
      <w:r>
        <w:rPr>
          <w:rFonts w:ascii="Times New Roman" w:hAnsi="Times New Roman"/>
          <w:b/>
          <w:sz w:val="28"/>
          <w:szCs w:val="28"/>
        </w:rPr>
        <w:t>Большеигнатовского муниципального района</w:t>
      </w:r>
      <w:r w:rsidRPr="00067C0E">
        <w:rPr>
          <w:rFonts w:ascii="Times New Roman" w:hAnsi="Times New Roman"/>
          <w:b/>
          <w:sz w:val="28"/>
          <w:szCs w:val="28"/>
        </w:rPr>
        <w:t xml:space="preserve"> на период до 202</w:t>
      </w:r>
      <w:r>
        <w:rPr>
          <w:rFonts w:ascii="Times New Roman" w:hAnsi="Times New Roman"/>
          <w:b/>
          <w:sz w:val="28"/>
          <w:szCs w:val="28"/>
        </w:rPr>
        <w:t>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243DB" w:rsidRPr="00067C0E" w:rsidRDefault="007243DB" w:rsidP="00543A53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7243DB" w:rsidRPr="00067C0E" w:rsidRDefault="007243DB" w:rsidP="00224AC3">
      <w:pPr>
        <w:pStyle w:val="ConsPlusNormal"/>
        <w:ind w:firstLine="709"/>
        <w:jc w:val="both"/>
        <w:rPr>
          <w:lang w:eastAsia="ru-RU"/>
        </w:rPr>
      </w:pPr>
      <w:r w:rsidRPr="00067C0E">
        <w:rPr>
          <w:lang w:eastAsia="ru-RU"/>
        </w:rPr>
        <w:t xml:space="preserve">Налоговая политика </w:t>
      </w:r>
      <w:r>
        <w:rPr>
          <w:lang w:eastAsia="ru-RU"/>
        </w:rPr>
        <w:t xml:space="preserve">Большеигнатовского муниципального района </w:t>
      </w:r>
      <w:r w:rsidRPr="00067C0E">
        <w:rPr>
          <w:lang w:eastAsia="ru-RU"/>
        </w:rPr>
        <w:t xml:space="preserve"> на долгосрочную перспективу ориентирована на развитие налогового потенциала, в том числе за счет улучшения качества налогового администрирования, сокращения теневой экономики, реализации комплекса мер бюджетного и налогового стимулирования в целях привлечения инвестиций для реализации приоритетных направлений и проектов, способных увеличить поступление доходов в </w:t>
      </w:r>
      <w:r>
        <w:rPr>
          <w:lang w:eastAsia="ru-RU"/>
        </w:rPr>
        <w:t>районный</w:t>
      </w:r>
      <w:r w:rsidRPr="00067C0E">
        <w:rPr>
          <w:lang w:eastAsia="ru-RU"/>
        </w:rPr>
        <w:t xml:space="preserve"> бюджет .</w:t>
      </w:r>
    </w:p>
    <w:p w:rsidR="007243DB" w:rsidRPr="002E5DA8" w:rsidRDefault="007243DB" w:rsidP="007302D0">
      <w:pPr>
        <w:jc w:val="right"/>
        <w:rPr>
          <w:rFonts w:ascii="Times New Roman" w:hAnsi="Times New Roman"/>
          <w:sz w:val="28"/>
          <w:szCs w:val="28"/>
        </w:rPr>
      </w:pPr>
    </w:p>
    <w:p w:rsidR="007243DB" w:rsidRPr="00067C0E" w:rsidRDefault="007243DB" w:rsidP="007302D0">
      <w:pPr>
        <w:spacing w:line="247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</w:t>
      </w:r>
    </w:p>
    <w:p w:rsidR="007243DB" w:rsidRPr="00067C0E" w:rsidRDefault="007243DB" w:rsidP="007302D0">
      <w:pPr>
        <w:spacing w:line="247" w:lineRule="auto"/>
        <w:jc w:val="right"/>
        <w:rPr>
          <w:sz w:val="18"/>
          <w:szCs w:val="18"/>
        </w:rPr>
      </w:pPr>
    </w:p>
    <w:p w:rsidR="007243DB" w:rsidRDefault="007243DB" w:rsidP="00345F56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Структура доходов </w:t>
      </w:r>
      <w:r w:rsidRPr="00067C0E">
        <w:rPr>
          <w:rFonts w:ascii="Times New Roman" w:hAnsi="Times New Roman"/>
          <w:b/>
          <w:sz w:val="28"/>
          <w:szCs w:val="28"/>
        </w:rPr>
        <w:t xml:space="preserve"> бюджета </w:t>
      </w:r>
      <w:r>
        <w:rPr>
          <w:rFonts w:ascii="Times New Roman" w:hAnsi="Times New Roman"/>
          <w:b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b/>
          <w:sz w:val="28"/>
          <w:szCs w:val="28"/>
        </w:rPr>
        <w:t>на период до 202</w:t>
      </w:r>
      <w:r>
        <w:rPr>
          <w:rFonts w:ascii="Times New Roman" w:hAnsi="Times New Roman"/>
          <w:b/>
          <w:sz w:val="28"/>
          <w:szCs w:val="28"/>
        </w:rPr>
        <w:t>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243DB" w:rsidRDefault="007243DB" w:rsidP="00345F56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43DB" w:rsidRPr="002E219B" w:rsidRDefault="007243DB" w:rsidP="002E219B">
      <w:pPr>
        <w:spacing w:line="247" w:lineRule="auto"/>
        <w:jc w:val="right"/>
        <w:rPr>
          <w:szCs w:val="28"/>
        </w:rPr>
      </w:pPr>
      <w:r>
        <w:rPr>
          <w:rFonts w:ascii="Times New Roman" w:hAnsi="Times New Roman"/>
          <w:sz w:val="28"/>
          <w:szCs w:val="28"/>
        </w:rPr>
        <w:t>тыс</w:t>
      </w:r>
      <w:r w:rsidRPr="00067C0E">
        <w:rPr>
          <w:rFonts w:ascii="Times New Roman" w:hAnsi="Times New Roman"/>
          <w:sz w:val="28"/>
          <w:szCs w:val="28"/>
        </w:rPr>
        <w:t>. рублей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68"/>
        <w:gridCol w:w="1199"/>
        <w:gridCol w:w="1198"/>
        <w:gridCol w:w="1243"/>
        <w:gridCol w:w="1260"/>
        <w:gridCol w:w="1080"/>
        <w:gridCol w:w="1080"/>
      </w:tblGrid>
      <w:tr w:rsidR="007243DB" w:rsidTr="00A47DE9">
        <w:tc>
          <w:tcPr>
            <w:tcW w:w="2768" w:type="dxa"/>
            <w:vMerge w:val="restart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60" w:type="dxa"/>
            <w:gridSpan w:val="6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7243DB" w:rsidTr="00A47DE9">
        <w:tc>
          <w:tcPr>
            <w:tcW w:w="2768" w:type="dxa"/>
            <w:vMerge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9" w:type="dxa"/>
          </w:tcPr>
          <w:p w:rsidR="007243DB" w:rsidRPr="00C666C6" w:rsidRDefault="007243DB" w:rsidP="00C666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8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8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Доходы, всего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123041,2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131815,3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145572,1</w:t>
            </w:r>
          </w:p>
        </w:tc>
        <w:tc>
          <w:tcPr>
            <w:tcW w:w="1260" w:type="dxa"/>
          </w:tcPr>
          <w:p w:rsidR="007243DB" w:rsidRPr="00A47DE9" w:rsidRDefault="007243DB" w:rsidP="00A47DE9">
            <w:pPr>
              <w:jc w:val="center"/>
              <w:rPr>
                <w:rFonts w:ascii="Times New Roman" w:hAnsi="Times New Roman"/>
                <w:bCs/>
              </w:rPr>
            </w:pPr>
            <w:r w:rsidRPr="00A47DE9">
              <w:rPr>
                <w:rFonts w:ascii="Times New Roman" w:hAnsi="Times New Roman"/>
                <w:bCs/>
              </w:rPr>
              <w:t>148379,7</w:t>
            </w:r>
          </w:p>
        </w:tc>
        <w:tc>
          <w:tcPr>
            <w:tcW w:w="1080" w:type="dxa"/>
          </w:tcPr>
          <w:p w:rsidR="007243DB" w:rsidRPr="00A47DE9" w:rsidRDefault="007243DB" w:rsidP="00A47DE9">
            <w:pPr>
              <w:jc w:val="center"/>
              <w:rPr>
                <w:rFonts w:ascii="Times New Roman" w:hAnsi="Times New Roman"/>
                <w:bCs/>
              </w:rPr>
            </w:pPr>
            <w:r w:rsidRPr="00A47DE9">
              <w:rPr>
                <w:rFonts w:ascii="Times New Roman" w:hAnsi="Times New Roman"/>
                <w:bCs/>
              </w:rPr>
              <w:t>149431,7</w:t>
            </w:r>
          </w:p>
        </w:tc>
        <w:tc>
          <w:tcPr>
            <w:tcW w:w="1080" w:type="dxa"/>
          </w:tcPr>
          <w:p w:rsidR="007243DB" w:rsidRPr="00A47DE9" w:rsidRDefault="007243DB" w:rsidP="00A47DE9">
            <w:pPr>
              <w:jc w:val="center"/>
              <w:rPr>
                <w:rFonts w:ascii="Times New Roman" w:hAnsi="Times New Roman"/>
                <w:bCs/>
              </w:rPr>
            </w:pPr>
            <w:r w:rsidRPr="00A47DE9">
              <w:rPr>
                <w:rFonts w:ascii="Times New Roman" w:hAnsi="Times New Roman"/>
                <w:bCs/>
              </w:rPr>
              <w:t>150756,7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Налоговые и неналоговые доходы всего, в том числе: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18084,7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18593,4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19839,7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21030,0</w:t>
            </w:r>
          </w:p>
        </w:tc>
        <w:tc>
          <w:tcPr>
            <w:tcW w:w="1080" w:type="dxa"/>
          </w:tcPr>
          <w:p w:rsidR="007243DB" w:rsidRPr="00A47DE9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7DE9">
              <w:rPr>
                <w:rFonts w:ascii="Times New Roman" w:hAnsi="Times New Roman"/>
                <w:sz w:val="28"/>
                <w:szCs w:val="28"/>
              </w:rPr>
              <w:t>22082,0</w:t>
            </w:r>
          </w:p>
        </w:tc>
        <w:tc>
          <w:tcPr>
            <w:tcW w:w="1080" w:type="dxa"/>
          </w:tcPr>
          <w:p w:rsidR="007243DB" w:rsidRPr="00A47DE9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7DE9">
              <w:rPr>
                <w:rFonts w:ascii="Times New Roman" w:hAnsi="Times New Roman"/>
                <w:sz w:val="28"/>
                <w:szCs w:val="28"/>
              </w:rPr>
              <w:t>23407,0</w:t>
            </w:r>
          </w:p>
        </w:tc>
      </w:tr>
      <w:tr w:rsidR="007243DB" w:rsidTr="00A47DE9">
        <w:tc>
          <w:tcPr>
            <w:tcW w:w="2768" w:type="dxa"/>
          </w:tcPr>
          <w:p w:rsidR="007243DB" w:rsidRPr="003A27C8" w:rsidRDefault="007243DB" w:rsidP="00C666C6">
            <w:pPr>
              <w:spacing w:line="247" w:lineRule="auto"/>
              <w:rPr>
                <w:rFonts w:ascii="Times New Roman" w:hAnsi="Times New Roman"/>
              </w:rPr>
            </w:pPr>
            <w:r w:rsidRPr="003A27C8">
              <w:rPr>
                <w:rFonts w:ascii="Times New Roman" w:hAnsi="Times New Roman"/>
                <w:sz w:val="22"/>
                <w:szCs w:val="22"/>
              </w:rPr>
              <w:t>налоговые доходы, из них: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16242,0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17616,5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18929,3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19729,3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20929,3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21529,3</w:t>
            </w:r>
          </w:p>
        </w:tc>
      </w:tr>
      <w:tr w:rsidR="007243DB" w:rsidTr="00A47DE9">
        <w:tc>
          <w:tcPr>
            <w:tcW w:w="2768" w:type="dxa"/>
          </w:tcPr>
          <w:p w:rsidR="007243DB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акцизы, тыс</w:t>
            </w:r>
            <w:r w:rsidRPr="00C666C6">
              <w:rPr>
                <w:rFonts w:ascii="Times New Roman" w:hAnsi="Times New Roman"/>
                <w:sz w:val="28"/>
                <w:szCs w:val="28"/>
              </w:rPr>
              <w:t>. рублей</w:t>
            </w:r>
          </w:p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5351,6</w:t>
            </w:r>
          </w:p>
        </w:tc>
        <w:tc>
          <w:tcPr>
            <w:tcW w:w="1198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5267,5</w:t>
            </w:r>
          </w:p>
        </w:tc>
        <w:tc>
          <w:tcPr>
            <w:tcW w:w="1243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5929,7</w:t>
            </w:r>
          </w:p>
        </w:tc>
        <w:tc>
          <w:tcPr>
            <w:tcW w:w="1260" w:type="dxa"/>
          </w:tcPr>
          <w:p w:rsidR="007243DB" w:rsidRDefault="007243DB">
            <w:r w:rsidRPr="009B475E">
              <w:rPr>
                <w:rFonts w:ascii="Times New Roman" w:hAnsi="Times New Roman"/>
                <w:bCs/>
                <w:sz w:val="28"/>
                <w:szCs w:val="28"/>
              </w:rPr>
              <w:t>5929,7</w:t>
            </w:r>
          </w:p>
        </w:tc>
        <w:tc>
          <w:tcPr>
            <w:tcW w:w="1080" w:type="dxa"/>
          </w:tcPr>
          <w:p w:rsidR="007243DB" w:rsidRPr="003F6668" w:rsidRDefault="007243DB">
            <w:r w:rsidRPr="003F6668">
              <w:rPr>
                <w:rFonts w:ascii="Times New Roman" w:hAnsi="Times New Roman"/>
                <w:bCs/>
                <w:sz w:val="28"/>
                <w:szCs w:val="28"/>
              </w:rPr>
              <w:t>5929,7</w:t>
            </w:r>
          </w:p>
        </w:tc>
        <w:tc>
          <w:tcPr>
            <w:tcW w:w="1080" w:type="dxa"/>
          </w:tcPr>
          <w:p w:rsidR="007243DB" w:rsidRPr="003F6668" w:rsidRDefault="007243DB">
            <w:r w:rsidRPr="003F6668">
              <w:rPr>
                <w:rFonts w:ascii="Times New Roman" w:hAnsi="Times New Roman"/>
                <w:bCs/>
                <w:sz w:val="28"/>
                <w:szCs w:val="28"/>
              </w:rPr>
              <w:t>5929,7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666C6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32,9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29,9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31,3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31,5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31,8</w:t>
            </w:r>
          </w:p>
        </w:tc>
      </w:tr>
      <w:tr w:rsidR="007243DB" w:rsidTr="00A47DE9">
        <w:tc>
          <w:tcPr>
            <w:tcW w:w="2768" w:type="dxa"/>
          </w:tcPr>
          <w:p w:rsidR="007243DB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налог на доходы физических лиц, млн. рублей</w:t>
            </w:r>
          </w:p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9469,3</w:t>
            </w:r>
          </w:p>
        </w:tc>
        <w:tc>
          <w:tcPr>
            <w:tcW w:w="1198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9923,8</w:t>
            </w:r>
          </w:p>
        </w:tc>
        <w:tc>
          <w:tcPr>
            <w:tcW w:w="1243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10350,5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10660,5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10783,0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10997,6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58,3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53,3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31,3</w:t>
            </w:r>
          </w:p>
        </w:tc>
        <w:tc>
          <w:tcPr>
            <w:tcW w:w="1260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32,0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32,5</w:t>
            </w:r>
          </w:p>
        </w:tc>
        <w:tc>
          <w:tcPr>
            <w:tcW w:w="1080" w:type="dxa"/>
          </w:tcPr>
          <w:p w:rsidR="007243DB" w:rsidRPr="003F6668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6668">
              <w:rPr>
                <w:rFonts w:ascii="Times New Roman" w:hAnsi="Times New Roman"/>
                <w:sz w:val="28"/>
                <w:szCs w:val="28"/>
              </w:rPr>
              <w:t>33,8</w:t>
            </w:r>
          </w:p>
        </w:tc>
      </w:tr>
      <w:tr w:rsidR="007243DB" w:rsidTr="00A47DE9">
        <w:tc>
          <w:tcPr>
            <w:tcW w:w="2768" w:type="dxa"/>
          </w:tcPr>
          <w:p w:rsidR="007243DB" w:rsidRPr="003A27C8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3A27C8">
              <w:rPr>
                <w:rFonts w:ascii="Times New Roman" w:hAnsi="Times New Roman"/>
                <w:sz w:val="28"/>
                <w:szCs w:val="28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1745,8</w:t>
            </w:r>
          </w:p>
        </w:tc>
        <w:tc>
          <w:tcPr>
            <w:tcW w:w="1198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2D19">
              <w:rPr>
                <w:rFonts w:ascii="Times New Roman" w:hAnsi="Times New Roman"/>
                <w:sz w:val="28"/>
                <w:szCs w:val="28"/>
              </w:rPr>
              <w:t>1736,5</w:t>
            </w:r>
          </w:p>
        </w:tc>
        <w:tc>
          <w:tcPr>
            <w:tcW w:w="1243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2D19">
              <w:rPr>
                <w:rFonts w:ascii="Times New Roman" w:hAnsi="Times New Roman"/>
                <w:sz w:val="28"/>
                <w:szCs w:val="28"/>
              </w:rPr>
              <w:t>1811,2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1883,0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1876,0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1852,0</w:t>
            </w:r>
          </w:p>
        </w:tc>
      </w:tr>
      <w:tr w:rsidR="007243DB" w:rsidTr="00A47DE9">
        <w:tc>
          <w:tcPr>
            <w:tcW w:w="2768" w:type="dxa"/>
          </w:tcPr>
          <w:p w:rsidR="007243DB" w:rsidRPr="003A27C8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3A27C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666C6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10,7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9,8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9,7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9,8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9,7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10,1</w:t>
            </w:r>
          </w:p>
        </w:tc>
      </w:tr>
      <w:tr w:rsidR="007243DB" w:rsidTr="00A47DE9">
        <w:tc>
          <w:tcPr>
            <w:tcW w:w="2768" w:type="dxa"/>
          </w:tcPr>
          <w:p w:rsidR="007243DB" w:rsidRPr="003A27C8" w:rsidRDefault="007243DB" w:rsidP="0039702A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3A27C8">
              <w:rPr>
                <w:rFonts w:ascii="Times New Roman" w:hAnsi="Times New Roman"/>
                <w:sz w:val="28"/>
                <w:szCs w:val="28"/>
              </w:rPr>
              <w:t xml:space="preserve">  Единый сельскохозяйственный налог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87,3</w:t>
            </w:r>
          </w:p>
        </w:tc>
        <w:tc>
          <w:tcPr>
            <w:tcW w:w="1198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2D19">
              <w:rPr>
                <w:rFonts w:ascii="Times New Roman" w:hAnsi="Times New Roman"/>
                <w:sz w:val="28"/>
                <w:szCs w:val="28"/>
              </w:rPr>
              <w:t>60,1</w:t>
            </w:r>
          </w:p>
        </w:tc>
        <w:tc>
          <w:tcPr>
            <w:tcW w:w="1243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C2D19">
              <w:rPr>
                <w:rFonts w:ascii="Times New Roman" w:hAnsi="Times New Roman"/>
                <w:sz w:val="28"/>
                <w:szCs w:val="28"/>
              </w:rPr>
              <w:t>79,5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80,1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79,0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82,3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39702A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7243DB" w:rsidTr="00A47DE9">
        <w:tc>
          <w:tcPr>
            <w:tcW w:w="2768" w:type="dxa"/>
          </w:tcPr>
          <w:p w:rsidR="007243DB" w:rsidRPr="003A27C8" w:rsidRDefault="007243DB" w:rsidP="0039702A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3A27C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588,0</w:t>
            </w:r>
          </w:p>
        </w:tc>
        <w:tc>
          <w:tcPr>
            <w:tcW w:w="1198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616,2</w:t>
            </w:r>
          </w:p>
        </w:tc>
        <w:tc>
          <w:tcPr>
            <w:tcW w:w="1243" w:type="dxa"/>
          </w:tcPr>
          <w:p w:rsidR="007243DB" w:rsidRPr="003C2D19" w:rsidRDefault="007243DB" w:rsidP="003C2D19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C2D19">
              <w:rPr>
                <w:rFonts w:ascii="Times New Roman" w:hAnsi="Times New Roman"/>
                <w:bCs/>
                <w:sz w:val="28"/>
                <w:szCs w:val="28"/>
              </w:rPr>
              <w:t>642,7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645,3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634,0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655,0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39702A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7243DB" w:rsidRPr="00C666C6" w:rsidRDefault="007243DB" w:rsidP="0039702A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26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080" w:type="dxa"/>
          </w:tcPr>
          <w:p w:rsidR="007243DB" w:rsidRPr="00EC4DD1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4DD1"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</w:tr>
      <w:tr w:rsidR="007243DB" w:rsidTr="00A47DE9">
        <w:tc>
          <w:tcPr>
            <w:tcW w:w="2768" w:type="dxa"/>
          </w:tcPr>
          <w:p w:rsidR="007243DB" w:rsidRPr="00C666C6" w:rsidRDefault="007243DB" w:rsidP="00C666C6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C666C6">
              <w:rPr>
                <w:rFonts w:ascii="Times New Roman" w:hAnsi="Times New Roman"/>
                <w:sz w:val="28"/>
                <w:szCs w:val="28"/>
              </w:rPr>
              <w:t>Безвозмездные поступления, всего</w:t>
            </w:r>
          </w:p>
        </w:tc>
        <w:tc>
          <w:tcPr>
            <w:tcW w:w="1199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104956,5</w:t>
            </w:r>
          </w:p>
        </w:tc>
        <w:tc>
          <w:tcPr>
            <w:tcW w:w="1198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111923,5</w:t>
            </w:r>
          </w:p>
        </w:tc>
        <w:tc>
          <w:tcPr>
            <w:tcW w:w="1243" w:type="dxa"/>
          </w:tcPr>
          <w:p w:rsidR="007243DB" w:rsidRPr="00C666C6" w:rsidRDefault="007243DB" w:rsidP="00C666C6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125096,8</w:t>
            </w:r>
          </w:p>
        </w:tc>
        <w:tc>
          <w:tcPr>
            <w:tcW w:w="1260" w:type="dxa"/>
          </w:tcPr>
          <w:p w:rsidR="007243DB" w:rsidRDefault="007243DB" w:rsidP="00A47DE9">
            <w:pPr>
              <w:jc w:val="center"/>
            </w:pPr>
            <w:r w:rsidRPr="00CE18D9">
              <w:rPr>
                <w:rFonts w:ascii="Times New Roman" w:hAnsi="Times New Roman"/>
              </w:rPr>
              <w:t>127349,7</w:t>
            </w:r>
          </w:p>
        </w:tc>
        <w:tc>
          <w:tcPr>
            <w:tcW w:w="1080" w:type="dxa"/>
          </w:tcPr>
          <w:p w:rsidR="007243DB" w:rsidRDefault="007243DB" w:rsidP="00A47DE9">
            <w:pPr>
              <w:jc w:val="center"/>
            </w:pPr>
            <w:r w:rsidRPr="00CE18D9">
              <w:rPr>
                <w:rFonts w:ascii="Times New Roman" w:hAnsi="Times New Roman"/>
              </w:rPr>
              <w:t>127349,7</w:t>
            </w:r>
          </w:p>
        </w:tc>
        <w:tc>
          <w:tcPr>
            <w:tcW w:w="1080" w:type="dxa"/>
          </w:tcPr>
          <w:p w:rsidR="007243DB" w:rsidRDefault="007243DB" w:rsidP="00A47DE9">
            <w:pPr>
              <w:jc w:val="center"/>
            </w:pPr>
            <w:r w:rsidRPr="00CE18D9">
              <w:rPr>
                <w:rFonts w:ascii="Times New Roman" w:hAnsi="Times New Roman"/>
              </w:rPr>
              <w:t>127349,7</w:t>
            </w:r>
          </w:p>
        </w:tc>
      </w:tr>
    </w:tbl>
    <w:p w:rsidR="007243DB" w:rsidRPr="00067C0E" w:rsidRDefault="007243DB" w:rsidP="00345F56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43DB" w:rsidRDefault="007243DB" w:rsidP="008C394B">
      <w:pPr>
        <w:spacing w:line="247" w:lineRule="auto"/>
        <w:jc w:val="right"/>
        <w:rPr>
          <w:rFonts w:ascii="Times New Roman" w:hAnsi="Times New Roman"/>
          <w:sz w:val="28"/>
          <w:szCs w:val="28"/>
        </w:rPr>
      </w:pPr>
    </w:p>
    <w:p w:rsidR="007243DB" w:rsidRPr="00067C0E" w:rsidRDefault="007243DB" w:rsidP="007302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243DB" w:rsidRDefault="007243DB" w:rsidP="002E219B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6. Структура расходов бюджета </w:t>
      </w:r>
      <w:r>
        <w:rPr>
          <w:rFonts w:ascii="Times New Roman" w:hAnsi="Times New Roman"/>
          <w:b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b/>
          <w:sz w:val="28"/>
          <w:szCs w:val="28"/>
        </w:rPr>
        <w:t>на период до 202</w:t>
      </w:r>
      <w:r>
        <w:rPr>
          <w:rFonts w:ascii="Times New Roman" w:hAnsi="Times New Roman"/>
          <w:b/>
          <w:sz w:val="28"/>
          <w:szCs w:val="28"/>
        </w:rPr>
        <w:t>2</w:t>
      </w:r>
      <w:r w:rsidRPr="00067C0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7243DB" w:rsidRPr="00067C0E" w:rsidRDefault="007243DB" w:rsidP="002E219B">
      <w:pPr>
        <w:jc w:val="both"/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E219B">
        <w:rPr>
          <w:rFonts w:ascii="Times New Roman" w:hAnsi="Times New Roman"/>
          <w:sz w:val="28"/>
          <w:szCs w:val="28"/>
        </w:rPr>
        <w:t>Прогноз расходов р</w:t>
      </w:r>
      <w:r>
        <w:rPr>
          <w:rFonts w:ascii="Times New Roman" w:hAnsi="Times New Roman"/>
          <w:sz w:val="28"/>
          <w:szCs w:val="28"/>
        </w:rPr>
        <w:t>айонного</w:t>
      </w:r>
      <w:r w:rsidRPr="002E219B">
        <w:rPr>
          <w:rFonts w:ascii="Times New Roman" w:hAnsi="Times New Roman"/>
          <w:sz w:val="28"/>
          <w:szCs w:val="28"/>
        </w:rPr>
        <w:t xml:space="preserve"> бюджета до 202</w:t>
      </w:r>
      <w:r>
        <w:rPr>
          <w:rFonts w:ascii="Times New Roman" w:hAnsi="Times New Roman"/>
          <w:sz w:val="28"/>
          <w:szCs w:val="28"/>
        </w:rPr>
        <w:t>2</w:t>
      </w:r>
      <w:r w:rsidRPr="002E219B">
        <w:rPr>
          <w:rFonts w:ascii="Times New Roman" w:hAnsi="Times New Roman"/>
          <w:sz w:val="28"/>
          <w:szCs w:val="28"/>
        </w:rPr>
        <w:t xml:space="preserve"> года сформирован в соответствии с </w:t>
      </w:r>
      <w:r>
        <w:rPr>
          <w:rFonts w:ascii="Times New Roman" w:hAnsi="Times New Roman"/>
          <w:sz w:val="28"/>
          <w:szCs w:val="28"/>
        </w:rPr>
        <w:t xml:space="preserve">расходными обязательствами Большеигнатовского муниципального района </w:t>
      </w:r>
      <w:r w:rsidRPr="002E219B">
        <w:rPr>
          <w:rFonts w:ascii="Times New Roman" w:hAnsi="Times New Roman"/>
          <w:sz w:val="28"/>
          <w:szCs w:val="28"/>
        </w:rPr>
        <w:t>и предполагает относительную стабильность структуры расходов в долгосрочной перспективе</w:t>
      </w:r>
      <w:r w:rsidRPr="00067C0E">
        <w:t>.</w:t>
      </w:r>
    </w:p>
    <w:p w:rsidR="007243DB" w:rsidRPr="00067C0E" w:rsidRDefault="007243DB" w:rsidP="00D35AB9">
      <w:pPr>
        <w:pStyle w:val="ConsPlusNormal"/>
        <w:ind w:firstLine="709"/>
        <w:jc w:val="both"/>
      </w:pPr>
      <w:r w:rsidRPr="00067C0E">
        <w:t xml:space="preserve">В связи с необходимостью обеспечения расходных обязательств реальными доходными источниками при формировании расходов </w:t>
      </w:r>
      <w:r>
        <w:t>райооного</w:t>
      </w:r>
      <w:r w:rsidRPr="00067C0E">
        <w:t xml:space="preserve"> бюджета на долгосрочный период приоритетность отдана исполнению действующих расходных обязательств . </w:t>
      </w:r>
    </w:p>
    <w:p w:rsidR="007243DB" w:rsidRPr="00067C0E" w:rsidRDefault="007243DB" w:rsidP="00CD4B2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Предельный объем расходов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рассчитан с учетом требований и ограничений, установленных Бюджетным кодексом Российской Федерации.</w:t>
      </w:r>
    </w:p>
    <w:p w:rsidR="007243DB" w:rsidRPr="00067C0E" w:rsidRDefault="007243DB" w:rsidP="00CD4B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Расходы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в долгосрочном периоде прогнозируются в соответствии с объемами доходов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и «прогнозируемого» дефицита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бюджета. Для обеспечения сбалансированности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объем «прогнозируемого» дефицита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планируется с ежегодным увеличением. </w:t>
      </w:r>
    </w:p>
    <w:p w:rsidR="007243DB" w:rsidRPr="00067C0E" w:rsidRDefault="007243DB" w:rsidP="00CD4B2C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067C0E">
        <w:rPr>
          <w:rFonts w:ascii="Times New Roman" w:hAnsi="Times New Roman"/>
          <w:sz w:val="28"/>
          <w:szCs w:val="28"/>
        </w:rPr>
        <w:t xml:space="preserve">При этом будет продолжено финансирование расходов, связанных с реализацией приоритетных направлений в сфере образования, культуры, физической культуры и спорта. В числе приоритетных направлений, как и в настоящее время, будут сохранены расходы на развитие сельского хозяйства, жилищно-коммунального хозяйства, дорожного хозяйства. Кроме того, при прогнозировании расходов на долгосрочный период учтена необходимость выполнения задач, поставленных в указах Президента Российской Федерации от 7 мая 2012 г., в части роста заработной платы работникам бюджетной сферы. 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Остальные статьи расходов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  <w:lang w:eastAsia="en-US"/>
        </w:rPr>
        <w:t xml:space="preserve"> бюджета в долгосрочной перспективе растут, не превышая темп инфляции.</w:t>
      </w:r>
    </w:p>
    <w:p w:rsidR="007243DB" w:rsidRPr="00067C0E" w:rsidRDefault="007243DB" w:rsidP="00E369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принятых для Бюджетного прогноза условиях средства Резервного фонда и условно утвержденные расходы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планируются в объемах, поддерживающих заданные (нормативные) размеры указанных параметров в соответствии с требованиями Бюджетного кодекса Российской Федерации.</w:t>
      </w:r>
    </w:p>
    <w:p w:rsidR="007243DB" w:rsidRPr="00067C0E" w:rsidRDefault="007243DB" w:rsidP="00543A53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7243DB" w:rsidRPr="00067C0E" w:rsidRDefault="007243DB" w:rsidP="00E86CCB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067C0E">
        <w:rPr>
          <w:rFonts w:ascii="Times New Roman" w:hAnsi="Times New Roman"/>
          <w:b/>
          <w:sz w:val="28"/>
          <w:szCs w:val="28"/>
        </w:rPr>
        <w:t xml:space="preserve">7. </w:t>
      </w:r>
      <w:r>
        <w:rPr>
          <w:rFonts w:ascii="Times New Roman" w:hAnsi="Times New Roman"/>
          <w:b/>
          <w:sz w:val="28"/>
          <w:szCs w:val="28"/>
        </w:rPr>
        <w:t>М</w:t>
      </w:r>
      <w:r w:rsidRPr="00067C0E">
        <w:rPr>
          <w:rFonts w:ascii="Times New Roman" w:hAnsi="Times New Roman"/>
          <w:b/>
          <w:iCs/>
          <w:sz w:val="28"/>
          <w:szCs w:val="28"/>
        </w:rPr>
        <w:t>униципальный долг</w:t>
      </w:r>
    </w:p>
    <w:p w:rsidR="007243DB" w:rsidRPr="00067C0E" w:rsidRDefault="007243DB" w:rsidP="00434406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243DB" w:rsidRPr="00067C0E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Стратегическая задача в области управления муниципальным долгом в </w:t>
      </w:r>
      <w:r>
        <w:rPr>
          <w:rFonts w:ascii="Times New Roman" w:hAnsi="Times New Roman"/>
          <w:sz w:val="28"/>
          <w:szCs w:val="28"/>
        </w:rPr>
        <w:t>Большеигнатовском муниципальном районе</w:t>
      </w:r>
      <w:r w:rsidRPr="00067C0E">
        <w:rPr>
          <w:rFonts w:ascii="Times New Roman" w:hAnsi="Times New Roman"/>
          <w:sz w:val="28"/>
          <w:szCs w:val="28"/>
        </w:rPr>
        <w:t xml:space="preserve"> на период до 202</w:t>
      </w:r>
      <w:r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заключается в осуществлении взвешенной долговой политики, направленной на снижение уровня муниципального долга и поддержания объема долговой нагрузки на уровне не выше установленного Бюджетным кодексом Российской Федерации. </w:t>
      </w:r>
    </w:p>
    <w:p w:rsidR="007243DB" w:rsidRPr="00067C0E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Стратегия управления муниципальным долгом в </w:t>
      </w:r>
      <w:r>
        <w:rPr>
          <w:rFonts w:ascii="Times New Roman" w:hAnsi="Times New Roman"/>
          <w:sz w:val="28"/>
          <w:szCs w:val="28"/>
        </w:rPr>
        <w:t>Большеигнатовском муниципальном районе</w:t>
      </w:r>
      <w:r w:rsidRPr="00067C0E">
        <w:rPr>
          <w:rFonts w:ascii="Times New Roman" w:hAnsi="Times New Roman"/>
          <w:sz w:val="28"/>
          <w:szCs w:val="28"/>
        </w:rPr>
        <w:t xml:space="preserve">  на долгосрочную перспективу будет направлена на:</w:t>
      </w:r>
    </w:p>
    <w:p w:rsidR="007243DB" w:rsidRPr="00067C0E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оптимизацию структуры муниципального долга;</w:t>
      </w:r>
    </w:p>
    <w:p w:rsidR="007243DB" w:rsidRPr="00067C0E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обеспечение своевременного и полного исполнения долговых обязательств ;</w:t>
      </w:r>
    </w:p>
    <w:p w:rsidR="007243DB" w:rsidRPr="00067C0E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минимизацию расходов на обслуживание муниципального долга.</w:t>
      </w:r>
    </w:p>
    <w:p w:rsidR="007243DB" w:rsidRPr="005A6F41" w:rsidRDefault="007243DB" w:rsidP="007D138B">
      <w:pPr>
        <w:spacing w:line="245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Прогнозируется, что долговая нагрузка на </w:t>
      </w:r>
      <w:r>
        <w:rPr>
          <w:rFonts w:ascii="Times New Roman" w:hAnsi="Times New Roman"/>
          <w:sz w:val="28"/>
          <w:szCs w:val="28"/>
        </w:rPr>
        <w:t>районный</w:t>
      </w:r>
      <w:r w:rsidRPr="00067C0E">
        <w:rPr>
          <w:rFonts w:ascii="Times New Roman" w:hAnsi="Times New Roman"/>
          <w:sz w:val="28"/>
          <w:szCs w:val="28"/>
        </w:rPr>
        <w:t xml:space="preserve"> бюджет на период до 202</w:t>
      </w:r>
      <w:r>
        <w:rPr>
          <w:rFonts w:ascii="Times New Roman" w:hAnsi="Times New Roman"/>
          <w:sz w:val="28"/>
          <w:szCs w:val="28"/>
        </w:rPr>
        <w:t>2</w:t>
      </w:r>
      <w:r w:rsidRPr="00067C0E">
        <w:rPr>
          <w:rFonts w:ascii="Times New Roman" w:hAnsi="Times New Roman"/>
          <w:sz w:val="28"/>
          <w:szCs w:val="28"/>
        </w:rPr>
        <w:t xml:space="preserve"> года будет оставаться в пределах, позволяющих своевременно и в полном объеме выполнять принятые обязательства. </w:t>
      </w:r>
    </w:p>
    <w:p w:rsidR="007243DB" w:rsidRPr="00067C0E" w:rsidRDefault="007243DB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67C0E">
        <w:rPr>
          <w:rFonts w:ascii="Times New Roman" w:hAnsi="Times New Roman"/>
          <w:b/>
          <w:bCs/>
          <w:sz w:val="28"/>
          <w:szCs w:val="28"/>
          <w:lang w:eastAsia="en-US"/>
        </w:rPr>
        <w:t xml:space="preserve">8. Подходы к прогнозированию и показатели финансового </w:t>
      </w:r>
    </w:p>
    <w:p w:rsidR="007243DB" w:rsidRPr="00067C0E" w:rsidRDefault="007243DB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67C0E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обеспечения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муниципальных </w:t>
      </w:r>
      <w:r w:rsidRPr="00067C0E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программ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>Большеигнатовского муниципального района</w:t>
      </w:r>
    </w:p>
    <w:p w:rsidR="007243DB" w:rsidRPr="00067C0E" w:rsidRDefault="007243DB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67C0E">
        <w:rPr>
          <w:rFonts w:ascii="Times New Roman" w:hAnsi="Times New Roman"/>
          <w:b/>
          <w:bCs/>
          <w:sz w:val="28"/>
          <w:szCs w:val="28"/>
          <w:lang w:eastAsia="en-US"/>
        </w:rPr>
        <w:t>на период их действия</w:t>
      </w:r>
    </w:p>
    <w:p w:rsidR="007243DB" w:rsidRPr="00067C0E" w:rsidRDefault="007243DB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7243DB" w:rsidRPr="00067C0E" w:rsidRDefault="007243DB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Определение долгосрочных параметров р</w:t>
      </w:r>
      <w:r>
        <w:rPr>
          <w:rFonts w:ascii="Times New Roman" w:hAnsi="Times New Roman"/>
          <w:sz w:val="28"/>
          <w:szCs w:val="28"/>
        </w:rPr>
        <w:t>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существенно расширяет возможности эффективного применения документов стратегического планирования на достижение целей , включая финансовое обеспечение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заданий на оказание (выполнение) </w:t>
      </w:r>
      <w:r>
        <w:rPr>
          <w:rFonts w:ascii="Times New Roman" w:hAnsi="Times New Roman"/>
          <w:sz w:val="28"/>
          <w:szCs w:val="28"/>
        </w:rPr>
        <w:t xml:space="preserve">муниципальных услуг (работ), являются </w:t>
      </w:r>
      <w:r w:rsidRPr="00AC59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муниципальные</w:t>
      </w:r>
      <w:r w:rsidRPr="00067C0E">
        <w:rPr>
          <w:rFonts w:ascii="Times New Roman" w:hAnsi="Times New Roman"/>
          <w:sz w:val="28"/>
          <w:szCs w:val="28"/>
        </w:rPr>
        <w:t xml:space="preserve"> программы. </w:t>
      </w:r>
    </w:p>
    <w:p w:rsidR="007243DB" w:rsidRPr="00067C0E" w:rsidRDefault="007243DB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>Бюджетным прогнозом устанавливаются предельные объемы расходов р</w:t>
      </w:r>
      <w:r>
        <w:rPr>
          <w:rFonts w:ascii="Times New Roman" w:hAnsi="Times New Roman"/>
          <w:sz w:val="28"/>
          <w:szCs w:val="28"/>
        </w:rPr>
        <w:t>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на реализацию каждой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067C0E">
        <w:rPr>
          <w:rFonts w:ascii="Times New Roman" w:hAnsi="Times New Roman"/>
          <w:sz w:val="28"/>
          <w:szCs w:val="28"/>
        </w:rPr>
        <w:t xml:space="preserve"> программы,. Это определить цели и ожидаемые результаты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программ, индикаторы их достижения, обеспечивающие реализацию долгосрочных приоритетов социально-экономического развития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067C0E">
        <w:rPr>
          <w:rFonts w:ascii="Times New Roman" w:hAnsi="Times New Roman"/>
          <w:sz w:val="28"/>
          <w:szCs w:val="28"/>
        </w:rPr>
        <w:t>, скорректировать систему мероприятий и установить сроки их реализации.</w:t>
      </w:r>
    </w:p>
    <w:p w:rsidR="007243DB" w:rsidRPr="00067C0E" w:rsidRDefault="007243DB" w:rsidP="00DF72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Предельные объемы «программных» расходов </w:t>
      </w:r>
      <w:r>
        <w:rPr>
          <w:rFonts w:ascii="Times New Roman" w:hAnsi="Times New Roman"/>
          <w:sz w:val="28"/>
          <w:szCs w:val="28"/>
        </w:rPr>
        <w:t xml:space="preserve">районного </w:t>
      </w:r>
      <w:r w:rsidRPr="00067C0E">
        <w:rPr>
          <w:rFonts w:ascii="Times New Roman" w:hAnsi="Times New Roman"/>
          <w:sz w:val="28"/>
          <w:szCs w:val="28"/>
        </w:rPr>
        <w:t xml:space="preserve">бюджета определены в соответствии с периодами реализации утвержденных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программ. Показатели финансового обеспечения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 представлены в приложении 2 к настоящему Бюджетному прогнозу.</w:t>
      </w:r>
    </w:p>
    <w:p w:rsidR="007243DB" w:rsidRPr="00067C0E" w:rsidRDefault="007243DB" w:rsidP="00DF72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C0E">
        <w:rPr>
          <w:rFonts w:ascii="Times New Roman" w:hAnsi="Times New Roman"/>
          <w:sz w:val="28"/>
          <w:szCs w:val="28"/>
        </w:rPr>
        <w:t xml:space="preserve">В случае подтверждения долгосрочного прогноза социально-экономического развития предельные объемы «программных» расходов могут быть ежегодно увеличены исходя из общего объема ресурсов </w:t>
      </w:r>
      <w:r>
        <w:rPr>
          <w:rFonts w:ascii="Times New Roman" w:hAnsi="Times New Roman"/>
          <w:sz w:val="28"/>
          <w:szCs w:val="28"/>
        </w:rPr>
        <w:t>районного</w:t>
      </w:r>
      <w:r w:rsidRPr="00067C0E">
        <w:rPr>
          <w:rFonts w:ascii="Times New Roman" w:hAnsi="Times New Roman"/>
          <w:sz w:val="28"/>
          <w:szCs w:val="28"/>
        </w:rPr>
        <w:t xml:space="preserve"> бюджета на увеличение действующих и принятие новых расходных обязательств </w:t>
      </w:r>
      <w:r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</w:t>
      </w:r>
      <w:r w:rsidRPr="00067C0E">
        <w:rPr>
          <w:rFonts w:ascii="Times New Roman" w:hAnsi="Times New Roman"/>
          <w:sz w:val="28"/>
          <w:szCs w:val="28"/>
        </w:rPr>
        <w:t xml:space="preserve"> с соответствующей корректировкой значений показателей (индикаторов) и качественных характеристик достижения целей и результатов </w:t>
      </w:r>
      <w:r w:rsidRPr="00AC59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067C0E">
        <w:rPr>
          <w:rFonts w:ascii="Times New Roman" w:hAnsi="Times New Roman"/>
          <w:sz w:val="28"/>
          <w:szCs w:val="28"/>
        </w:rPr>
        <w:t xml:space="preserve"> программ и их мероприятий.</w:t>
      </w:r>
    </w:p>
    <w:p w:rsidR="007243DB" w:rsidRDefault="007243DB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7243DB" w:rsidRDefault="007243DB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  <w:sectPr w:rsidR="007243DB" w:rsidSect="00266B76">
          <w:headerReference w:type="even" r:id="rId8"/>
          <w:headerReference w:type="default" r:id="rId9"/>
          <w:footnotePr>
            <w:numRestart w:val="eachPage"/>
          </w:footnotePr>
          <w:pgSz w:w="11900" w:h="16840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243DB" w:rsidRPr="00A101E6" w:rsidRDefault="007243DB" w:rsidP="00A101E6">
      <w:pPr>
        <w:rPr>
          <w:rFonts w:ascii="Times New Roman" w:hAnsi="Times New Roman"/>
          <w:b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</w:t>
      </w:r>
      <w:r w:rsidRPr="00A101E6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к Бюджетному прогнозу</w:t>
      </w:r>
    </w:p>
    <w:p w:rsidR="007243DB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  </w:t>
      </w:r>
      <w:r>
        <w:rPr>
          <w:rFonts w:ascii="Times New Roman" w:hAnsi="Times New Roman"/>
          <w:sz w:val="28"/>
          <w:szCs w:val="28"/>
          <w:lang w:eastAsia="en-US"/>
        </w:rPr>
        <w:t xml:space="preserve">Большеигнатовского муниципального  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района</w:t>
      </w:r>
      <w:r w:rsidRPr="00B007B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A101E6">
        <w:rPr>
          <w:rFonts w:ascii="Times New Roman" w:hAnsi="Times New Roman"/>
          <w:sz w:val="28"/>
          <w:szCs w:val="28"/>
          <w:lang w:eastAsia="en-US"/>
        </w:rPr>
        <w:t>на период до 202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года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p w:rsidR="007243DB" w:rsidRPr="00A101E6" w:rsidRDefault="007243DB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A101E6">
        <w:rPr>
          <w:rFonts w:ascii="Times New Roman" w:hAnsi="Times New Roman"/>
          <w:b/>
          <w:sz w:val="28"/>
          <w:szCs w:val="28"/>
          <w:lang w:eastAsia="en-US"/>
        </w:rPr>
        <w:t>Прогноз</w:t>
      </w:r>
    </w:p>
    <w:p w:rsidR="007243DB" w:rsidRPr="00A101E6" w:rsidRDefault="007243DB" w:rsidP="00B007B7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основных показателей консолидированного бюджета </w:t>
      </w:r>
      <w:r>
        <w:rPr>
          <w:rFonts w:ascii="Times New Roman" w:hAnsi="Times New Roman"/>
          <w:sz w:val="28"/>
          <w:szCs w:val="28"/>
          <w:lang w:eastAsia="en-US"/>
        </w:rPr>
        <w:t xml:space="preserve">Большеигнатовского муниципального района 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и р</w:t>
      </w:r>
      <w:r>
        <w:rPr>
          <w:rFonts w:ascii="Times New Roman" w:hAnsi="Times New Roman"/>
          <w:sz w:val="28"/>
          <w:szCs w:val="28"/>
          <w:lang w:eastAsia="en-US"/>
        </w:rPr>
        <w:t>айонного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бюджета </w:t>
      </w:r>
      <w:r>
        <w:rPr>
          <w:rFonts w:ascii="Times New Roman" w:hAnsi="Times New Roman"/>
          <w:sz w:val="28"/>
          <w:szCs w:val="28"/>
          <w:lang w:eastAsia="en-US"/>
        </w:rPr>
        <w:t xml:space="preserve">  Большеигнатовского муниципального района 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на период до 202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года</w:t>
      </w:r>
    </w:p>
    <w:p w:rsidR="007243DB" w:rsidRPr="00A101E6" w:rsidRDefault="007243DB" w:rsidP="00B007B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>тыс</w:t>
      </w:r>
      <w:r w:rsidRPr="00A101E6">
        <w:rPr>
          <w:rFonts w:ascii="Times New Roman" w:hAnsi="Times New Roman"/>
          <w:sz w:val="22"/>
          <w:szCs w:val="22"/>
        </w:rPr>
        <w:t>. рублей</w:t>
      </w:r>
    </w:p>
    <w:tbl>
      <w:tblPr>
        <w:tblW w:w="12960" w:type="dxa"/>
        <w:tblInd w:w="-72" w:type="dxa"/>
        <w:tblLayout w:type="fixed"/>
        <w:tblLook w:val="00A0"/>
      </w:tblPr>
      <w:tblGrid>
        <w:gridCol w:w="4320"/>
        <w:gridCol w:w="1260"/>
        <w:gridCol w:w="1620"/>
        <w:gridCol w:w="1440"/>
        <w:gridCol w:w="1260"/>
        <w:gridCol w:w="1440"/>
        <w:gridCol w:w="1620"/>
      </w:tblGrid>
      <w:tr w:rsidR="007243DB" w:rsidRPr="00A101E6" w:rsidTr="008C5D9E">
        <w:trPr>
          <w:trHeight w:val="31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7243DB" w:rsidRPr="00A101E6" w:rsidTr="008C5D9E">
        <w:trPr>
          <w:trHeight w:val="514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Доходы, в том числе: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151456,5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162059,0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178292,6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179844,3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181214,9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182942,0</w:t>
            </w:r>
          </w:p>
        </w:tc>
      </w:tr>
      <w:tr w:rsidR="007243DB" w:rsidRPr="00A101E6" w:rsidTr="008C5D9E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A101E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23442,5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24264,8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25861,3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27413,0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28783,6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30510,7</w:t>
            </w:r>
          </w:p>
        </w:tc>
      </w:tr>
      <w:tr w:rsidR="007243DB" w:rsidRPr="00A101E6" w:rsidTr="008C5D9E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B007B7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A101E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128014,0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137794,2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152431,3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Default="007243DB" w:rsidP="008C5D9E">
            <w:pPr>
              <w:jc w:val="center"/>
            </w:pPr>
            <w:r w:rsidRPr="003604AC">
              <w:rPr>
                <w:rFonts w:ascii="Times New Roman" w:hAnsi="Times New Roman"/>
                <w:color w:val="000000"/>
              </w:rPr>
              <w:t>152431,3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Default="007243DB" w:rsidP="008C5D9E">
            <w:pPr>
              <w:jc w:val="center"/>
            </w:pPr>
            <w:r w:rsidRPr="003604AC">
              <w:rPr>
                <w:rFonts w:ascii="Times New Roman" w:hAnsi="Times New Roman"/>
                <w:color w:val="000000"/>
              </w:rPr>
              <w:t>152431,3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Default="007243DB" w:rsidP="008C5D9E">
            <w:pPr>
              <w:jc w:val="center"/>
            </w:pPr>
            <w:r w:rsidRPr="003604AC">
              <w:rPr>
                <w:rFonts w:ascii="Times New Roman" w:hAnsi="Times New Roman"/>
                <w:color w:val="000000"/>
              </w:rPr>
              <w:t>152431,3</w:t>
            </w:r>
          </w:p>
        </w:tc>
      </w:tr>
      <w:tr w:rsidR="007243DB" w:rsidRPr="00A101E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152918,7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163131,0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179236,4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181214,3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182644,9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184442,0</w:t>
            </w:r>
          </w:p>
        </w:tc>
      </w:tr>
      <w:tr w:rsidR="007243DB" w:rsidRPr="00A101E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Дефицит/профицит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-1462,2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-1072,0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-943,8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-1370,0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-1430,0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-1500,0</w:t>
            </w:r>
          </w:p>
        </w:tc>
      </w:tr>
      <w:tr w:rsidR="007243DB" w:rsidRPr="00A101E6" w:rsidTr="00341B50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Доходы, в том числе: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123041,2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132747,2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147189,4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148379,7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149431,7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150756,7</w:t>
            </w:r>
          </w:p>
        </w:tc>
      </w:tr>
      <w:tr w:rsidR="007243DB" w:rsidRPr="00A101E6" w:rsidTr="008C5D9E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A101E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18084,7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18593,4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22082,0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23407,0</w:t>
            </w:r>
          </w:p>
        </w:tc>
      </w:tr>
      <w:tr w:rsidR="007243DB" w:rsidRPr="00A101E6" w:rsidTr="00287481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A101E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104956,5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114153,8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243DB" w:rsidRDefault="007243DB">
            <w:r>
              <w:rPr>
                <w:rFonts w:ascii="Times New Roman" w:hAnsi="Times New Roman"/>
              </w:rPr>
              <w:t xml:space="preserve"> </w:t>
            </w:r>
            <w:r w:rsidRPr="00CE18D9">
              <w:rPr>
                <w:rFonts w:ascii="Times New Roman" w:hAnsi="Times New Roman"/>
              </w:rPr>
              <w:t>127349,7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243DB" w:rsidRDefault="007243DB">
            <w:r>
              <w:rPr>
                <w:rFonts w:ascii="Times New Roman" w:hAnsi="Times New Roman"/>
              </w:rPr>
              <w:t xml:space="preserve">   </w:t>
            </w:r>
            <w:r w:rsidRPr="00CE18D9">
              <w:rPr>
                <w:rFonts w:ascii="Times New Roman" w:hAnsi="Times New Roman"/>
              </w:rPr>
              <w:t>127349,7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243DB" w:rsidRDefault="007243DB">
            <w:r>
              <w:rPr>
                <w:rFonts w:ascii="Times New Roman" w:hAnsi="Times New Roman"/>
              </w:rPr>
              <w:t xml:space="preserve">    </w:t>
            </w:r>
            <w:r w:rsidRPr="00CE18D9">
              <w:rPr>
                <w:rFonts w:ascii="Times New Roman" w:hAnsi="Times New Roman"/>
              </w:rPr>
              <w:t>127349,7</w:t>
            </w:r>
          </w:p>
        </w:tc>
      </w:tr>
      <w:tr w:rsidR="007243DB" w:rsidRPr="00A101E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124249,0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133931,2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148394,8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149431,7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150535,7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151926,7</w:t>
            </w:r>
          </w:p>
        </w:tc>
      </w:tr>
      <w:tr w:rsidR="007243DB" w:rsidRPr="00A101E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A101E6" w:rsidRDefault="007243DB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A101E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Дефицит/профицит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-1207,8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-1184,0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-1205,4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-1052,0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-1104,0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A101E6" w:rsidRDefault="007243D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-1170,0</w:t>
            </w:r>
          </w:p>
        </w:tc>
      </w:tr>
    </w:tbl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</w:t>
      </w:r>
    </w:p>
    <w:p w:rsidR="007243DB" w:rsidRPr="00A101E6" w:rsidRDefault="007243DB" w:rsidP="00A101E6">
      <w:pPr>
        <w:rPr>
          <w:rFonts w:ascii="Times New Roman" w:hAnsi="Times New Roman"/>
          <w:b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</w:t>
      </w:r>
      <w:r w:rsidRPr="00A101E6"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к Бюджетному прогнозу</w:t>
      </w:r>
    </w:p>
    <w:p w:rsidR="007243DB" w:rsidRDefault="007243DB" w:rsidP="00742728">
      <w:pPr>
        <w:jc w:val="right"/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Большеигнатовского муниципального района </w:t>
      </w:r>
    </w:p>
    <w:p w:rsidR="007243DB" w:rsidRPr="00A101E6" w:rsidRDefault="007243DB" w:rsidP="00742728">
      <w:pPr>
        <w:jc w:val="right"/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>Республики Мордовия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на период до 202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года</w:t>
      </w:r>
    </w:p>
    <w:p w:rsidR="007243DB" w:rsidRPr="00A101E6" w:rsidRDefault="007243DB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7243DB" w:rsidRPr="00A101E6" w:rsidRDefault="007243DB" w:rsidP="00A101E6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A101E6">
        <w:rPr>
          <w:rFonts w:ascii="Times New Roman" w:hAnsi="Times New Roman"/>
          <w:b/>
          <w:sz w:val="28"/>
          <w:szCs w:val="28"/>
          <w:lang w:eastAsia="en-US"/>
        </w:rPr>
        <w:t>Показатели</w:t>
      </w:r>
    </w:p>
    <w:p w:rsidR="007243DB" w:rsidRDefault="007243DB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 xml:space="preserve">финансового обеспечения </w:t>
      </w:r>
      <w:r>
        <w:rPr>
          <w:rFonts w:ascii="Times New Roman" w:hAnsi="Times New Roman"/>
          <w:sz w:val="28"/>
          <w:szCs w:val="28"/>
          <w:lang w:eastAsia="en-US"/>
        </w:rPr>
        <w:t xml:space="preserve">муниципальных 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программ </w:t>
      </w:r>
      <w:r>
        <w:rPr>
          <w:rFonts w:ascii="Times New Roman" w:hAnsi="Times New Roman"/>
          <w:sz w:val="28"/>
          <w:szCs w:val="28"/>
          <w:lang w:eastAsia="en-US"/>
        </w:rPr>
        <w:t xml:space="preserve"> Большеигнатовского муниципального района </w:t>
      </w:r>
    </w:p>
    <w:p w:rsidR="007243DB" w:rsidRPr="00A101E6" w:rsidRDefault="007243DB" w:rsidP="00A101E6">
      <w:pPr>
        <w:jc w:val="center"/>
        <w:rPr>
          <w:rFonts w:ascii="Times New Roman" w:hAnsi="Times New Roman"/>
          <w:sz w:val="28"/>
          <w:szCs w:val="28"/>
        </w:rPr>
      </w:pPr>
      <w:r w:rsidRPr="00A101E6">
        <w:rPr>
          <w:rFonts w:ascii="Times New Roman" w:hAnsi="Times New Roman"/>
          <w:sz w:val="28"/>
          <w:szCs w:val="28"/>
          <w:lang w:eastAsia="en-US"/>
        </w:rPr>
        <w:t>Респу</w:t>
      </w:r>
      <w:r>
        <w:rPr>
          <w:rFonts w:ascii="Times New Roman" w:hAnsi="Times New Roman"/>
          <w:sz w:val="28"/>
          <w:szCs w:val="28"/>
          <w:lang w:eastAsia="en-US"/>
        </w:rPr>
        <w:t>блики Мордовия на период до 2022</w:t>
      </w:r>
      <w:r w:rsidRPr="00A101E6">
        <w:rPr>
          <w:rFonts w:ascii="Times New Roman" w:hAnsi="Times New Roman"/>
          <w:sz w:val="28"/>
          <w:szCs w:val="28"/>
          <w:lang w:eastAsia="en-US"/>
        </w:rPr>
        <w:t xml:space="preserve"> года</w:t>
      </w:r>
    </w:p>
    <w:p w:rsidR="007243DB" w:rsidRPr="00A101E6" w:rsidRDefault="007243DB" w:rsidP="00A101E6">
      <w:pPr>
        <w:rPr>
          <w:rFonts w:ascii="Times New Roman" w:hAnsi="Times New Roman"/>
          <w:sz w:val="28"/>
          <w:szCs w:val="28"/>
        </w:rPr>
      </w:pPr>
    </w:p>
    <w:p w:rsidR="007243DB" w:rsidRDefault="007243DB" w:rsidP="00E914F1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тыс</w:t>
      </w:r>
      <w:r w:rsidRPr="00A101E6">
        <w:rPr>
          <w:rFonts w:ascii="Times New Roman" w:hAnsi="Times New Roman"/>
          <w:sz w:val="22"/>
          <w:szCs w:val="22"/>
        </w:rPr>
        <w:t>. рублей</w:t>
      </w:r>
    </w:p>
    <w:tbl>
      <w:tblPr>
        <w:tblW w:w="0" w:type="auto"/>
        <w:tblInd w:w="-72" w:type="dxa"/>
        <w:tblLayout w:type="fixed"/>
        <w:tblLook w:val="00A0"/>
      </w:tblPr>
      <w:tblGrid>
        <w:gridCol w:w="5000"/>
        <w:gridCol w:w="1417"/>
        <w:gridCol w:w="1503"/>
        <w:gridCol w:w="1440"/>
        <w:gridCol w:w="1620"/>
        <w:gridCol w:w="1620"/>
        <w:gridCol w:w="1440"/>
      </w:tblGrid>
      <w:tr w:rsidR="007243DB" w:rsidTr="00E914F1">
        <w:trPr>
          <w:trHeight w:val="900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  муниципальной  программы 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7243DB" w:rsidTr="00E914F1">
        <w:trPr>
          <w:trHeight w:val="300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Default="007243DB" w:rsidP="00AA3B1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121263,9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133931,2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Default="007243DB" w:rsidP="00AA3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148394,8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A101E6" w:rsidRDefault="007243DB" w:rsidP="00AA3B1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149431,7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A101E6" w:rsidRDefault="007243DB" w:rsidP="00AA3B1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150535,7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A101E6" w:rsidRDefault="007243DB" w:rsidP="00AA3B1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151926,7</w:t>
            </w:r>
          </w:p>
        </w:tc>
      </w:tr>
      <w:tr w:rsidR="007243DB" w:rsidTr="00E914F1">
        <w:trPr>
          <w:trHeight w:val="915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rPr>
                <w:rFonts w:ascii="Times New Roman" w:hAnsi="Times New Roman"/>
                <w:color w:val="000000"/>
              </w:rPr>
            </w:pPr>
            <w:r w:rsidRPr="00B73061">
              <w:rPr>
                <w:rFonts w:ascii="Times New Roman" w:hAnsi="Times New Roman"/>
                <w:color w:val="000000"/>
              </w:rPr>
              <w:t>Расходы, р</w:t>
            </w:r>
            <w:r>
              <w:rPr>
                <w:rFonts w:ascii="Times New Roman" w:hAnsi="Times New Roman"/>
                <w:color w:val="000000"/>
              </w:rPr>
              <w:t xml:space="preserve">аспределенные по муниципальным </w:t>
            </w:r>
            <w:r w:rsidRPr="00B73061">
              <w:rPr>
                <w:rFonts w:ascii="Times New Roman" w:hAnsi="Times New Roman"/>
                <w:color w:val="000000"/>
              </w:rPr>
              <w:t xml:space="preserve"> программам </w:t>
            </w:r>
            <w:r>
              <w:rPr>
                <w:rFonts w:ascii="Times New Roman" w:hAnsi="Times New Roman"/>
                <w:color w:val="000000"/>
              </w:rPr>
              <w:t xml:space="preserve"> Большеигнатовского муниципального района </w:t>
            </w:r>
            <w:r w:rsidRPr="00B73061">
              <w:rPr>
                <w:rFonts w:ascii="Times New Roman" w:hAnsi="Times New Roman"/>
                <w:color w:val="000000"/>
              </w:rPr>
              <w:t>Республики Мордовия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rPr>
                <w:rFonts w:ascii="Times New Roman" w:hAnsi="Times New Roman"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color w:val="000000"/>
                <w:u w:val="single"/>
              </w:rPr>
              <w:t>96280,6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color w:val="000000"/>
                <w:u w:val="single"/>
              </w:rPr>
              <w:t>113060,2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color w:val="000000"/>
                <w:u w:val="single"/>
              </w:rPr>
              <w:t>127300,1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u w:val="single"/>
              </w:rPr>
            </w:pPr>
            <w:r w:rsidRPr="00691B74">
              <w:rPr>
                <w:rFonts w:ascii="Times New Roman" w:hAnsi="Times New Roman"/>
                <w:u w:val="single"/>
              </w:rPr>
              <w:t>127614,7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color w:val="000000"/>
                <w:u w:val="single"/>
              </w:rPr>
            </w:pPr>
            <w:r w:rsidRPr="00691B74">
              <w:rPr>
                <w:color w:val="000000"/>
                <w:u w:val="single"/>
              </w:rPr>
              <w:t>128558,0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color w:val="000000"/>
                <w:u w:val="single"/>
              </w:rPr>
            </w:pPr>
            <w:r w:rsidRPr="00691B74">
              <w:rPr>
                <w:color w:val="000000"/>
                <w:u w:val="single"/>
              </w:rPr>
              <w:t>129745,4</w:t>
            </w:r>
          </w:p>
        </w:tc>
      </w:tr>
      <w:tr w:rsidR="007243DB" w:rsidTr="00E914F1">
        <w:trPr>
          <w:trHeight w:val="1245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73061">
              <w:rPr>
                <w:rFonts w:ascii="Times New Roman" w:hAnsi="Times New Roman"/>
                <w:i/>
                <w:iCs/>
                <w:color w:val="000000"/>
              </w:rPr>
              <w:t>Муниципальная программа «Развитие муниципальной службы в Большеигнатовском муниципальном районе»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26,0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30,0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u w:val="single"/>
              </w:rPr>
              <w:t>31,0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/>
                <w:bCs/>
                <w:i/>
                <w:iCs/>
                <w:color w:val="000000"/>
                <w:u w:val="single"/>
              </w:rPr>
            </w:pPr>
            <w:r w:rsidRPr="00691B74">
              <w:rPr>
                <w:b/>
                <w:bCs/>
                <w:i/>
                <w:iCs/>
                <w:color w:val="000000"/>
                <w:u w:val="single"/>
              </w:rPr>
              <w:t>31,0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/>
                <w:bCs/>
                <w:i/>
                <w:iCs/>
                <w:color w:val="000000"/>
                <w:u w:val="single"/>
              </w:rPr>
            </w:pPr>
            <w:r w:rsidRPr="00691B74">
              <w:rPr>
                <w:b/>
                <w:bCs/>
                <w:i/>
                <w:iCs/>
                <w:color w:val="000000"/>
                <w:u w:val="single"/>
              </w:rPr>
              <w:t>31,0</w:t>
            </w:r>
          </w:p>
        </w:tc>
      </w:tr>
      <w:tr w:rsidR="007243DB" w:rsidTr="00E914F1">
        <w:trPr>
          <w:trHeight w:val="1400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73061">
              <w:rPr>
                <w:rFonts w:ascii="Times New Roman" w:hAnsi="Times New Roman"/>
                <w:i/>
                <w:iCs/>
                <w:color w:val="000000"/>
              </w:rPr>
              <w:t>Муниципальная программа «Развитие сельского хозяйства и регулирования рынков сельскохозяйственной продукции, сырья и продовольствия на 2013-2020 годы»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4000,5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3643,1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4982,1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u w:val="single"/>
              </w:rPr>
              <w:t>5032,1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i/>
                <w:iCs/>
                <w:u w:val="single"/>
              </w:rPr>
            </w:pPr>
            <w:r w:rsidRPr="00691B74">
              <w:rPr>
                <w:i/>
                <w:iCs/>
                <w:u w:val="single"/>
              </w:rPr>
              <w:t>5092,5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i/>
                <w:iCs/>
                <w:u w:val="single"/>
              </w:rPr>
            </w:pPr>
            <w:r w:rsidRPr="00691B74">
              <w:rPr>
                <w:i/>
                <w:iCs/>
                <w:u w:val="single"/>
              </w:rPr>
              <w:t>5242,5</w:t>
            </w:r>
          </w:p>
        </w:tc>
      </w:tr>
      <w:tr w:rsidR="007243DB" w:rsidTr="00E914F1">
        <w:trPr>
          <w:trHeight w:val="1123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73061">
              <w:rPr>
                <w:rFonts w:ascii="Times New Roman" w:hAnsi="Times New Roman"/>
                <w:i/>
                <w:iCs/>
                <w:color w:val="000000"/>
              </w:rPr>
              <w:t>Муниципальная программа Большеигнатовского муниципального района «Формирование информационного общества в Большеигнатовском муниципальном районе»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213,0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215,0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color w:val="000000"/>
                <w:u w:val="single"/>
              </w:rPr>
              <w:t>215,0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691B74">
              <w:rPr>
                <w:rFonts w:ascii="Times New Roman" w:hAnsi="Times New Roman"/>
                <w:i/>
                <w:iCs/>
                <w:u w:val="single"/>
              </w:rPr>
              <w:t>215,0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Cs/>
                <w:color w:val="000000"/>
                <w:u w:val="single"/>
              </w:rPr>
            </w:pPr>
            <w:r w:rsidRPr="00691B74">
              <w:rPr>
                <w:bCs/>
                <w:iCs/>
                <w:color w:val="000000"/>
                <w:u w:val="single"/>
              </w:rPr>
              <w:t>220,0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Cs/>
                <w:color w:val="000000"/>
                <w:u w:val="single"/>
              </w:rPr>
            </w:pPr>
            <w:r w:rsidRPr="00691B74">
              <w:rPr>
                <w:bCs/>
                <w:iCs/>
                <w:color w:val="000000"/>
                <w:u w:val="single"/>
              </w:rPr>
              <w:t>220,0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Межведомственная комплексная программа по социальной профилактике правонарушений на территории Большеигнатовского муниципального района на 2015-2018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85,4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85,6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85,8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86,9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87,6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88,0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комплексного социально-экономического развития Большеигнатовского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1687,5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1301,4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1297,6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1367,6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1437,6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1517,6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«Развитие транспортной системы и дорожного хозяйства на 2016-2022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9926,1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5267,5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5929,7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5929,7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5929,7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5929,7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«Жилище» на 2015-2020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3209,9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1176,8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1176,8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1176,8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1176,8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1176,8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«Устойчивое развитие сельских территорий Большеигнатовского муниципального района на 2014-2017 годы и на период до 2020 года»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66,0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86,0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86,0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80,0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 Развитие образования в Большеигнатовском  муниципальном районе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69288,2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89123,0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100379,4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100441,9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100791,9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101441,1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повышения эффективности управления муниципальными финансами в Большеигнатовском муниципальном районе на период до 2022 года»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2911,8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2963,8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2970,8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3020,8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3110,8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3180,9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Районная  целевая программа «Культура Большеигнатовского муниципального района на 2016-2019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8021,1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9196,0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10172,0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10252,0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10533,6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10771,0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«Развитие физической культуры и спорта в Большеигнатовском муниципальном районе»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55,0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58,0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60,9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60,9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65,0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65,0</w:t>
            </w:r>
          </w:p>
        </w:tc>
      </w:tr>
      <w:tr w:rsidR="007243DB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B73061" w:rsidRDefault="007243DB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73061">
              <w:rPr>
                <w:rFonts w:ascii="Times New Roman" w:hAnsi="Times New Roman"/>
                <w:color w:val="000000"/>
              </w:rPr>
              <w:t xml:space="preserve">Расходы, не распределенные по </w:t>
            </w:r>
            <w:r>
              <w:rPr>
                <w:rFonts w:ascii="Times New Roman" w:hAnsi="Times New Roman"/>
                <w:color w:val="000000"/>
              </w:rPr>
              <w:t>муниципальным</w:t>
            </w:r>
            <w:r w:rsidRPr="00B73061">
              <w:rPr>
                <w:rFonts w:ascii="Times New Roman" w:hAnsi="Times New Roman"/>
                <w:color w:val="000000"/>
              </w:rPr>
              <w:t xml:space="preserve"> программам </w:t>
            </w:r>
            <w:r>
              <w:rPr>
                <w:rFonts w:ascii="Times New Roman" w:hAnsi="Times New Roman"/>
                <w:color w:val="000000"/>
              </w:rPr>
              <w:t xml:space="preserve">Большеигнатовского муниципального района </w:t>
            </w:r>
            <w:r w:rsidRPr="00B73061">
              <w:rPr>
                <w:rFonts w:ascii="Times New Roman" w:hAnsi="Times New Roman"/>
                <w:color w:val="000000"/>
              </w:rPr>
              <w:t>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24983,3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20871,0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color w:val="000000"/>
                <w:u w:val="single"/>
              </w:rPr>
              <w:t>21094,7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691B74">
              <w:rPr>
                <w:rFonts w:ascii="Times New Roman" w:hAnsi="Times New Roman"/>
                <w:bCs/>
                <w:i/>
                <w:u w:val="single"/>
              </w:rPr>
              <w:t>21817,0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21977,7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43DB" w:rsidRPr="00691B74" w:rsidRDefault="007243DB" w:rsidP="00AA3B15">
            <w:pPr>
              <w:jc w:val="center"/>
              <w:rPr>
                <w:bCs/>
                <w:i/>
                <w:color w:val="000000"/>
                <w:u w:val="single"/>
              </w:rPr>
            </w:pPr>
            <w:r w:rsidRPr="00691B74">
              <w:rPr>
                <w:bCs/>
                <w:i/>
                <w:color w:val="000000"/>
                <w:u w:val="single"/>
              </w:rPr>
              <w:t>22181,3</w:t>
            </w:r>
          </w:p>
        </w:tc>
      </w:tr>
    </w:tbl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Default="007243DB" w:rsidP="00525E7C">
      <w:pPr>
        <w:jc w:val="center"/>
        <w:rPr>
          <w:sz w:val="28"/>
          <w:szCs w:val="28"/>
        </w:rPr>
      </w:pPr>
    </w:p>
    <w:p w:rsidR="007243DB" w:rsidRPr="00A101E6" w:rsidRDefault="007243DB" w:rsidP="00A101E6">
      <w:pPr>
        <w:jc w:val="right"/>
        <w:rPr>
          <w:rFonts w:ascii="Times New Roman" w:hAnsi="Times New Roman"/>
          <w:sz w:val="22"/>
          <w:szCs w:val="22"/>
        </w:rPr>
      </w:pPr>
    </w:p>
    <w:sectPr w:rsidR="007243DB" w:rsidRPr="00A101E6" w:rsidSect="00895169">
      <w:headerReference w:type="even" r:id="rId10"/>
      <w:headerReference w:type="default" r:id="rId11"/>
      <w:footnotePr>
        <w:numRestart w:val="eachPage"/>
      </w:footnotePr>
      <w:pgSz w:w="16840" w:h="11900" w:orient="landscape"/>
      <w:pgMar w:top="993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3DB" w:rsidRDefault="007243DB" w:rsidP="00881C61">
      <w:r>
        <w:separator/>
      </w:r>
    </w:p>
  </w:endnote>
  <w:endnote w:type="continuationSeparator" w:id="0">
    <w:p w:rsidR="007243DB" w:rsidRDefault="007243DB" w:rsidP="00881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altName w:val="?l?r ???"/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3DB" w:rsidRDefault="007243DB" w:rsidP="00881C61">
      <w:r>
        <w:separator/>
      </w:r>
    </w:p>
  </w:footnote>
  <w:footnote w:type="continuationSeparator" w:id="0">
    <w:p w:rsidR="007243DB" w:rsidRDefault="007243DB" w:rsidP="00881C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DB" w:rsidRDefault="007243DB" w:rsidP="007C3F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3DB" w:rsidRDefault="007243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DB" w:rsidRPr="005664C2" w:rsidRDefault="007243DB">
    <w:pPr>
      <w:pStyle w:val="Header"/>
      <w:jc w:val="right"/>
      <w:rPr>
        <w:rFonts w:ascii="Times New Roman" w:hAnsi="Times New Roman"/>
      </w:rPr>
    </w:pPr>
    <w:r w:rsidRPr="005664C2">
      <w:rPr>
        <w:rFonts w:ascii="Times New Roman" w:hAnsi="Times New Roman"/>
      </w:rPr>
      <w:fldChar w:fldCharType="begin"/>
    </w:r>
    <w:r w:rsidRPr="005664C2">
      <w:rPr>
        <w:rFonts w:ascii="Times New Roman" w:hAnsi="Times New Roman"/>
      </w:rPr>
      <w:instrText>PAGE   \* MERGEFORMAT</w:instrText>
    </w:r>
    <w:r w:rsidRPr="005664C2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13</w:t>
    </w:r>
    <w:r w:rsidRPr="005664C2">
      <w:rPr>
        <w:rFonts w:ascii="Times New Roman" w:hAnsi="Times New Roman"/>
      </w:rPr>
      <w:fldChar w:fldCharType="end"/>
    </w:r>
  </w:p>
  <w:p w:rsidR="007243DB" w:rsidRDefault="007243D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DB" w:rsidRDefault="007243DB" w:rsidP="00DC19D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3DB" w:rsidRDefault="007243DB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DB" w:rsidRPr="005664C2" w:rsidRDefault="007243DB">
    <w:pPr>
      <w:pStyle w:val="Header"/>
      <w:jc w:val="right"/>
      <w:rPr>
        <w:rFonts w:ascii="Times New Roman" w:hAnsi="Times New Roman"/>
      </w:rPr>
    </w:pPr>
    <w:r w:rsidRPr="005664C2">
      <w:rPr>
        <w:rFonts w:ascii="Times New Roman" w:hAnsi="Times New Roman"/>
      </w:rPr>
      <w:fldChar w:fldCharType="begin"/>
    </w:r>
    <w:r w:rsidRPr="005664C2">
      <w:rPr>
        <w:rFonts w:ascii="Times New Roman" w:hAnsi="Times New Roman"/>
      </w:rPr>
      <w:instrText>PAGE   \* MERGEFORMAT</w:instrText>
    </w:r>
    <w:r w:rsidRPr="005664C2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17</w:t>
    </w:r>
    <w:r w:rsidRPr="005664C2">
      <w:rPr>
        <w:rFonts w:ascii="Times New Roman" w:hAnsi="Times New Roman"/>
      </w:rPr>
      <w:fldChar w:fldCharType="end"/>
    </w:r>
  </w:p>
  <w:p w:rsidR="007243DB" w:rsidRDefault="007243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485A"/>
    <w:multiLevelType w:val="hybridMultilevel"/>
    <w:tmpl w:val="91B4526E"/>
    <w:lvl w:ilvl="0" w:tplc="0DDE629C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EDC3422"/>
    <w:multiLevelType w:val="hybridMultilevel"/>
    <w:tmpl w:val="E682C612"/>
    <w:lvl w:ilvl="0" w:tplc="8AF07BC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4400DD2"/>
    <w:multiLevelType w:val="hybridMultilevel"/>
    <w:tmpl w:val="F0F0E760"/>
    <w:lvl w:ilvl="0" w:tplc="DD64F5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4586DCE"/>
    <w:multiLevelType w:val="hybridMultilevel"/>
    <w:tmpl w:val="24E82ED0"/>
    <w:lvl w:ilvl="0" w:tplc="3FFE75F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87E1AA8"/>
    <w:multiLevelType w:val="hybridMultilevel"/>
    <w:tmpl w:val="6A56ED66"/>
    <w:lvl w:ilvl="0" w:tplc="FF8C63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A7B70ED"/>
    <w:multiLevelType w:val="hybridMultilevel"/>
    <w:tmpl w:val="CD969D36"/>
    <w:lvl w:ilvl="0" w:tplc="F322113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6384C39"/>
    <w:multiLevelType w:val="hybridMultilevel"/>
    <w:tmpl w:val="B58EAE7C"/>
    <w:lvl w:ilvl="0" w:tplc="DEECC686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6541CD"/>
    <w:multiLevelType w:val="hybridMultilevel"/>
    <w:tmpl w:val="EB10488E"/>
    <w:lvl w:ilvl="0" w:tplc="A6F6B2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79E2BF1"/>
    <w:multiLevelType w:val="hybridMultilevel"/>
    <w:tmpl w:val="F59E55B8"/>
    <w:lvl w:ilvl="0" w:tplc="C428DE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87A3A16"/>
    <w:multiLevelType w:val="hybridMultilevel"/>
    <w:tmpl w:val="2230EABA"/>
    <w:lvl w:ilvl="0" w:tplc="DE3C3D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A991F5A"/>
    <w:multiLevelType w:val="hybridMultilevel"/>
    <w:tmpl w:val="19B22966"/>
    <w:lvl w:ilvl="0" w:tplc="C0DE7F4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4E974922"/>
    <w:multiLevelType w:val="hybridMultilevel"/>
    <w:tmpl w:val="61A0A5CC"/>
    <w:lvl w:ilvl="0" w:tplc="CFF8154C">
      <w:start w:val="1"/>
      <w:numFmt w:val="decimal"/>
      <w:lvlText w:val="%1."/>
      <w:lvlJc w:val="left"/>
      <w:pPr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8823183"/>
    <w:multiLevelType w:val="hybridMultilevel"/>
    <w:tmpl w:val="01B49F1C"/>
    <w:lvl w:ilvl="0" w:tplc="34A03ED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5BBC79DB"/>
    <w:multiLevelType w:val="hybridMultilevel"/>
    <w:tmpl w:val="36D86732"/>
    <w:lvl w:ilvl="0" w:tplc="97AAC6A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65B93CC2"/>
    <w:multiLevelType w:val="hybridMultilevel"/>
    <w:tmpl w:val="96B2AA68"/>
    <w:lvl w:ilvl="0" w:tplc="7BC4767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6B601481"/>
    <w:multiLevelType w:val="hybridMultilevel"/>
    <w:tmpl w:val="ACB8B6FA"/>
    <w:lvl w:ilvl="0" w:tplc="6DDE69A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1220758"/>
    <w:multiLevelType w:val="hybridMultilevel"/>
    <w:tmpl w:val="56F43790"/>
    <w:lvl w:ilvl="0" w:tplc="D47AEE1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7A7959F4"/>
    <w:multiLevelType w:val="hybridMultilevel"/>
    <w:tmpl w:val="F0186FB6"/>
    <w:lvl w:ilvl="0" w:tplc="07B28990">
      <w:start w:val="1"/>
      <w:numFmt w:val="decimal"/>
      <w:lvlText w:val="%1)"/>
      <w:lvlJc w:val="left"/>
      <w:pPr>
        <w:ind w:left="1819" w:hanging="111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BE42667"/>
    <w:multiLevelType w:val="hybridMultilevel"/>
    <w:tmpl w:val="A642A7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6"/>
  </w:num>
  <w:num w:numId="7">
    <w:abstractNumId w:val="7"/>
  </w:num>
  <w:num w:numId="8">
    <w:abstractNumId w:val="13"/>
  </w:num>
  <w:num w:numId="9">
    <w:abstractNumId w:val="1"/>
  </w:num>
  <w:num w:numId="10">
    <w:abstractNumId w:val="14"/>
  </w:num>
  <w:num w:numId="11">
    <w:abstractNumId w:val="18"/>
  </w:num>
  <w:num w:numId="12">
    <w:abstractNumId w:val="5"/>
  </w:num>
  <w:num w:numId="13">
    <w:abstractNumId w:val="10"/>
  </w:num>
  <w:num w:numId="14">
    <w:abstractNumId w:val="17"/>
  </w:num>
  <w:num w:numId="15">
    <w:abstractNumId w:val="3"/>
  </w:num>
  <w:num w:numId="16">
    <w:abstractNumId w:val="9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C61"/>
    <w:rsid w:val="0000080D"/>
    <w:rsid w:val="000029DC"/>
    <w:rsid w:val="000114A2"/>
    <w:rsid w:val="000118EB"/>
    <w:rsid w:val="000167E9"/>
    <w:rsid w:val="00023079"/>
    <w:rsid w:val="0004182F"/>
    <w:rsid w:val="00064D04"/>
    <w:rsid w:val="0006563A"/>
    <w:rsid w:val="000675F9"/>
    <w:rsid w:val="00067C0E"/>
    <w:rsid w:val="000848AD"/>
    <w:rsid w:val="000872C1"/>
    <w:rsid w:val="00097C55"/>
    <w:rsid w:val="000A6015"/>
    <w:rsid w:val="000A720C"/>
    <w:rsid w:val="000C73E1"/>
    <w:rsid w:val="000D24C6"/>
    <w:rsid w:val="000D3713"/>
    <w:rsid w:val="000E1231"/>
    <w:rsid w:val="000E4AA6"/>
    <w:rsid w:val="000E5A47"/>
    <w:rsid w:val="000E5ECE"/>
    <w:rsid w:val="000F37E8"/>
    <w:rsid w:val="001020C4"/>
    <w:rsid w:val="00102DC3"/>
    <w:rsid w:val="00107200"/>
    <w:rsid w:val="00112C5F"/>
    <w:rsid w:val="00112F72"/>
    <w:rsid w:val="00115309"/>
    <w:rsid w:val="00147B33"/>
    <w:rsid w:val="00147CEB"/>
    <w:rsid w:val="001564F3"/>
    <w:rsid w:val="00162D00"/>
    <w:rsid w:val="00164DD9"/>
    <w:rsid w:val="00170907"/>
    <w:rsid w:val="00170E04"/>
    <w:rsid w:val="00175ECE"/>
    <w:rsid w:val="00180B96"/>
    <w:rsid w:val="00180DE8"/>
    <w:rsid w:val="001842A0"/>
    <w:rsid w:val="00193BD4"/>
    <w:rsid w:val="001A3998"/>
    <w:rsid w:val="001C4817"/>
    <w:rsid w:val="001C4FC9"/>
    <w:rsid w:val="001C6794"/>
    <w:rsid w:val="001D36B8"/>
    <w:rsid w:val="001D6BDF"/>
    <w:rsid w:val="001D7D5A"/>
    <w:rsid w:val="001E1864"/>
    <w:rsid w:val="001E3C91"/>
    <w:rsid w:val="001E48B9"/>
    <w:rsid w:val="001E61E8"/>
    <w:rsid w:val="001E6A75"/>
    <w:rsid w:val="001F0D07"/>
    <w:rsid w:val="001F14E6"/>
    <w:rsid w:val="001F46F7"/>
    <w:rsid w:val="001F5898"/>
    <w:rsid w:val="00200335"/>
    <w:rsid w:val="00224AC3"/>
    <w:rsid w:val="0022742C"/>
    <w:rsid w:val="0023009A"/>
    <w:rsid w:val="00243F7B"/>
    <w:rsid w:val="00245056"/>
    <w:rsid w:val="00251271"/>
    <w:rsid w:val="00256352"/>
    <w:rsid w:val="00266A0B"/>
    <w:rsid w:val="00266B76"/>
    <w:rsid w:val="00273C26"/>
    <w:rsid w:val="00285ECA"/>
    <w:rsid w:val="00287481"/>
    <w:rsid w:val="00291580"/>
    <w:rsid w:val="002A3D17"/>
    <w:rsid w:val="002B5C13"/>
    <w:rsid w:val="002C099B"/>
    <w:rsid w:val="002C4F2F"/>
    <w:rsid w:val="002C5E88"/>
    <w:rsid w:val="002D268D"/>
    <w:rsid w:val="002E026E"/>
    <w:rsid w:val="002E1293"/>
    <w:rsid w:val="002E219B"/>
    <w:rsid w:val="002E271D"/>
    <w:rsid w:val="002E2BD0"/>
    <w:rsid w:val="002E3231"/>
    <w:rsid w:val="002E379B"/>
    <w:rsid w:val="002E5DA8"/>
    <w:rsid w:val="002E72CF"/>
    <w:rsid w:val="002F10B5"/>
    <w:rsid w:val="002F282F"/>
    <w:rsid w:val="002F3AE2"/>
    <w:rsid w:val="002F4235"/>
    <w:rsid w:val="002F73D2"/>
    <w:rsid w:val="003003DD"/>
    <w:rsid w:val="003068F1"/>
    <w:rsid w:val="00315D39"/>
    <w:rsid w:val="0034039F"/>
    <w:rsid w:val="00341B50"/>
    <w:rsid w:val="00343E94"/>
    <w:rsid w:val="00345F56"/>
    <w:rsid w:val="00345F98"/>
    <w:rsid w:val="00351CCE"/>
    <w:rsid w:val="0036026E"/>
    <w:rsid w:val="003604AC"/>
    <w:rsid w:val="003604AE"/>
    <w:rsid w:val="003607A3"/>
    <w:rsid w:val="00364999"/>
    <w:rsid w:val="003769E6"/>
    <w:rsid w:val="003947A9"/>
    <w:rsid w:val="0039702A"/>
    <w:rsid w:val="003A080A"/>
    <w:rsid w:val="003A27C8"/>
    <w:rsid w:val="003C08B8"/>
    <w:rsid w:val="003C2D19"/>
    <w:rsid w:val="003E00DF"/>
    <w:rsid w:val="003E5B9F"/>
    <w:rsid w:val="003F133A"/>
    <w:rsid w:val="003F384C"/>
    <w:rsid w:val="003F59C1"/>
    <w:rsid w:val="003F6668"/>
    <w:rsid w:val="00406371"/>
    <w:rsid w:val="00406537"/>
    <w:rsid w:val="00413BDB"/>
    <w:rsid w:val="00420706"/>
    <w:rsid w:val="0042172B"/>
    <w:rsid w:val="00423363"/>
    <w:rsid w:val="00424BAC"/>
    <w:rsid w:val="00426722"/>
    <w:rsid w:val="00434406"/>
    <w:rsid w:val="00436DE8"/>
    <w:rsid w:val="004402C4"/>
    <w:rsid w:val="00440874"/>
    <w:rsid w:val="00441B02"/>
    <w:rsid w:val="00451138"/>
    <w:rsid w:val="00452FB8"/>
    <w:rsid w:val="00453E4B"/>
    <w:rsid w:val="00472679"/>
    <w:rsid w:val="00474A15"/>
    <w:rsid w:val="00486316"/>
    <w:rsid w:val="00487748"/>
    <w:rsid w:val="00490368"/>
    <w:rsid w:val="004962BC"/>
    <w:rsid w:val="00497A1D"/>
    <w:rsid w:val="004A0EC4"/>
    <w:rsid w:val="004C35CF"/>
    <w:rsid w:val="004C686D"/>
    <w:rsid w:val="004D155F"/>
    <w:rsid w:val="004D3026"/>
    <w:rsid w:val="004D55A0"/>
    <w:rsid w:val="004E15D9"/>
    <w:rsid w:val="004E5BC5"/>
    <w:rsid w:val="004F0D73"/>
    <w:rsid w:val="004F6B9A"/>
    <w:rsid w:val="004F6E4A"/>
    <w:rsid w:val="00500ED7"/>
    <w:rsid w:val="0050201C"/>
    <w:rsid w:val="0050708E"/>
    <w:rsid w:val="00525E7C"/>
    <w:rsid w:val="00535A93"/>
    <w:rsid w:val="00537707"/>
    <w:rsid w:val="0054090F"/>
    <w:rsid w:val="0054322D"/>
    <w:rsid w:val="00543A53"/>
    <w:rsid w:val="00544F45"/>
    <w:rsid w:val="00546C6F"/>
    <w:rsid w:val="00555026"/>
    <w:rsid w:val="005557A2"/>
    <w:rsid w:val="005664C2"/>
    <w:rsid w:val="005672A5"/>
    <w:rsid w:val="0056796C"/>
    <w:rsid w:val="00572EBD"/>
    <w:rsid w:val="00574CCC"/>
    <w:rsid w:val="00580D31"/>
    <w:rsid w:val="005870F0"/>
    <w:rsid w:val="0059742C"/>
    <w:rsid w:val="005A22BC"/>
    <w:rsid w:val="005A6F41"/>
    <w:rsid w:val="005A7360"/>
    <w:rsid w:val="005C6F15"/>
    <w:rsid w:val="005D629B"/>
    <w:rsid w:val="005D68CF"/>
    <w:rsid w:val="005E03FE"/>
    <w:rsid w:val="005F386B"/>
    <w:rsid w:val="005F3FC0"/>
    <w:rsid w:val="005F6163"/>
    <w:rsid w:val="005F66C8"/>
    <w:rsid w:val="006036ED"/>
    <w:rsid w:val="00603C80"/>
    <w:rsid w:val="00622F55"/>
    <w:rsid w:val="00630E63"/>
    <w:rsid w:val="00632FB4"/>
    <w:rsid w:val="00635370"/>
    <w:rsid w:val="0064262B"/>
    <w:rsid w:val="0064550D"/>
    <w:rsid w:val="0065482B"/>
    <w:rsid w:val="00656010"/>
    <w:rsid w:val="0065657A"/>
    <w:rsid w:val="00660B1F"/>
    <w:rsid w:val="006621A8"/>
    <w:rsid w:val="00665344"/>
    <w:rsid w:val="00672C6F"/>
    <w:rsid w:val="00672D03"/>
    <w:rsid w:val="00673033"/>
    <w:rsid w:val="0068026C"/>
    <w:rsid w:val="00691B74"/>
    <w:rsid w:val="00695ABD"/>
    <w:rsid w:val="006A116E"/>
    <w:rsid w:val="006A2754"/>
    <w:rsid w:val="006A50DA"/>
    <w:rsid w:val="006B0A2B"/>
    <w:rsid w:val="006B6077"/>
    <w:rsid w:val="006B7ABE"/>
    <w:rsid w:val="006C79F6"/>
    <w:rsid w:val="006C7EE8"/>
    <w:rsid w:val="006E643E"/>
    <w:rsid w:val="006E6BCB"/>
    <w:rsid w:val="006E72A5"/>
    <w:rsid w:val="00704BAE"/>
    <w:rsid w:val="007243DB"/>
    <w:rsid w:val="007302D0"/>
    <w:rsid w:val="00730CFE"/>
    <w:rsid w:val="00742728"/>
    <w:rsid w:val="00743147"/>
    <w:rsid w:val="00757DAB"/>
    <w:rsid w:val="00761828"/>
    <w:rsid w:val="00767391"/>
    <w:rsid w:val="00770175"/>
    <w:rsid w:val="00771389"/>
    <w:rsid w:val="00777D2B"/>
    <w:rsid w:val="007816EF"/>
    <w:rsid w:val="007828E4"/>
    <w:rsid w:val="00791189"/>
    <w:rsid w:val="007A1438"/>
    <w:rsid w:val="007A2079"/>
    <w:rsid w:val="007A29A9"/>
    <w:rsid w:val="007A2A63"/>
    <w:rsid w:val="007A3449"/>
    <w:rsid w:val="007B004E"/>
    <w:rsid w:val="007B48AE"/>
    <w:rsid w:val="007B7AD0"/>
    <w:rsid w:val="007C29F5"/>
    <w:rsid w:val="007C3F93"/>
    <w:rsid w:val="007C58A1"/>
    <w:rsid w:val="007D138B"/>
    <w:rsid w:val="007D2194"/>
    <w:rsid w:val="007E047A"/>
    <w:rsid w:val="007E2D27"/>
    <w:rsid w:val="007F1BDF"/>
    <w:rsid w:val="0081195C"/>
    <w:rsid w:val="008128F0"/>
    <w:rsid w:val="008147BE"/>
    <w:rsid w:val="00822F81"/>
    <w:rsid w:val="0082389B"/>
    <w:rsid w:val="0082485A"/>
    <w:rsid w:val="00827C11"/>
    <w:rsid w:val="00830E00"/>
    <w:rsid w:val="008350D9"/>
    <w:rsid w:val="00835F82"/>
    <w:rsid w:val="00841561"/>
    <w:rsid w:val="00842DAA"/>
    <w:rsid w:val="00855972"/>
    <w:rsid w:val="008612F1"/>
    <w:rsid w:val="00864719"/>
    <w:rsid w:val="00871CA4"/>
    <w:rsid w:val="00875CD9"/>
    <w:rsid w:val="00881BD2"/>
    <w:rsid w:val="00881C61"/>
    <w:rsid w:val="00882705"/>
    <w:rsid w:val="00883799"/>
    <w:rsid w:val="00884105"/>
    <w:rsid w:val="00895169"/>
    <w:rsid w:val="008A1E86"/>
    <w:rsid w:val="008A2CB5"/>
    <w:rsid w:val="008A43BC"/>
    <w:rsid w:val="008A67E5"/>
    <w:rsid w:val="008C394B"/>
    <w:rsid w:val="008C5D9E"/>
    <w:rsid w:val="008C7040"/>
    <w:rsid w:val="008D309F"/>
    <w:rsid w:val="008D4055"/>
    <w:rsid w:val="008E50B9"/>
    <w:rsid w:val="008E6374"/>
    <w:rsid w:val="008E7E92"/>
    <w:rsid w:val="008F02D1"/>
    <w:rsid w:val="008F06C7"/>
    <w:rsid w:val="008F12AA"/>
    <w:rsid w:val="008F7C05"/>
    <w:rsid w:val="00900787"/>
    <w:rsid w:val="00900A4D"/>
    <w:rsid w:val="009122CF"/>
    <w:rsid w:val="00913EA5"/>
    <w:rsid w:val="00917CAB"/>
    <w:rsid w:val="00921580"/>
    <w:rsid w:val="00925794"/>
    <w:rsid w:val="00926304"/>
    <w:rsid w:val="00934C7F"/>
    <w:rsid w:val="009356EC"/>
    <w:rsid w:val="00943311"/>
    <w:rsid w:val="00947876"/>
    <w:rsid w:val="00950C80"/>
    <w:rsid w:val="00960A07"/>
    <w:rsid w:val="00961789"/>
    <w:rsid w:val="009733D3"/>
    <w:rsid w:val="00974163"/>
    <w:rsid w:val="00975EAB"/>
    <w:rsid w:val="00977308"/>
    <w:rsid w:val="00981C86"/>
    <w:rsid w:val="0098459E"/>
    <w:rsid w:val="00985116"/>
    <w:rsid w:val="009857B0"/>
    <w:rsid w:val="0098635C"/>
    <w:rsid w:val="0098753E"/>
    <w:rsid w:val="00995A55"/>
    <w:rsid w:val="009A0136"/>
    <w:rsid w:val="009A2D82"/>
    <w:rsid w:val="009A3773"/>
    <w:rsid w:val="009A58AB"/>
    <w:rsid w:val="009B034B"/>
    <w:rsid w:val="009B475E"/>
    <w:rsid w:val="009B578A"/>
    <w:rsid w:val="009B66E4"/>
    <w:rsid w:val="009B7F94"/>
    <w:rsid w:val="009C1847"/>
    <w:rsid w:val="009C3305"/>
    <w:rsid w:val="009D28D6"/>
    <w:rsid w:val="009D3A0D"/>
    <w:rsid w:val="009D719A"/>
    <w:rsid w:val="009E4720"/>
    <w:rsid w:val="009E5B27"/>
    <w:rsid w:val="009F14FE"/>
    <w:rsid w:val="00A02764"/>
    <w:rsid w:val="00A06D9C"/>
    <w:rsid w:val="00A101E6"/>
    <w:rsid w:val="00A11569"/>
    <w:rsid w:val="00A12B53"/>
    <w:rsid w:val="00A13458"/>
    <w:rsid w:val="00A2531C"/>
    <w:rsid w:val="00A30D21"/>
    <w:rsid w:val="00A36430"/>
    <w:rsid w:val="00A47DE9"/>
    <w:rsid w:val="00A53676"/>
    <w:rsid w:val="00A64FDD"/>
    <w:rsid w:val="00A704C8"/>
    <w:rsid w:val="00A70DCE"/>
    <w:rsid w:val="00A83E0B"/>
    <w:rsid w:val="00A848CB"/>
    <w:rsid w:val="00A85BC0"/>
    <w:rsid w:val="00A924EB"/>
    <w:rsid w:val="00A9251A"/>
    <w:rsid w:val="00A92F77"/>
    <w:rsid w:val="00A948F9"/>
    <w:rsid w:val="00A959A8"/>
    <w:rsid w:val="00A9659B"/>
    <w:rsid w:val="00A96A71"/>
    <w:rsid w:val="00A97DD2"/>
    <w:rsid w:val="00AA3B15"/>
    <w:rsid w:val="00AA4AB4"/>
    <w:rsid w:val="00AA6753"/>
    <w:rsid w:val="00AB21F8"/>
    <w:rsid w:val="00AB265A"/>
    <w:rsid w:val="00AB597A"/>
    <w:rsid w:val="00AC1EA6"/>
    <w:rsid w:val="00AC597B"/>
    <w:rsid w:val="00AC73B6"/>
    <w:rsid w:val="00AD5C71"/>
    <w:rsid w:val="00AE17F0"/>
    <w:rsid w:val="00AF0FC0"/>
    <w:rsid w:val="00AF209E"/>
    <w:rsid w:val="00AF77DD"/>
    <w:rsid w:val="00B007B7"/>
    <w:rsid w:val="00B00FFA"/>
    <w:rsid w:val="00B05C65"/>
    <w:rsid w:val="00B11066"/>
    <w:rsid w:val="00B1189A"/>
    <w:rsid w:val="00B1343A"/>
    <w:rsid w:val="00B15984"/>
    <w:rsid w:val="00B1612F"/>
    <w:rsid w:val="00B20772"/>
    <w:rsid w:val="00B22C3C"/>
    <w:rsid w:val="00B25A75"/>
    <w:rsid w:val="00B37620"/>
    <w:rsid w:val="00B37F18"/>
    <w:rsid w:val="00B46C0F"/>
    <w:rsid w:val="00B47594"/>
    <w:rsid w:val="00B53CF8"/>
    <w:rsid w:val="00B53DD1"/>
    <w:rsid w:val="00B54955"/>
    <w:rsid w:val="00B552E4"/>
    <w:rsid w:val="00B64C98"/>
    <w:rsid w:val="00B65515"/>
    <w:rsid w:val="00B70ADA"/>
    <w:rsid w:val="00B73061"/>
    <w:rsid w:val="00B839E4"/>
    <w:rsid w:val="00B86D50"/>
    <w:rsid w:val="00BB0E70"/>
    <w:rsid w:val="00BB13AF"/>
    <w:rsid w:val="00BB240B"/>
    <w:rsid w:val="00BB29A3"/>
    <w:rsid w:val="00BB56A7"/>
    <w:rsid w:val="00BC2CA4"/>
    <w:rsid w:val="00BD4EA6"/>
    <w:rsid w:val="00BD62BD"/>
    <w:rsid w:val="00BE554A"/>
    <w:rsid w:val="00BE6153"/>
    <w:rsid w:val="00BF01CF"/>
    <w:rsid w:val="00BF4B14"/>
    <w:rsid w:val="00BF57E7"/>
    <w:rsid w:val="00C007AA"/>
    <w:rsid w:val="00C00D42"/>
    <w:rsid w:val="00C02C64"/>
    <w:rsid w:val="00C05AC9"/>
    <w:rsid w:val="00C141A6"/>
    <w:rsid w:val="00C3770C"/>
    <w:rsid w:val="00C41242"/>
    <w:rsid w:val="00C465F7"/>
    <w:rsid w:val="00C47952"/>
    <w:rsid w:val="00C50E26"/>
    <w:rsid w:val="00C5635B"/>
    <w:rsid w:val="00C56E27"/>
    <w:rsid w:val="00C60214"/>
    <w:rsid w:val="00C666C6"/>
    <w:rsid w:val="00C679C4"/>
    <w:rsid w:val="00C93552"/>
    <w:rsid w:val="00C9544B"/>
    <w:rsid w:val="00C95C5F"/>
    <w:rsid w:val="00C9748C"/>
    <w:rsid w:val="00CA1179"/>
    <w:rsid w:val="00CA7B53"/>
    <w:rsid w:val="00CC0DF1"/>
    <w:rsid w:val="00CC1650"/>
    <w:rsid w:val="00CC4300"/>
    <w:rsid w:val="00CC7AE7"/>
    <w:rsid w:val="00CC7BB9"/>
    <w:rsid w:val="00CD4395"/>
    <w:rsid w:val="00CD4B2C"/>
    <w:rsid w:val="00CE0266"/>
    <w:rsid w:val="00CE18D9"/>
    <w:rsid w:val="00CE1E5E"/>
    <w:rsid w:val="00CF235C"/>
    <w:rsid w:val="00CF7D09"/>
    <w:rsid w:val="00D03A52"/>
    <w:rsid w:val="00D046A9"/>
    <w:rsid w:val="00D055DB"/>
    <w:rsid w:val="00D11098"/>
    <w:rsid w:val="00D15C5F"/>
    <w:rsid w:val="00D327A9"/>
    <w:rsid w:val="00D34742"/>
    <w:rsid w:val="00D34D7E"/>
    <w:rsid w:val="00D35AB9"/>
    <w:rsid w:val="00D36A2E"/>
    <w:rsid w:val="00D379C5"/>
    <w:rsid w:val="00D44C19"/>
    <w:rsid w:val="00D466F8"/>
    <w:rsid w:val="00D50288"/>
    <w:rsid w:val="00D57538"/>
    <w:rsid w:val="00D61BF1"/>
    <w:rsid w:val="00D66EA4"/>
    <w:rsid w:val="00D728BD"/>
    <w:rsid w:val="00D72E7B"/>
    <w:rsid w:val="00D743A4"/>
    <w:rsid w:val="00D7563A"/>
    <w:rsid w:val="00D82DC1"/>
    <w:rsid w:val="00DA0487"/>
    <w:rsid w:val="00DA3EAD"/>
    <w:rsid w:val="00DA4C32"/>
    <w:rsid w:val="00DA5D84"/>
    <w:rsid w:val="00DB0139"/>
    <w:rsid w:val="00DB1B6E"/>
    <w:rsid w:val="00DC0268"/>
    <w:rsid w:val="00DC19DA"/>
    <w:rsid w:val="00DC1AF0"/>
    <w:rsid w:val="00DD0113"/>
    <w:rsid w:val="00DD0592"/>
    <w:rsid w:val="00DD1EDC"/>
    <w:rsid w:val="00DE028B"/>
    <w:rsid w:val="00DE3776"/>
    <w:rsid w:val="00DE49D7"/>
    <w:rsid w:val="00DE5817"/>
    <w:rsid w:val="00DE621A"/>
    <w:rsid w:val="00DF0EBA"/>
    <w:rsid w:val="00DF1367"/>
    <w:rsid w:val="00DF72F7"/>
    <w:rsid w:val="00E00F4B"/>
    <w:rsid w:val="00E034EE"/>
    <w:rsid w:val="00E04612"/>
    <w:rsid w:val="00E12BCA"/>
    <w:rsid w:val="00E1360E"/>
    <w:rsid w:val="00E144E1"/>
    <w:rsid w:val="00E323F1"/>
    <w:rsid w:val="00E33C0D"/>
    <w:rsid w:val="00E3675C"/>
    <w:rsid w:val="00E36989"/>
    <w:rsid w:val="00E40A9C"/>
    <w:rsid w:val="00E4182D"/>
    <w:rsid w:val="00E425F3"/>
    <w:rsid w:val="00E46038"/>
    <w:rsid w:val="00E465FA"/>
    <w:rsid w:val="00E56896"/>
    <w:rsid w:val="00E61360"/>
    <w:rsid w:val="00E63EF7"/>
    <w:rsid w:val="00E747FE"/>
    <w:rsid w:val="00E76A1C"/>
    <w:rsid w:val="00E8147B"/>
    <w:rsid w:val="00E81B1C"/>
    <w:rsid w:val="00E86CCB"/>
    <w:rsid w:val="00E914F1"/>
    <w:rsid w:val="00E94E78"/>
    <w:rsid w:val="00EB74E1"/>
    <w:rsid w:val="00EB7F01"/>
    <w:rsid w:val="00EC4DD1"/>
    <w:rsid w:val="00EC5B20"/>
    <w:rsid w:val="00EF6CA4"/>
    <w:rsid w:val="00F019DF"/>
    <w:rsid w:val="00F065AA"/>
    <w:rsid w:val="00F0792F"/>
    <w:rsid w:val="00F10FD6"/>
    <w:rsid w:val="00F25599"/>
    <w:rsid w:val="00F32472"/>
    <w:rsid w:val="00F3519B"/>
    <w:rsid w:val="00F40B36"/>
    <w:rsid w:val="00F42A26"/>
    <w:rsid w:val="00F43D6E"/>
    <w:rsid w:val="00F44371"/>
    <w:rsid w:val="00F51ACC"/>
    <w:rsid w:val="00F547A7"/>
    <w:rsid w:val="00F607A9"/>
    <w:rsid w:val="00F65D58"/>
    <w:rsid w:val="00F7781C"/>
    <w:rsid w:val="00F8161B"/>
    <w:rsid w:val="00F81AF4"/>
    <w:rsid w:val="00F94268"/>
    <w:rsid w:val="00F96BFF"/>
    <w:rsid w:val="00FB0E88"/>
    <w:rsid w:val="00FB4281"/>
    <w:rsid w:val="00FC45DC"/>
    <w:rsid w:val="00FC5602"/>
    <w:rsid w:val="00FD6463"/>
    <w:rsid w:val="00FE1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C61"/>
    <w:rPr>
      <w:rFonts w:ascii="Cambria" w:eastAsia="Times New Roman" w:hAnsi="Cambr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1C61"/>
    <w:pPr>
      <w:keepNext/>
      <w:keepLines/>
      <w:spacing w:before="480"/>
      <w:outlineLvl w:val="0"/>
    </w:pPr>
    <w:rPr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1C61"/>
    <w:pPr>
      <w:keepNext/>
      <w:keepLines/>
      <w:spacing w:before="200"/>
      <w:outlineLvl w:val="1"/>
    </w:pPr>
    <w:rPr>
      <w:rFonts w:ascii="Calibri" w:hAnsi="Calibri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1C6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81C61"/>
    <w:rPr>
      <w:rFonts w:ascii="Calibri" w:hAnsi="Calibri" w:cs="Times New Roman"/>
      <w:b/>
      <w:bCs/>
      <w:color w:val="4F81BD"/>
      <w:sz w:val="26"/>
      <w:szCs w:val="26"/>
      <w:lang w:eastAsia="ru-RU"/>
    </w:rPr>
  </w:style>
  <w:style w:type="paragraph" w:styleId="Header">
    <w:name w:val="header"/>
    <w:basedOn w:val="Normal"/>
    <w:link w:val="HeaderChar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81C61"/>
    <w:rPr>
      <w:rFonts w:ascii="Cambria" w:hAnsi="Cambria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semiHidden/>
    <w:rsid w:val="00881C6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1C61"/>
    <w:rPr>
      <w:rFonts w:ascii="Cambria" w:hAnsi="Cambria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81C61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C95C5F"/>
    <w:pPr>
      <w:ind w:left="720"/>
      <w:contextualSpacing/>
    </w:pPr>
  </w:style>
  <w:style w:type="paragraph" w:styleId="NormalWeb">
    <w:name w:val="Normal (Web)"/>
    <w:basedOn w:val="Normal"/>
    <w:uiPriority w:val="99"/>
    <w:rsid w:val="0097730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B6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6077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2E219B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21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I:\&#1054;&#1090;&#1076;&#1077;&#1083;%20&#1073;&#1102;&#1076;&#1078;&#1077;&#1090;&#1085;&#1086;&#1081;%20&#1087;&#1086;&#1083;&#1080;&#1090;&#1080;&#1082;&#1080;\_________&#1056;\172-&#1060;&#1047;\&#1055;&#1088;&#1086;&#1075;&#1085;&#1086;&#1079;%20&#1063;&#1091;&#1074;&#1072;&#1096;&#1080;&#1103;\&#1085;&#1072;%20&#1086;&#1090;&#1087;&#1088;&#1072;&#1074;&#1082;&#1091;\&#1074;%20&#1050;&#1052;%20&#1063;&#1056;\&#1074;%20&#1050;&#1052;%20&#1063;&#1056;%20&#1086;&#1082;&#1086;&#1085;&#1095;&#1072;&#1090;%20&#1074;&#1072;&#1088;&#1080;&#1072;&#1085;&#1090;\&#1055;&#1088;&#1086;&#1075;&#1085;&#1086;&#1079;%20&#1063;&#1056;%20&#1076;&#1086;%202030%20&#1075;%20(&#1087;&#1088;&#1086;&#1077;&#1082;&#1090;)2%20(18&#1103;&#1085;&#1074;)%20(2)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17</Pages>
  <Words>5083</Words>
  <Characters>28974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со статьей 170</dc:title>
  <dc:subject/>
  <dc:creator>boriskina</dc:creator>
  <cp:keywords/>
  <dc:description/>
  <cp:lastModifiedBy>Для работы</cp:lastModifiedBy>
  <cp:revision>2</cp:revision>
  <cp:lastPrinted>2017-07-06T10:48:00Z</cp:lastPrinted>
  <dcterms:created xsi:type="dcterms:W3CDTF">2017-07-14T07:43:00Z</dcterms:created>
  <dcterms:modified xsi:type="dcterms:W3CDTF">2017-07-14T07:43:00Z</dcterms:modified>
</cp:coreProperties>
</file>