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C3A33" w:rsidRPr="004E1FC5" w:rsidRDefault="00DC3A33" w:rsidP="00DC3A33">
      <w:pPr>
        <w:jc w:val="right"/>
        <w:rPr>
          <w:rFonts w:ascii="Times New Roman" w:eastAsia="Times New Roman" w:hAnsi="Times New Roman" w:cs="Times New Roman"/>
          <w:sz w:val="28"/>
          <w:szCs w:val="28"/>
        </w:rPr>
      </w:pPr>
      <w:r w:rsidRPr="004E1FC5">
        <w:rPr>
          <w:rFonts w:ascii="Times New Roman" w:eastAsia="Times New Roman" w:hAnsi="Times New Roman" w:cs="Times New Roman"/>
          <w:sz w:val="28"/>
          <w:szCs w:val="28"/>
        </w:rPr>
        <w:t>ПРОЕКТ</w:t>
      </w:r>
    </w:p>
    <w:p w:rsidR="006224F1" w:rsidRDefault="003D3BA2">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ПРАВИЛ</w:t>
      </w:r>
      <w:r w:rsidR="006224F1">
        <w:rPr>
          <w:rFonts w:ascii="Times New Roman" w:eastAsia="Times New Roman" w:hAnsi="Times New Roman" w:cs="Times New Roman"/>
          <w:b/>
          <w:sz w:val="28"/>
          <w:szCs w:val="28"/>
        </w:rPr>
        <w:t>А</w:t>
      </w:r>
    </w:p>
    <w:p w:rsidR="00920B0A" w:rsidRDefault="003D3BA2">
      <w:pPr>
        <w:jc w:val="center"/>
      </w:pPr>
      <w:r>
        <w:rPr>
          <w:rFonts w:ascii="Times New Roman" w:eastAsia="Times New Roman" w:hAnsi="Times New Roman" w:cs="Times New Roman"/>
          <w:b/>
          <w:smallCaps/>
          <w:sz w:val="28"/>
          <w:szCs w:val="28"/>
        </w:rPr>
        <w:t>БЛАГОУСТРОЙСТВА</w:t>
      </w:r>
      <w:r w:rsidR="004E1FC5">
        <w:rPr>
          <w:rFonts w:ascii="Times New Roman" w:eastAsia="Times New Roman" w:hAnsi="Times New Roman" w:cs="Times New Roman"/>
          <w:b/>
          <w:smallCaps/>
          <w:sz w:val="28"/>
          <w:szCs w:val="28"/>
        </w:rPr>
        <w:t xml:space="preserve"> </w:t>
      </w:r>
      <w:r w:rsidR="006224F1">
        <w:rPr>
          <w:rFonts w:ascii="Times New Roman" w:eastAsia="Times New Roman" w:hAnsi="Times New Roman" w:cs="Times New Roman"/>
          <w:b/>
          <w:smallCaps/>
          <w:sz w:val="28"/>
          <w:szCs w:val="28"/>
        </w:rPr>
        <w:t xml:space="preserve">ТЕРРИТОРИИ </w:t>
      </w:r>
      <w:r w:rsidR="004E1FC5">
        <w:rPr>
          <w:rFonts w:ascii="Times New Roman" w:eastAsia="Times New Roman" w:hAnsi="Times New Roman" w:cs="Times New Roman"/>
          <w:b/>
          <w:smallCaps/>
          <w:sz w:val="28"/>
          <w:szCs w:val="28"/>
        </w:rPr>
        <w:t xml:space="preserve">                                   БОЛЬШЕИГНАТОВСКОГО СЕЛЬСКОГО</w:t>
      </w:r>
      <w:r>
        <w:rPr>
          <w:rFonts w:ascii="Times New Roman" w:eastAsia="Times New Roman" w:hAnsi="Times New Roman" w:cs="Times New Roman"/>
          <w:b/>
          <w:smallCaps/>
          <w:sz w:val="28"/>
          <w:szCs w:val="28"/>
        </w:rPr>
        <w:t xml:space="preserve"> ПОСЕЛЕНИ</w:t>
      </w:r>
      <w:r w:rsidR="006224F1">
        <w:rPr>
          <w:rFonts w:ascii="Times New Roman" w:eastAsia="Times New Roman" w:hAnsi="Times New Roman" w:cs="Times New Roman"/>
          <w:b/>
          <w:smallCaps/>
          <w:sz w:val="28"/>
          <w:szCs w:val="28"/>
        </w:rPr>
        <w:t xml:space="preserve">Я </w:t>
      </w:r>
      <w:r w:rsidR="004E1FC5">
        <w:rPr>
          <w:rFonts w:ascii="Times New Roman" w:eastAsia="Times New Roman" w:hAnsi="Times New Roman" w:cs="Times New Roman"/>
          <w:b/>
          <w:smallCaps/>
          <w:sz w:val="28"/>
          <w:szCs w:val="28"/>
        </w:rPr>
        <w:t>БОЛЬШЕИГНАТОВСКОГО</w:t>
      </w:r>
      <w:r w:rsidR="006224F1">
        <w:rPr>
          <w:rFonts w:ascii="Times New Roman" w:eastAsia="Times New Roman" w:hAnsi="Times New Roman" w:cs="Times New Roman"/>
          <w:b/>
          <w:smallCaps/>
          <w:sz w:val="28"/>
          <w:szCs w:val="28"/>
        </w:rPr>
        <w:t xml:space="preserve"> МУНИЦИПАЛЬНОГО РАЙОНА </w:t>
      </w:r>
      <w:r w:rsidR="004E1FC5">
        <w:rPr>
          <w:rFonts w:ascii="Times New Roman" w:eastAsia="Times New Roman" w:hAnsi="Times New Roman" w:cs="Times New Roman"/>
          <w:b/>
          <w:smallCaps/>
          <w:sz w:val="28"/>
          <w:szCs w:val="28"/>
        </w:rPr>
        <w:t xml:space="preserve">         </w:t>
      </w:r>
      <w:r w:rsidR="006224F1">
        <w:rPr>
          <w:rFonts w:ascii="Times New Roman" w:eastAsia="Times New Roman" w:hAnsi="Times New Roman" w:cs="Times New Roman"/>
          <w:b/>
          <w:smallCaps/>
          <w:sz w:val="28"/>
          <w:szCs w:val="28"/>
        </w:rPr>
        <w:t>РЕСПУБЛИКИ МОРДОВ</w:t>
      </w:r>
      <w:bookmarkStart w:id="0" w:name="_GoBack"/>
      <w:bookmarkEnd w:id="0"/>
      <w:r w:rsidR="006224F1">
        <w:rPr>
          <w:rFonts w:ascii="Times New Roman" w:eastAsia="Times New Roman" w:hAnsi="Times New Roman" w:cs="Times New Roman"/>
          <w:b/>
          <w:smallCaps/>
          <w:sz w:val="28"/>
          <w:szCs w:val="28"/>
        </w:rPr>
        <w:t>ИЯ</w:t>
      </w:r>
    </w:p>
    <w:sdt>
      <w:sdtPr>
        <w:rPr>
          <w:rFonts w:ascii="Arial" w:eastAsia="Arial" w:hAnsi="Arial" w:cs="Arial"/>
          <w:color w:val="000000"/>
          <w:sz w:val="22"/>
          <w:szCs w:val="22"/>
        </w:rPr>
        <w:id w:val="-1804986080"/>
        <w:docPartObj>
          <w:docPartGallery w:val="Table of Contents"/>
          <w:docPartUnique/>
        </w:docPartObj>
      </w:sdtPr>
      <w:sdtEndPr>
        <w:rPr>
          <w:b/>
          <w:bCs/>
        </w:rPr>
      </w:sdtEndPr>
      <w:sdtContent>
        <w:p w:rsidR="00706EB7" w:rsidRPr="00276845" w:rsidRDefault="00706EB7" w:rsidP="00276845">
          <w:pPr>
            <w:pStyle w:val="ab"/>
            <w:numPr>
              <w:ilvl w:val="0"/>
              <w:numId w:val="0"/>
            </w:numPr>
            <w:jc w:val="center"/>
            <w:rPr>
              <w:rFonts w:ascii="Times New Roman" w:hAnsi="Times New Roman" w:cs="Times New Roman"/>
              <w:color w:val="auto"/>
              <w:sz w:val="28"/>
              <w:szCs w:val="28"/>
            </w:rPr>
          </w:pPr>
          <w:r w:rsidRPr="00276845">
            <w:rPr>
              <w:rFonts w:ascii="Times New Roman" w:hAnsi="Times New Roman" w:cs="Times New Roman"/>
              <w:color w:val="auto"/>
              <w:sz w:val="28"/>
              <w:szCs w:val="28"/>
            </w:rPr>
            <w:t>Оглавление</w:t>
          </w:r>
        </w:p>
        <w:p w:rsidR="00244FE5" w:rsidRPr="00644936" w:rsidRDefault="0085310E">
          <w:pPr>
            <w:pStyle w:val="10"/>
            <w:rPr>
              <w:rFonts w:cstheme="minorBidi"/>
              <w:noProof/>
            </w:rPr>
          </w:pPr>
          <w:r w:rsidRPr="0085310E">
            <w:fldChar w:fldCharType="begin"/>
          </w:r>
          <w:r w:rsidR="00706EB7">
            <w:instrText xml:space="preserve"> TOC \o "1-3" \h \z \u </w:instrText>
          </w:r>
          <w:r w:rsidRPr="0085310E">
            <w:fldChar w:fldCharType="separate"/>
          </w:r>
          <w:hyperlink w:anchor="_Toc474397265" w:history="1">
            <w:r w:rsidR="00244FE5" w:rsidRPr="00644936">
              <w:rPr>
                <w:rStyle w:val="ac"/>
                <w:rFonts w:ascii="Times New Roman" w:hAnsi="Times New Roman"/>
                <w:noProof/>
              </w:rPr>
              <w:t>1.</w:t>
            </w:r>
            <w:r w:rsidR="00244FE5" w:rsidRPr="00644936">
              <w:rPr>
                <w:rFonts w:cstheme="minorBidi"/>
                <w:noProof/>
              </w:rPr>
              <w:tab/>
            </w:r>
            <w:r w:rsidR="00244FE5" w:rsidRPr="00644936">
              <w:rPr>
                <w:rStyle w:val="ac"/>
                <w:rFonts w:ascii="Times New Roman" w:hAnsi="Times New Roman"/>
                <w:noProof/>
              </w:rPr>
              <w:t>ОСНОВНЫЕ ПОНЯТИЯ</w:t>
            </w:r>
            <w:r w:rsidR="00244FE5" w:rsidRPr="00644936">
              <w:rPr>
                <w:noProof/>
                <w:webHidden/>
              </w:rPr>
              <w:tab/>
            </w:r>
            <w:r w:rsidRPr="00644936">
              <w:rPr>
                <w:noProof/>
                <w:webHidden/>
              </w:rPr>
              <w:fldChar w:fldCharType="begin"/>
            </w:r>
            <w:r w:rsidR="00244FE5" w:rsidRPr="00644936">
              <w:rPr>
                <w:noProof/>
                <w:webHidden/>
              </w:rPr>
              <w:instrText xml:space="preserve"> PAGEREF _Toc474397265 \h </w:instrText>
            </w:r>
            <w:r w:rsidRPr="00644936">
              <w:rPr>
                <w:noProof/>
                <w:webHidden/>
              </w:rPr>
            </w:r>
            <w:r w:rsidRPr="00644936">
              <w:rPr>
                <w:noProof/>
                <w:webHidden/>
              </w:rPr>
              <w:fldChar w:fldCharType="separate"/>
            </w:r>
            <w:r w:rsidR="00244FE5" w:rsidRPr="00644936">
              <w:rPr>
                <w:noProof/>
                <w:webHidden/>
              </w:rPr>
              <w:t>3</w:t>
            </w:r>
            <w:r w:rsidRPr="00644936">
              <w:rPr>
                <w:noProof/>
                <w:webHidden/>
              </w:rPr>
              <w:fldChar w:fldCharType="end"/>
            </w:r>
          </w:hyperlink>
        </w:p>
        <w:p w:rsidR="00244FE5" w:rsidRPr="00644936" w:rsidRDefault="0085310E">
          <w:pPr>
            <w:pStyle w:val="10"/>
            <w:rPr>
              <w:rFonts w:cstheme="minorBidi"/>
              <w:noProof/>
            </w:rPr>
          </w:pPr>
          <w:hyperlink w:anchor="_Toc474397266" w:history="1">
            <w:r w:rsidR="00244FE5" w:rsidRPr="00644936">
              <w:rPr>
                <w:rStyle w:val="ac"/>
                <w:rFonts w:ascii="Times New Roman" w:hAnsi="Times New Roman"/>
                <w:noProof/>
              </w:rPr>
              <w:t>2.</w:t>
            </w:r>
            <w:r w:rsidR="00244FE5" w:rsidRPr="00644936">
              <w:rPr>
                <w:rFonts w:cstheme="minorBidi"/>
                <w:noProof/>
              </w:rPr>
              <w:tab/>
            </w:r>
            <w:r w:rsidR="00244FE5" w:rsidRPr="00644936">
              <w:rPr>
                <w:rStyle w:val="ac"/>
                <w:rFonts w:ascii="Times New Roman" w:hAnsi="Times New Roman"/>
                <w:noProof/>
              </w:rPr>
              <w:t>ОБЩИЕ ПРИНЦИПЫ И ПОДХОДЫ</w:t>
            </w:r>
            <w:r w:rsidR="00244FE5" w:rsidRPr="00644936">
              <w:rPr>
                <w:noProof/>
                <w:webHidden/>
              </w:rPr>
              <w:tab/>
            </w:r>
            <w:r w:rsidRPr="00644936">
              <w:rPr>
                <w:noProof/>
                <w:webHidden/>
              </w:rPr>
              <w:fldChar w:fldCharType="begin"/>
            </w:r>
            <w:r w:rsidR="00244FE5" w:rsidRPr="00644936">
              <w:rPr>
                <w:noProof/>
                <w:webHidden/>
              </w:rPr>
              <w:instrText xml:space="preserve"> PAGEREF _Toc474397266 \h </w:instrText>
            </w:r>
            <w:r w:rsidRPr="00644936">
              <w:rPr>
                <w:noProof/>
                <w:webHidden/>
              </w:rPr>
            </w:r>
            <w:r w:rsidRPr="00644936">
              <w:rPr>
                <w:noProof/>
                <w:webHidden/>
              </w:rPr>
              <w:fldChar w:fldCharType="separate"/>
            </w:r>
            <w:r w:rsidR="00244FE5" w:rsidRPr="00644936">
              <w:rPr>
                <w:noProof/>
                <w:webHidden/>
              </w:rPr>
              <w:t>5</w:t>
            </w:r>
            <w:r w:rsidRPr="00644936">
              <w:rPr>
                <w:noProof/>
                <w:webHidden/>
              </w:rPr>
              <w:fldChar w:fldCharType="end"/>
            </w:r>
          </w:hyperlink>
        </w:p>
        <w:p w:rsidR="00244FE5" w:rsidRPr="00644936" w:rsidRDefault="0085310E">
          <w:pPr>
            <w:pStyle w:val="10"/>
            <w:rPr>
              <w:rFonts w:cstheme="minorBidi"/>
              <w:noProof/>
            </w:rPr>
          </w:pPr>
          <w:hyperlink w:anchor="_Toc474397267" w:history="1">
            <w:r w:rsidR="00244FE5" w:rsidRPr="00644936">
              <w:rPr>
                <w:rStyle w:val="ac"/>
                <w:rFonts w:ascii="Times New Roman" w:hAnsi="Times New Roman"/>
                <w:noProof/>
              </w:rPr>
              <w:t>3.</w:t>
            </w:r>
            <w:r w:rsidR="00244FE5" w:rsidRPr="00644936">
              <w:rPr>
                <w:rFonts w:cstheme="minorBidi"/>
                <w:noProof/>
              </w:rPr>
              <w:tab/>
            </w:r>
            <w:r w:rsidR="00244FE5" w:rsidRPr="00644936">
              <w:rPr>
                <w:rStyle w:val="ac"/>
                <w:rFonts w:ascii="Times New Roman" w:hAnsi="Times New Roman"/>
                <w:noProof/>
              </w:rPr>
              <w:t>ЭЛЕМЕНТЫ БЛАГОУСТРОЙСТВА ТЕРРИТОРИИ</w:t>
            </w:r>
            <w:r w:rsidR="00244FE5" w:rsidRPr="00644936">
              <w:rPr>
                <w:noProof/>
                <w:webHidden/>
              </w:rPr>
              <w:tab/>
            </w:r>
            <w:r w:rsidRPr="00644936">
              <w:rPr>
                <w:noProof/>
                <w:webHidden/>
              </w:rPr>
              <w:fldChar w:fldCharType="begin"/>
            </w:r>
            <w:r w:rsidR="00244FE5" w:rsidRPr="00644936">
              <w:rPr>
                <w:noProof/>
                <w:webHidden/>
              </w:rPr>
              <w:instrText xml:space="preserve"> PAGEREF _Toc474397267 \h </w:instrText>
            </w:r>
            <w:r w:rsidRPr="00644936">
              <w:rPr>
                <w:noProof/>
                <w:webHidden/>
              </w:rPr>
            </w:r>
            <w:r w:rsidRPr="00644936">
              <w:rPr>
                <w:noProof/>
                <w:webHidden/>
              </w:rPr>
              <w:fldChar w:fldCharType="separate"/>
            </w:r>
            <w:r w:rsidR="00244FE5" w:rsidRPr="00644936">
              <w:rPr>
                <w:noProof/>
                <w:webHidden/>
              </w:rPr>
              <w:t>8</w:t>
            </w:r>
            <w:r w:rsidRPr="00644936">
              <w:rPr>
                <w:noProof/>
                <w:webHidden/>
              </w:rPr>
              <w:fldChar w:fldCharType="end"/>
            </w:r>
          </w:hyperlink>
        </w:p>
        <w:p w:rsidR="00244FE5" w:rsidRPr="00644936" w:rsidRDefault="0085310E">
          <w:pPr>
            <w:pStyle w:val="10"/>
            <w:rPr>
              <w:rFonts w:cstheme="minorBidi"/>
              <w:noProof/>
            </w:rPr>
          </w:pPr>
          <w:hyperlink w:anchor="_Toc474397268" w:history="1">
            <w:r w:rsidR="00244FE5" w:rsidRPr="00644936">
              <w:rPr>
                <w:rStyle w:val="ac"/>
                <w:rFonts w:ascii="Times New Roman" w:hAnsi="Times New Roman"/>
                <w:noProof/>
              </w:rPr>
              <w:t>3.2.</w:t>
            </w:r>
            <w:r w:rsidR="00244FE5" w:rsidRPr="00644936">
              <w:rPr>
                <w:rFonts w:cstheme="minorBidi"/>
                <w:noProof/>
              </w:rPr>
              <w:tab/>
            </w:r>
            <w:r w:rsidR="00244FE5" w:rsidRPr="00644936">
              <w:rPr>
                <w:rStyle w:val="ac"/>
                <w:rFonts w:ascii="Times New Roman" w:hAnsi="Times New Roman"/>
                <w:noProof/>
              </w:rPr>
              <w:t>Элементы инженерной подготовки и защиты территории</w:t>
            </w:r>
            <w:r w:rsidR="00244FE5" w:rsidRPr="00644936">
              <w:rPr>
                <w:noProof/>
                <w:webHidden/>
              </w:rPr>
              <w:tab/>
            </w:r>
            <w:r w:rsidRPr="00644936">
              <w:rPr>
                <w:noProof/>
                <w:webHidden/>
              </w:rPr>
              <w:fldChar w:fldCharType="begin"/>
            </w:r>
            <w:r w:rsidR="00244FE5" w:rsidRPr="00644936">
              <w:rPr>
                <w:noProof/>
                <w:webHidden/>
              </w:rPr>
              <w:instrText xml:space="preserve"> PAGEREF _Toc474397268 \h </w:instrText>
            </w:r>
            <w:r w:rsidRPr="00644936">
              <w:rPr>
                <w:noProof/>
                <w:webHidden/>
              </w:rPr>
            </w:r>
            <w:r w:rsidRPr="00644936">
              <w:rPr>
                <w:noProof/>
                <w:webHidden/>
              </w:rPr>
              <w:fldChar w:fldCharType="separate"/>
            </w:r>
            <w:r w:rsidR="00244FE5" w:rsidRPr="00644936">
              <w:rPr>
                <w:noProof/>
                <w:webHidden/>
              </w:rPr>
              <w:t>8</w:t>
            </w:r>
            <w:r w:rsidRPr="00644936">
              <w:rPr>
                <w:noProof/>
                <w:webHidden/>
              </w:rPr>
              <w:fldChar w:fldCharType="end"/>
            </w:r>
          </w:hyperlink>
        </w:p>
        <w:p w:rsidR="00244FE5" w:rsidRPr="00644936" w:rsidRDefault="0085310E">
          <w:pPr>
            <w:pStyle w:val="10"/>
            <w:rPr>
              <w:rFonts w:cstheme="minorBidi"/>
              <w:noProof/>
            </w:rPr>
          </w:pPr>
          <w:hyperlink w:anchor="_Toc474397269" w:history="1">
            <w:r w:rsidR="00244FE5" w:rsidRPr="00644936">
              <w:rPr>
                <w:rStyle w:val="ac"/>
                <w:rFonts w:ascii="Times New Roman" w:hAnsi="Times New Roman"/>
                <w:noProof/>
              </w:rPr>
              <w:t>3.3.</w:t>
            </w:r>
            <w:r w:rsidR="00244FE5" w:rsidRPr="00644936">
              <w:rPr>
                <w:rFonts w:cstheme="minorBidi"/>
                <w:noProof/>
              </w:rPr>
              <w:tab/>
            </w:r>
            <w:r w:rsidR="00244FE5" w:rsidRPr="00644936">
              <w:rPr>
                <w:rStyle w:val="ac"/>
                <w:rFonts w:ascii="Times New Roman" w:hAnsi="Times New Roman"/>
                <w:noProof/>
              </w:rPr>
              <w:t>Элементы озеленения</w:t>
            </w:r>
            <w:r w:rsidR="00244FE5" w:rsidRPr="00644936">
              <w:rPr>
                <w:noProof/>
                <w:webHidden/>
              </w:rPr>
              <w:tab/>
            </w:r>
            <w:r w:rsidRPr="00644936">
              <w:rPr>
                <w:noProof/>
                <w:webHidden/>
              </w:rPr>
              <w:fldChar w:fldCharType="begin"/>
            </w:r>
            <w:r w:rsidR="00244FE5" w:rsidRPr="00644936">
              <w:rPr>
                <w:noProof/>
                <w:webHidden/>
              </w:rPr>
              <w:instrText xml:space="preserve"> PAGEREF _Toc474397269 \h </w:instrText>
            </w:r>
            <w:r w:rsidRPr="00644936">
              <w:rPr>
                <w:noProof/>
                <w:webHidden/>
              </w:rPr>
            </w:r>
            <w:r w:rsidRPr="00644936">
              <w:rPr>
                <w:noProof/>
                <w:webHidden/>
              </w:rPr>
              <w:fldChar w:fldCharType="separate"/>
            </w:r>
            <w:r w:rsidR="00244FE5" w:rsidRPr="00644936">
              <w:rPr>
                <w:noProof/>
                <w:webHidden/>
              </w:rPr>
              <w:t>11</w:t>
            </w:r>
            <w:r w:rsidRPr="00644936">
              <w:rPr>
                <w:noProof/>
                <w:webHidden/>
              </w:rPr>
              <w:fldChar w:fldCharType="end"/>
            </w:r>
          </w:hyperlink>
        </w:p>
        <w:p w:rsidR="00244FE5" w:rsidRPr="00644936" w:rsidRDefault="0085310E">
          <w:pPr>
            <w:pStyle w:val="10"/>
            <w:rPr>
              <w:rFonts w:cstheme="minorBidi"/>
              <w:noProof/>
            </w:rPr>
          </w:pPr>
          <w:hyperlink w:anchor="_Toc474397270" w:history="1">
            <w:r w:rsidR="00244FE5" w:rsidRPr="00644936">
              <w:rPr>
                <w:rStyle w:val="ac"/>
                <w:rFonts w:ascii="Times New Roman" w:eastAsia="Times New Roman" w:hAnsi="Times New Roman"/>
                <w:noProof/>
              </w:rPr>
              <w:t>3.4.</w:t>
            </w:r>
            <w:r w:rsidR="00244FE5" w:rsidRPr="00644936">
              <w:rPr>
                <w:rFonts w:cstheme="minorBidi"/>
                <w:noProof/>
              </w:rPr>
              <w:tab/>
            </w:r>
            <w:r w:rsidR="00244FE5" w:rsidRPr="00644936">
              <w:rPr>
                <w:rStyle w:val="ac"/>
                <w:rFonts w:ascii="Times New Roman" w:eastAsia="Times New Roman" w:hAnsi="Times New Roman"/>
                <w:noProof/>
              </w:rPr>
              <w:t>Виды покрытий</w:t>
            </w:r>
            <w:r w:rsidR="00244FE5" w:rsidRPr="00644936">
              <w:rPr>
                <w:noProof/>
                <w:webHidden/>
              </w:rPr>
              <w:tab/>
            </w:r>
            <w:r w:rsidRPr="00644936">
              <w:rPr>
                <w:noProof/>
                <w:webHidden/>
              </w:rPr>
              <w:fldChar w:fldCharType="begin"/>
            </w:r>
            <w:r w:rsidR="00244FE5" w:rsidRPr="00644936">
              <w:rPr>
                <w:noProof/>
                <w:webHidden/>
              </w:rPr>
              <w:instrText xml:space="preserve"> PAGEREF _Toc474397270 \h </w:instrText>
            </w:r>
            <w:r w:rsidRPr="00644936">
              <w:rPr>
                <w:noProof/>
                <w:webHidden/>
              </w:rPr>
            </w:r>
            <w:r w:rsidRPr="00644936">
              <w:rPr>
                <w:noProof/>
                <w:webHidden/>
              </w:rPr>
              <w:fldChar w:fldCharType="separate"/>
            </w:r>
            <w:r w:rsidR="00244FE5" w:rsidRPr="00644936">
              <w:rPr>
                <w:noProof/>
                <w:webHidden/>
              </w:rPr>
              <w:t>13</w:t>
            </w:r>
            <w:r w:rsidRPr="00644936">
              <w:rPr>
                <w:noProof/>
                <w:webHidden/>
              </w:rPr>
              <w:fldChar w:fldCharType="end"/>
            </w:r>
          </w:hyperlink>
        </w:p>
        <w:p w:rsidR="00244FE5" w:rsidRPr="00644936" w:rsidRDefault="0085310E">
          <w:pPr>
            <w:pStyle w:val="10"/>
            <w:rPr>
              <w:rFonts w:cstheme="minorBidi"/>
              <w:noProof/>
            </w:rPr>
          </w:pPr>
          <w:hyperlink w:anchor="_Toc474397271" w:history="1">
            <w:r w:rsidR="00244FE5" w:rsidRPr="00644936">
              <w:rPr>
                <w:rStyle w:val="ac"/>
                <w:rFonts w:ascii="Times New Roman" w:eastAsia="Times New Roman" w:hAnsi="Times New Roman"/>
                <w:noProof/>
              </w:rPr>
              <w:t>3.5.</w:t>
            </w:r>
            <w:r w:rsidR="00244FE5" w:rsidRPr="00644936">
              <w:rPr>
                <w:rFonts w:cstheme="minorBidi"/>
                <w:noProof/>
              </w:rPr>
              <w:tab/>
            </w:r>
            <w:r w:rsidR="00244FE5" w:rsidRPr="00644936">
              <w:rPr>
                <w:rStyle w:val="ac"/>
                <w:rFonts w:ascii="Times New Roman" w:eastAsia="Times New Roman" w:hAnsi="Times New Roman"/>
                <w:noProof/>
              </w:rPr>
              <w:t>Ограждения</w:t>
            </w:r>
            <w:r w:rsidR="00244FE5" w:rsidRPr="00644936">
              <w:rPr>
                <w:noProof/>
                <w:webHidden/>
              </w:rPr>
              <w:tab/>
            </w:r>
            <w:r w:rsidRPr="00644936">
              <w:rPr>
                <w:noProof/>
                <w:webHidden/>
              </w:rPr>
              <w:fldChar w:fldCharType="begin"/>
            </w:r>
            <w:r w:rsidR="00244FE5" w:rsidRPr="00644936">
              <w:rPr>
                <w:noProof/>
                <w:webHidden/>
              </w:rPr>
              <w:instrText xml:space="preserve"> PAGEREF _Toc474397271 \h </w:instrText>
            </w:r>
            <w:r w:rsidRPr="00644936">
              <w:rPr>
                <w:noProof/>
                <w:webHidden/>
              </w:rPr>
            </w:r>
            <w:r w:rsidRPr="00644936">
              <w:rPr>
                <w:noProof/>
                <w:webHidden/>
              </w:rPr>
              <w:fldChar w:fldCharType="separate"/>
            </w:r>
            <w:r w:rsidR="00244FE5" w:rsidRPr="00644936">
              <w:rPr>
                <w:noProof/>
                <w:webHidden/>
              </w:rPr>
              <w:t>15</w:t>
            </w:r>
            <w:r w:rsidRPr="00644936">
              <w:rPr>
                <w:noProof/>
                <w:webHidden/>
              </w:rPr>
              <w:fldChar w:fldCharType="end"/>
            </w:r>
          </w:hyperlink>
        </w:p>
        <w:p w:rsidR="00244FE5" w:rsidRPr="00644936" w:rsidRDefault="0085310E">
          <w:pPr>
            <w:pStyle w:val="10"/>
            <w:rPr>
              <w:rFonts w:cstheme="minorBidi"/>
              <w:noProof/>
            </w:rPr>
          </w:pPr>
          <w:hyperlink w:anchor="_Toc474397272" w:history="1">
            <w:r w:rsidR="00244FE5" w:rsidRPr="00644936">
              <w:rPr>
                <w:rStyle w:val="ac"/>
                <w:rFonts w:ascii="Times New Roman" w:eastAsia="Times New Roman" w:hAnsi="Times New Roman"/>
                <w:noProof/>
              </w:rPr>
              <w:t>3.6.</w:t>
            </w:r>
            <w:r w:rsidR="00244FE5" w:rsidRPr="00644936">
              <w:rPr>
                <w:rFonts w:cstheme="minorBidi"/>
                <w:noProof/>
              </w:rPr>
              <w:tab/>
            </w:r>
            <w:r w:rsidR="00244FE5" w:rsidRPr="00644936">
              <w:rPr>
                <w:rStyle w:val="ac"/>
                <w:rFonts w:ascii="Times New Roman" w:eastAsia="Times New Roman" w:hAnsi="Times New Roman"/>
                <w:noProof/>
              </w:rPr>
              <w:t>Водные устройства</w:t>
            </w:r>
            <w:r w:rsidR="00244FE5" w:rsidRPr="00644936">
              <w:rPr>
                <w:noProof/>
                <w:webHidden/>
              </w:rPr>
              <w:tab/>
            </w:r>
            <w:r w:rsidRPr="00644936">
              <w:rPr>
                <w:noProof/>
                <w:webHidden/>
              </w:rPr>
              <w:fldChar w:fldCharType="begin"/>
            </w:r>
            <w:r w:rsidR="00244FE5" w:rsidRPr="00644936">
              <w:rPr>
                <w:noProof/>
                <w:webHidden/>
              </w:rPr>
              <w:instrText xml:space="preserve"> PAGEREF _Toc474397272 \h </w:instrText>
            </w:r>
            <w:r w:rsidRPr="00644936">
              <w:rPr>
                <w:noProof/>
                <w:webHidden/>
              </w:rPr>
            </w:r>
            <w:r w:rsidRPr="00644936">
              <w:rPr>
                <w:noProof/>
                <w:webHidden/>
              </w:rPr>
              <w:fldChar w:fldCharType="separate"/>
            </w:r>
            <w:r w:rsidR="00244FE5" w:rsidRPr="00644936">
              <w:rPr>
                <w:noProof/>
                <w:webHidden/>
              </w:rPr>
              <w:t>17</w:t>
            </w:r>
            <w:r w:rsidRPr="00644936">
              <w:rPr>
                <w:noProof/>
                <w:webHidden/>
              </w:rPr>
              <w:fldChar w:fldCharType="end"/>
            </w:r>
          </w:hyperlink>
        </w:p>
        <w:p w:rsidR="00244FE5" w:rsidRPr="00644936" w:rsidRDefault="0085310E">
          <w:pPr>
            <w:pStyle w:val="10"/>
            <w:rPr>
              <w:rFonts w:cstheme="minorBidi"/>
              <w:noProof/>
            </w:rPr>
          </w:pPr>
          <w:hyperlink w:anchor="_Toc474397273" w:history="1">
            <w:r w:rsidR="00244FE5" w:rsidRPr="00644936">
              <w:rPr>
                <w:rStyle w:val="ac"/>
                <w:rFonts w:ascii="Times New Roman" w:eastAsia="Times New Roman" w:hAnsi="Times New Roman"/>
                <w:noProof/>
              </w:rPr>
              <w:t>3.7.</w:t>
            </w:r>
            <w:r w:rsidR="00244FE5" w:rsidRPr="00644936">
              <w:rPr>
                <w:rFonts w:cstheme="minorBidi"/>
                <w:noProof/>
              </w:rPr>
              <w:tab/>
            </w:r>
            <w:r w:rsidR="00244FE5" w:rsidRPr="00644936">
              <w:rPr>
                <w:rStyle w:val="ac"/>
                <w:rFonts w:ascii="Times New Roman" w:eastAsia="Times New Roman" w:hAnsi="Times New Roman"/>
                <w:noProof/>
              </w:rPr>
              <w:t>Мебель для территорий муниципального образования</w:t>
            </w:r>
            <w:r w:rsidR="00244FE5" w:rsidRPr="00644936">
              <w:rPr>
                <w:noProof/>
                <w:webHidden/>
              </w:rPr>
              <w:tab/>
            </w:r>
            <w:r w:rsidRPr="00644936">
              <w:rPr>
                <w:noProof/>
                <w:webHidden/>
              </w:rPr>
              <w:fldChar w:fldCharType="begin"/>
            </w:r>
            <w:r w:rsidR="00244FE5" w:rsidRPr="00644936">
              <w:rPr>
                <w:noProof/>
                <w:webHidden/>
              </w:rPr>
              <w:instrText xml:space="preserve"> PAGEREF _Toc474397273 \h </w:instrText>
            </w:r>
            <w:r w:rsidRPr="00644936">
              <w:rPr>
                <w:noProof/>
                <w:webHidden/>
              </w:rPr>
            </w:r>
            <w:r w:rsidRPr="00644936">
              <w:rPr>
                <w:noProof/>
                <w:webHidden/>
              </w:rPr>
              <w:fldChar w:fldCharType="separate"/>
            </w:r>
            <w:r w:rsidR="00244FE5" w:rsidRPr="00644936">
              <w:rPr>
                <w:noProof/>
                <w:webHidden/>
              </w:rPr>
              <w:t>17</w:t>
            </w:r>
            <w:r w:rsidRPr="00644936">
              <w:rPr>
                <w:noProof/>
                <w:webHidden/>
              </w:rPr>
              <w:fldChar w:fldCharType="end"/>
            </w:r>
          </w:hyperlink>
        </w:p>
        <w:p w:rsidR="00244FE5" w:rsidRPr="00644936" w:rsidRDefault="0085310E">
          <w:pPr>
            <w:pStyle w:val="10"/>
            <w:rPr>
              <w:rFonts w:cstheme="minorBidi"/>
              <w:noProof/>
            </w:rPr>
          </w:pPr>
          <w:hyperlink w:anchor="_Toc474397274" w:history="1">
            <w:r w:rsidR="00244FE5" w:rsidRPr="00644936">
              <w:rPr>
                <w:rStyle w:val="ac"/>
                <w:rFonts w:ascii="Times New Roman" w:eastAsia="Times New Roman" w:hAnsi="Times New Roman"/>
                <w:noProof/>
              </w:rPr>
              <w:t>3.8.</w:t>
            </w:r>
            <w:r w:rsidR="00244FE5" w:rsidRPr="00644936">
              <w:rPr>
                <w:rFonts w:cstheme="minorBidi"/>
                <w:noProof/>
              </w:rPr>
              <w:tab/>
            </w:r>
            <w:r w:rsidR="00244FE5" w:rsidRPr="00644936">
              <w:rPr>
                <w:rStyle w:val="ac"/>
                <w:rFonts w:ascii="Times New Roman" w:eastAsia="Times New Roman" w:hAnsi="Times New Roman"/>
                <w:noProof/>
              </w:rPr>
              <w:t>Уличное коммунально-бытовое оборудование</w:t>
            </w:r>
            <w:r w:rsidR="00244FE5" w:rsidRPr="00644936">
              <w:rPr>
                <w:noProof/>
                <w:webHidden/>
              </w:rPr>
              <w:tab/>
            </w:r>
            <w:r w:rsidRPr="00644936">
              <w:rPr>
                <w:noProof/>
                <w:webHidden/>
              </w:rPr>
              <w:fldChar w:fldCharType="begin"/>
            </w:r>
            <w:r w:rsidR="00244FE5" w:rsidRPr="00644936">
              <w:rPr>
                <w:noProof/>
                <w:webHidden/>
              </w:rPr>
              <w:instrText xml:space="preserve"> PAGEREF _Toc474397274 \h </w:instrText>
            </w:r>
            <w:r w:rsidRPr="00644936">
              <w:rPr>
                <w:noProof/>
                <w:webHidden/>
              </w:rPr>
            </w:r>
            <w:r w:rsidRPr="00644936">
              <w:rPr>
                <w:noProof/>
                <w:webHidden/>
              </w:rPr>
              <w:fldChar w:fldCharType="separate"/>
            </w:r>
            <w:r w:rsidR="00244FE5" w:rsidRPr="00644936">
              <w:rPr>
                <w:noProof/>
                <w:webHidden/>
              </w:rPr>
              <w:t>18</w:t>
            </w:r>
            <w:r w:rsidRPr="00644936">
              <w:rPr>
                <w:noProof/>
                <w:webHidden/>
              </w:rPr>
              <w:fldChar w:fldCharType="end"/>
            </w:r>
          </w:hyperlink>
        </w:p>
        <w:p w:rsidR="00244FE5" w:rsidRPr="00644936" w:rsidRDefault="0085310E">
          <w:pPr>
            <w:pStyle w:val="10"/>
            <w:rPr>
              <w:rFonts w:cstheme="minorBidi"/>
              <w:noProof/>
            </w:rPr>
          </w:pPr>
          <w:hyperlink w:anchor="_Toc474397275" w:history="1">
            <w:r w:rsidR="00244FE5" w:rsidRPr="00644936">
              <w:rPr>
                <w:rStyle w:val="ac"/>
                <w:rFonts w:ascii="Times New Roman" w:eastAsia="Times New Roman" w:hAnsi="Times New Roman"/>
                <w:noProof/>
              </w:rPr>
              <w:t>3.9.</w:t>
            </w:r>
            <w:r w:rsidR="00244FE5" w:rsidRPr="00644936">
              <w:rPr>
                <w:rFonts w:cstheme="minorBidi"/>
                <w:noProof/>
              </w:rPr>
              <w:tab/>
            </w:r>
            <w:r w:rsidR="00244FE5" w:rsidRPr="00644936">
              <w:rPr>
                <w:rStyle w:val="ac"/>
                <w:rFonts w:ascii="Times New Roman" w:eastAsia="Times New Roman" w:hAnsi="Times New Roman"/>
                <w:noProof/>
              </w:rPr>
              <w:t>Уличное техническое оборудование</w:t>
            </w:r>
            <w:r w:rsidR="00244FE5" w:rsidRPr="00644936">
              <w:rPr>
                <w:noProof/>
                <w:webHidden/>
              </w:rPr>
              <w:tab/>
            </w:r>
            <w:r w:rsidRPr="00644936">
              <w:rPr>
                <w:noProof/>
                <w:webHidden/>
              </w:rPr>
              <w:fldChar w:fldCharType="begin"/>
            </w:r>
            <w:r w:rsidR="00244FE5" w:rsidRPr="00644936">
              <w:rPr>
                <w:noProof/>
                <w:webHidden/>
              </w:rPr>
              <w:instrText xml:space="preserve"> PAGEREF _Toc474397275 \h </w:instrText>
            </w:r>
            <w:r w:rsidRPr="00644936">
              <w:rPr>
                <w:noProof/>
                <w:webHidden/>
              </w:rPr>
            </w:r>
            <w:r w:rsidRPr="00644936">
              <w:rPr>
                <w:noProof/>
                <w:webHidden/>
              </w:rPr>
              <w:fldChar w:fldCharType="separate"/>
            </w:r>
            <w:r w:rsidR="00244FE5" w:rsidRPr="00644936">
              <w:rPr>
                <w:noProof/>
                <w:webHidden/>
              </w:rPr>
              <w:t>19</w:t>
            </w:r>
            <w:r w:rsidRPr="00644936">
              <w:rPr>
                <w:noProof/>
                <w:webHidden/>
              </w:rPr>
              <w:fldChar w:fldCharType="end"/>
            </w:r>
          </w:hyperlink>
        </w:p>
        <w:p w:rsidR="00244FE5" w:rsidRPr="00644936" w:rsidRDefault="0085310E">
          <w:pPr>
            <w:pStyle w:val="10"/>
            <w:tabs>
              <w:tab w:val="left" w:pos="880"/>
            </w:tabs>
            <w:rPr>
              <w:rFonts w:cstheme="minorBidi"/>
              <w:noProof/>
            </w:rPr>
          </w:pPr>
          <w:hyperlink w:anchor="_Toc474397276" w:history="1">
            <w:r w:rsidR="00244FE5" w:rsidRPr="00644936">
              <w:rPr>
                <w:rStyle w:val="ac"/>
                <w:rFonts w:ascii="Times New Roman" w:eastAsia="Times New Roman" w:hAnsi="Times New Roman"/>
                <w:noProof/>
              </w:rPr>
              <w:t>3.10.</w:t>
            </w:r>
            <w:r w:rsidR="00244FE5" w:rsidRPr="00644936">
              <w:rPr>
                <w:rFonts w:cstheme="minorBidi"/>
                <w:noProof/>
              </w:rPr>
              <w:tab/>
            </w:r>
            <w:r w:rsidR="00244FE5" w:rsidRPr="00644936">
              <w:rPr>
                <w:rStyle w:val="ac"/>
                <w:rFonts w:ascii="Times New Roman" w:eastAsia="Times New Roman" w:hAnsi="Times New Roman"/>
                <w:noProof/>
              </w:rPr>
              <w:t>Игровое и спортивное оборудование</w:t>
            </w:r>
            <w:r w:rsidR="00244FE5" w:rsidRPr="00644936">
              <w:rPr>
                <w:noProof/>
                <w:webHidden/>
              </w:rPr>
              <w:tab/>
            </w:r>
            <w:r w:rsidRPr="00644936">
              <w:rPr>
                <w:noProof/>
                <w:webHidden/>
              </w:rPr>
              <w:fldChar w:fldCharType="begin"/>
            </w:r>
            <w:r w:rsidR="00244FE5" w:rsidRPr="00644936">
              <w:rPr>
                <w:noProof/>
                <w:webHidden/>
              </w:rPr>
              <w:instrText xml:space="preserve"> PAGEREF _Toc474397276 \h </w:instrText>
            </w:r>
            <w:r w:rsidRPr="00644936">
              <w:rPr>
                <w:noProof/>
                <w:webHidden/>
              </w:rPr>
            </w:r>
            <w:r w:rsidRPr="00644936">
              <w:rPr>
                <w:noProof/>
                <w:webHidden/>
              </w:rPr>
              <w:fldChar w:fldCharType="separate"/>
            </w:r>
            <w:r w:rsidR="00244FE5" w:rsidRPr="00644936">
              <w:rPr>
                <w:noProof/>
                <w:webHidden/>
              </w:rPr>
              <w:t>19</w:t>
            </w:r>
            <w:r w:rsidRPr="00644936">
              <w:rPr>
                <w:noProof/>
                <w:webHidden/>
              </w:rPr>
              <w:fldChar w:fldCharType="end"/>
            </w:r>
          </w:hyperlink>
        </w:p>
        <w:p w:rsidR="00244FE5" w:rsidRPr="00644936" w:rsidRDefault="0085310E">
          <w:pPr>
            <w:pStyle w:val="10"/>
            <w:tabs>
              <w:tab w:val="left" w:pos="880"/>
            </w:tabs>
            <w:rPr>
              <w:rFonts w:cstheme="minorBidi"/>
              <w:noProof/>
            </w:rPr>
          </w:pPr>
          <w:hyperlink w:anchor="_Toc474397277" w:history="1">
            <w:r w:rsidR="00244FE5" w:rsidRPr="00644936">
              <w:rPr>
                <w:rStyle w:val="ac"/>
                <w:rFonts w:ascii="Times New Roman" w:eastAsia="Times New Roman" w:hAnsi="Times New Roman"/>
                <w:noProof/>
              </w:rPr>
              <w:t>3.11.</w:t>
            </w:r>
            <w:r w:rsidR="00244FE5" w:rsidRPr="00644936">
              <w:rPr>
                <w:rFonts w:cstheme="minorBidi"/>
                <w:noProof/>
              </w:rPr>
              <w:tab/>
            </w:r>
            <w:r w:rsidR="00244FE5" w:rsidRPr="00644936">
              <w:rPr>
                <w:rStyle w:val="ac"/>
                <w:rFonts w:ascii="Times New Roman" w:eastAsia="Times New Roman" w:hAnsi="Times New Roman"/>
                <w:noProof/>
              </w:rPr>
              <w:t>Освещение и осветительное оборудование</w:t>
            </w:r>
            <w:r w:rsidR="00244FE5" w:rsidRPr="00644936">
              <w:rPr>
                <w:noProof/>
                <w:webHidden/>
              </w:rPr>
              <w:tab/>
            </w:r>
            <w:r w:rsidRPr="00644936">
              <w:rPr>
                <w:noProof/>
                <w:webHidden/>
              </w:rPr>
              <w:fldChar w:fldCharType="begin"/>
            </w:r>
            <w:r w:rsidR="00244FE5" w:rsidRPr="00644936">
              <w:rPr>
                <w:noProof/>
                <w:webHidden/>
              </w:rPr>
              <w:instrText xml:space="preserve"> PAGEREF _Toc474397277 \h </w:instrText>
            </w:r>
            <w:r w:rsidRPr="00644936">
              <w:rPr>
                <w:noProof/>
                <w:webHidden/>
              </w:rPr>
            </w:r>
            <w:r w:rsidRPr="00644936">
              <w:rPr>
                <w:noProof/>
                <w:webHidden/>
              </w:rPr>
              <w:fldChar w:fldCharType="separate"/>
            </w:r>
            <w:r w:rsidR="00244FE5" w:rsidRPr="00644936">
              <w:rPr>
                <w:noProof/>
                <w:webHidden/>
              </w:rPr>
              <w:t>21</w:t>
            </w:r>
            <w:r w:rsidRPr="00644936">
              <w:rPr>
                <w:noProof/>
                <w:webHidden/>
              </w:rPr>
              <w:fldChar w:fldCharType="end"/>
            </w:r>
          </w:hyperlink>
        </w:p>
        <w:p w:rsidR="00244FE5" w:rsidRPr="00644936" w:rsidRDefault="0085310E">
          <w:pPr>
            <w:pStyle w:val="10"/>
            <w:tabs>
              <w:tab w:val="left" w:pos="880"/>
            </w:tabs>
            <w:rPr>
              <w:rFonts w:cstheme="minorBidi"/>
              <w:noProof/>
            </w:rPr>
          </w:pPr>
          <w:hyperlink w:anchor="_Toc474397278" w:history="1">
            <w:r w:rsidR="00244FE5" w:rsidRPr="00644936">
              <w:rPr>
                <w:rStyle w:val="ac"/>
                <w:rFonts w:ascii="Times New Roman" w:eastAsia="Times New Roman" w:hAnsi="Times New Roman"/>
                <w:noProof/>
              </w:rPr>
              <w:t>3.12.</w:t>
            </w:r>
            <w:r w:rsidR="00244FE5" w:rsidRPr="00644936">
              <w:rPr>
                <w:rFonts w:cstheme="minorBidi"/>
                <w:noProof/>
              </w:rPr>
              <w:tab/>
            </w:r>
            <w:r w:rsidR="00244FE5" w:rsidRPr="00644936">
              <w:rPr>
                <w:rStyle w:val="ac"/>
                <w:rFonts w:ascii="Times New Roman" w:eastAsia="Times New Roman" w:hAnsi="Times New Roman"/>
                <w:noProof/>
              </w:rPr>
              <w:t>МАФ и характерные требования к ним</w:t>
            </w:r>
            <w:r w:rsidR="00244FE5" w:rsidRPr="00644936">
              <w:rPr>
                <w:noProof/>
                <w:webHidden/>
              </w:rPr>
              <w:tab/>
            </w:r>
            <w:r w:rsidRPr="00644936">
              <w:rPr>
                <w:noProof/>
                <w:webHidden/>
              </w:rPr>
              <w:fldChar w:fldCharType="begin"/>
            </w:r>
            <w:r w:rsidR="00244FE5" w:rsidRPr="00644936">
              <w:rPr>
                <w:noProof/>
                <w:webHidden/>
              </w:rPr>
              <w:instrText xml:space="preserve"> PAGEREF _Toc474397278 \h </w:instrText>
            </w:r>
            <w:r w:rsidRPr="00644936">
              <w:rPr>
                <w:noProof/>
                <w:webHidden/>
              </w:rPr>
            </w:r>
            <w:r w:rsidRPr="00644936">
              <w:rPr>
                <w:noProof/>
                <w:webHidden/>
              </w:rPr>
              <w:fldChar w:fldCharType="separate"/>
            </w:r>
            <w:r w:rsidR="00244FE5" w:rsidRPr="00644936">
              <w:rPr>
                <w:noProof/>
                <w:webHidden/>
              </w:rPr>
              <w:t>24</w:t>
            </w:r>
            <w:r w:rsidRPr="00644936">
              <w:rPr>
                <w:noProof/>
                <w:webHidden/>
              </w:rPr>
              <w:fldChar w:fldCharType="end"/>
            </w:r>
          </w:hyperlink>
        </w:p>
        <w:p w:rsidR="00244FE5" w:rsidRPr="00644936" w:rsidRDefault="0085310E">
          <w:pPr>
            <w:pStyle w:val="10"/>
            <w:tabs>
              <w:tab w:val="left" w:pos="880"/>
            </w:tabs>
            <w:rPr>
              <w:rFonts w:cstheme="minorBidi"/>
              <w:noProof/>
            </w:rPr>
          </w:pPr>
          <w:hyperlink w:anchor="_Toc474397279" w:history="1">
            <w:r w:rsidR="00244FE5" w:rsidRPr="00644936">
              <w:rPr>
                <w:rStyle w:val="ac"/>
                <w:rFonts w:ascii="Times New Roman" w:eastAsia="Times New Roman" w:hAnsi="Times New Roman"/>
                <w:noProof/>
              </w:rPr>
              <w:t>3.13.</w:t>
            </w:r>
            <w:r w:rsidR="00244FE5" w:rsidRPr="00644936">
              <w:rPr>
                <w:rFonts w:cstheme="minorBidi"/>
                <w:noProof/>
              </w:rPr>
              <w:tab/>
            </w:r>
            <w:r w:rsidR="00244FE5" w:rsidRPr="00644936">
              <w:rPr>
                <w:rStyle w:val="ac"/>
                <w:rFonts w:ascii="Times New Roman" w:eastAsia="Times New Roman" w:hAnsi="Times New Roman"/>
                <w:noProof/>
              </w:rPr>
              <w:t>Некапитальные нестационарные сооружения</w:t>
            </w:r>
            <w:r w:rsidR="00244FE5" w:rsidRPr="00644936">
              <w:rPr>
                <w:noProof/>
                <w:webHidden/>
              </w:rPr>
              <w:tab/>
            </w:r>
            <w:r w:rsidRPr="00644936">
              <w:rPr>
                <w:noProof/>
                <w:webHidden/>
              </w:rPr>
              <w:fldChar w:fldCharType="begin"/>
            </w:r>
            <w:r w:rsidR="00244FE5" w:rsidRPr="00644936">
              <w:rPr>
                <w:noProof/>
                <w:webHidden/>
              </w:rPr>
              <w:instrText xml:space="preserve"> PAGEREF _Toc474397279 \h </w:instrText>
            </w:r>
            <w:r w:rsidRPr="00644936">
              <w:rPr>
                <w:noProof/>
                <w:webHidden/>
              </w:rPr>
            </w:r>
            <w:r w:rsidRPr="00644936">
              <w:rPr>
                <w:noProof/>
                <w:webHidden/>
              </w:rPr>
              <w:fldChar w:fldCharType="separate"/>
            </w:r>
            <w:r w:rsidR="00244FE5" w:rsidRPr="00644936">
              <w:rPr>
                <w:noProof/>
                <w:webHidden/>
              </w:rPr>
              <w:t>28</w:t>
            </w:r>
            <w:r w:rsidRPr="00644936">
              <w:rPr>
                <w:noProof/>
                <w:webHidden/>
              </w:rPr>
              <w:fldChar w:fldCharType="end"/>
            </w:r>
          </w:hyperlink>
        </w:p>
        <w:p w:rsidR="00244FE5" w:rsidRPr="00644936" w:rsidRDefault="0085310E">
          <w:pPr>
            <w:pStyle w:val="10"/>
            <w:tabs>
              <w:tab w:val="left" w:pos="880"/>
            </w:tabs>
            <w:rPr>
              <w:rFonts w:cstheme="minorBidi"/>
              <w:noProof/>
            </w:rPr>
          </w:pPr>
          <w:hyperlink w:anchor="_Toc474397280" w:history="1">
            <w:r w:rsidR="00244FE5" w:rsidRPr="00644936">
              <w:rPr>
                <w:rStyle w:val="ac"/>
                <w:rFonts w:ascii="Times New Roman" w:eastAsia="Times New Roman" w:hAnsi="Times New Roman"/>
                <w:noProof/>
              </w:rPr>
              <w:t>3.14.</w:t>
            </w:r>
            <w:r w:rsidR="00244FE5" w:rsidRPr="00644936">
              <w:rPr>
                <w:rFonts w:cstheme="minorBidi"/>
                <w:noProof/>
              </w:rPr>
              <w:tab/>
            </w:r>
            <w:r w:rsidR="00244FE5" w:rsidRPr="00644936">
              <w:rPr>
                <w:rStyle w:val="ac"/>
                <w:rFonts w:ascii="Times New Roman" w:eastAsia="Times New Roman" w:hAnsi="Times New Roman"/>
                <w:noProof/>
              </w:rPr>
              <w:t>Оформление и оборудование зданий и сооружений</w:t>
            </w:r>
            <w:r w:rsidR="00244FE5" w:rsidRPr="00644936">
              <w:rPr>
                <w:noProof/>
                <w:webHidden/>
              </w:rPr>
              <w:tab/>
            </w:r>
            <w:r w:rsidRPr="00644936">
              <w:rPr>
                <w:noProof/>
                <w:webHidden/>
              </w:rPr>
              <w:fldChar w:fldCharType="begin"/>
            </w:r>
            <w:r w:rsidR="00244FE5" w:rsidRPr="00644936">
              <w:rPr>
                <w:noProof/>
                <w:webHidden/>
              </w:rPr>
              <w:instrText xml:space="preserve"> PAGEREF _Toc474397280 \h </w:instrText>
            </w:r>
            <w:r w:rsidRPr="00644936">
              <w:rPr>
                <w:noProof/>
                <w:webHidden/>
              </w:rPr>
            </w:r>
            <w:r w:rsidRPr="00644936">
              <w:rPr>
                <w:noProof/>
                <w:webHidden/>
              </w:rPr>
              <w:fldChar w:fldCharType="separate"/>
            </w:r>
            <w:r w:rsidR="00244FE5" w:rsidRPr="00644936">
              <w:rPr>
                <w:noProof/>
                <w:webHidden/>
              </w:rPr>
              <w:t>30</w:t>
            </w:r>
            <w:r w:rsidRPr="00644936">
              <w:rPr>
                <w:noProof/>
                <w:webHidden/>
              </w:rPr>
              <w:fldChar w:fldCharType="end"/>
            </w:r>
          </w:hyperlink>
        </w:p>
        <w:p w:rsidR="00244FE5" w:rsidRPr="00644936" w:rsidRDefault="0085310E">
          <w:pPr>
            <w:pStyle w:val="10"/>
            <w:tabs>
              <w:tab w:val="left" w:pos="880"/>
            </w:tabs>
            <w:rPr>
              <w:rFonts w:cstheme="minorBidi"/>
              <w:noProof/>
            </w:rPr>
          </w:pPr>
          <w:hyperlink w:anchor="_Toc474397281" w:history="1">
            <w:r w:rsidR="00244FE5" w:rsidRPr="00644936">
              <w:rPr>
                <w:rStyle w:val="ac"/>
                <w:rFonts w:ascii="Times New Roman" w:eastAsia="Times New Roman" w:hAnsi="Times New Roman"/>
                <w:noProof/>
              </w:rPr>
              <w:t>3.15.</w:t>
            </w:r>
            <w:r w:rsidR="00244FE5" w:rsidRPr="00644936">
              <w:rPr>
                <w:rFonts w:cstheme="minorBidi"/>
                <w:noProof/>
              </w:rPr>
              <w:tab/>
            </w:r>
            <w:r w:rsidR="00244FE5" w:rsidRPr="00644936">
              <w:rPr>
                <w:rStyle w:val="ac"/>
                <w:rFonts w:ascii="Times New Roman" w:eastAsia="Times New Roman" w:hAnsi="Times New Roman"/>
                <w:noProof/>
              </w:rPr>
              <w:t>Площадки</w:t>
            </w:r>
            <w:r w:rsidR="00244FE5" w:rsidRPr="00644936">
              <w:rPr>
                <w:noProof/>
                <w:webHidden/>
              </w:rPr>
              <w:tab/>
            </w:r>
            <w:r w:rsidRPr="00644936">
              <w:rPr>
                <w:noProof/>
                <w:webHidden/>
              </w:rPr>
              <w:fldChar w:fldCharType="begin"/>
            </w:r>
            <w:r w:rsidR="00244FE5" w:rsidRPr="00644936">
              <w:rPr>
                <w:noProof/>
                <w:webHidden/>
              </w:rPr>
              <w:instrText xml:space="preserve"> PAGEREF _Toc474397281 \h </w:instrText>
            </w:r>
            <w:r w:rsidRPr="00644936">
              <w:rPr>
                <w:noProof/>
                <w:webHidden/>
              </w:rPr>
            </w:r>
            <w:r w:rsidRPr="00644936">
              <w:rPr>
                <w:noProof/>
                <w:webHidden/>
              </w:rPr>
              <w:fldChar w:fldCharType="separate"/>
            </w:r>
            <w:r w:rsidR="00244FE5" w:rsidRPr="00644936">
              <w:rPr>
                <w:noProof/>
                <w:webHidden/>
              </w:rPr>
              <w:t>31</w:t>
            </w:r>
            <w:r w:rsidRPr="00644936">
              <w:rPr>
                <w:noProof/>
                <w:webHidden/>
              </w:rPr>
              <w:fldChar w:fldCharType="end"/>
            </w:r>
          </w:hyperlink>
        </w:p>
        <w:p w:rsidR="00244FE5" w:rsidRPr="00644936" w:rsidRDefault="0085310E">
          <w:pPr>
            <w:pStyle w:val="10"/>
            <w:tabs>
              <w:tab w:val="left" w:pos="880"/>
            </w:tabs>
            <w:rPr>
              <w:rFonts w:cstheme="minorBidi"/>
              <w:noProof/>
            </w:rPr>
          </w:pPr>
          <w:hyperlink w:anchor="_Toc474397282" w:history="1">
            <w:r w:rsidR="00244FE5" w:rsidRPr="00644936">
              <w:rPr>
                <w:rStyle w:val="ac"/>
                <w:rFonts w:ascii="Times New Roman" w:eastAsia="Times New Roman" w:hAnsi="Times New Roman"/>
                <w:noProof/>
              </w:rPr>
              <w:t>3.16.</w:t>
            </w:r>
            <w:r w:rsidR="00244FE5" w:rsidRPr="00644936">
              <w:rPr>
                <w:rFonts w:cstheme="minorBidi"/>
                <w:noProof/>
              </w:rPr>
              <w:tab/>
            </w:r>
            <w:r w:rsidR="00244FE5" w:rsidRPr="00644936">
              <w:rPr>
                <w:rStyle w:val="ac"/>
                <w:rFonts w:ascii="Times New Roman" w:eastAsia="Times New Roman" w:hAnsi="Times New Roman"/>
                <w:noProof/>
              </w:rPr>
              <w:t>Пешеходные коммуникации</w:t>
            </w:r>
            <w:r w:rsidR="00244FE5" w:rsidRPr="00644936">
              <w:rPr>
                <w:noProof/>
                <w:webHidden/>
              </w:rPr>
              <w:tab/>
            </w:r>
            <w:r w:rsidRPr="00644936">
              <w:rPr>
                <w:noProof/>
                <w:webHidden/>
              </w:rPr>
              <w:fldChar w:fldCharType="begin"/>
            </w:r>
            <w:r w:rsidR="00244FE5" w:rsidRPr="00644936">
              <w:rPr>
                <w:noProof/>
                <w:webHidden/>
              </w:rPr>
              <w:instrText xml:space="preserve"> PAGEREF _Toc474397282 \h </w:instrText>
            </w:r>
            <w:r w:rsidRPr="00644936">
              <w:rPr>
                <w:noProof/>
                <w:webHidden/>
              </w:rPr>
            </w:r>
            <w:r w:rsidRPr="00644936">
              <w:rPr>
                <w:noProof/>
                <w:webHidden/>
              </w:rPr>
              <w:fldChar w:fldCharType="separate"/>
            </w:r>
            <w:r w:rsidR="00244FE5" w:rsidRPr="00644936">
              <w:rPr>
                <w:noProof/>
                <w:webHidden/>
              </w:rPr>
              <w:t>39</w:t>
            </w:r>
            <w:r w:rsidRPr="00644936">
              <w:rPr>
                <w:noProof/>
                <w:webHidden/>
              </w:rPr>
              <w:fldChar w:fldCharType="end"/>
            </w:r>
          </w:hyperlink>
        </w:p>
        <w:p w:rsidR="00244FE5" w:rsidRPr="00644936" w:rsidRDefault="0085310E">
          <w:pPr>
            <w:pStyle w:val="10"/>
            <w:rPr>
              <w:rFonts w:cstheme="minorBidi"/>
              <w:noProof/>
            </w:rPr>
          </w:pPr>
          <w:hyperlink w:anchor="_Toc474397283" w:history="1">
            <w:r w:rsidR="00244FE5" w:rsidRPr="00644936">
              <w:rPr>
                <w:rStyle w:val="ac"/>
                <w:rFonts w:ascii="Times New Roman" w:eastAsia="Times New Roman" w:hAnsi="Times New Roman"/>
                <w:noProof/>
              </w:rPr>
              <w:t>4.</w:t>
            </w:r>
            <w:r w:rsidR="00244FE5" w:rsidRPr="00644936">
              <w:rPr>
                <w:rFonts w:cstheme="minorBidi"/>
                <w:noProof/>
              </w:rPr>
              <w:tab/>
            </w:r>
            <w:r w:rsidR="00244FE5" w:rsidRPr="00644936">
              <w:rPr>
                <w:rStyle w:val="ac"/>
                <w:rFonts w:ascii="Times New Roman" w:eastAsia="Times New Roman" w:hAnsi="Times New Roman"/>
                <w:noProof/>
              </w:rPr>
              <w:t>БЛАГОУСТРОЙСТВО НА ТЕРРИТОРИЯХ ОБЩЕСТВЕННОГО НАЗНАЧЕНИЯ</w:t>
            </w:r>
            <w:r w:rsidR="00244FE5" w:rsidRPr="00644936">
              <w:rPr>
                <w:noProof/>
                <w:webHidden/>
              </w:rPr>
              <w:tab/>
            </w:r>
            <w:r w:rsidRPr="00644936">
              <w:rPr>
                <w:noProof/>
                <w:webHidden/>
              </w:rPr>
              <w:fldChar w:fldCharType="begin"/>
            </w:r>
            <w:r w:rsidR="00244FE5" w:rsidRPr="00644936">
              <w:rPr>
                <w:noProof/>
                <w:webHidden/>
              </w:rPr>
              <w:instrText xml:space="preserve"> PAGEREF _Toc474397283 \h </w:instrText>
            </w:r>
            <w:r w:rsidRPr="00644936">
              <w:rPr>
                <w:noProof/>
                <w:webHidden/>
              </w:rPr>
            </w:r>
            <w:r w:rsidRPr="00644936">
              <w:rPr>
                <w:noProof/>
                <w:webHidden/>
              </w:rPr>
              <w:fldChar w:fldCharType="separate"/>
            </w:r>
            <w:r w:rsidR="00244FE5" w:rsidRPr="00644936">
              <w:rPr>
                <w:noProof/>
                <w:webHidden/>
              </w:rPr>
              <w:t>43</w:t>
            </w:r>
            <w:r w:rsidRPr="00644936">
              <w:rPr>
                <w:noProof/>
                <w:webHidden/>
              </w:rPr>
              <w:fldChar w:fldCharType="end"/>
            </w:r>
          </w:hyperlink>
        </w:p>
        <w:p w:rsidR="00244FE5" w:rsidRPr="00644936" w:rsidRDefault="0085310E">
          <w:pPr>
            <w:pStyle w:val="10"/>
            <w:rPr>
              <w:rFonts w:cstheme="minorBidi"/>
              <w:noProof/>
            </w:rPr>
          </w:pPr>
          <w:hyperlink w:anchor="_Toc474397284" w:history="1">
            <w:r w:rsidR="00244FE5" w:rsidRPr="00644936">
              <w:rPr>
                <w:rStyle w:val="ac"/>
                <w:rFonts w:ascii="Times New Roman" w:eastAsia="Times New Roman" w:hAnsi="Times New Roman"/>
                <w:noProof/>
              </w:rPr>
              <w:t>5.</w:t>
            </w:r>
            <w:r w:rsidR="00244FE5" w:rsidRPr="00644936">
              <w:rPr>
                <w:rFonts w:cstheme="minorBidi"/>
                <w:noProof/>
              </w:rPr>
              <w:tab/>
            </w:r>
            <w:r w:rsidR="00244FE5" w:rsidRPr="00644936">
              <w:rPr>
                <w:rStyle w:val="ac"/>
                <w:rFonts w:ascii="Times New Roman" w:eastAsia="Times New Roman" w:hAnsi="Times New Roman"/>
                <w:noProof/>
              </w:rPr>
              <w:t>БЛАГОУСТРОЙСТВО НА ТЕРРИТОРИЯХ ЖИЛОГО НАЗНАЧЕНИЯ</w:t>
            </w:r>
            <w:r w:rsidR="00244FE5" w:rsidRPr="00644936">
              <w:rPr>
                <w:noProof/>
                <w:webHidden/>
              </w:rPr>
              <w:tab/>
            </w:r>
            <w:r w:rsidRPr="00644936">
              <w:rPr>
                <w:noProof/>
                <w:webHidden/>
              </w:rPr>
              <w:fldChar w:fldCharType="begin"/>
            </w:r>
            <w:r w:rsidR="00244FE5" w:rsidRPr="00644936">
              <w:rPr>
                <w:noProof/>
                <w:webHidden/>
              </w:rPr>
              <w:instrText xml:space="preserve"> PAGEREF _Toc474397284 \h </w:instrText>
            </w:r>
            <w:r w:rsidRPr="00644936">
              <w:rPr>
                <w:noProof/>
                <w:webHidden/>
              </w:rPr>
            </w:r>
            <w:r w:rsidRPr="00644936">
              <w:rPr>
                <w:noProof/>
                <w:webHidden/>
              </w:rPr>
              <w:fldChar w:fldCharType="separate"/>
            </w:r>
            <w:r w:rsidR="00244FE5" w:rsidRPr="00644936">
              <w:rPr>
                <w:noProof/>
                <w:webHidden/>
              </w:rPr>
              <w:t>46</w:t>
            </w:r>
            <w:r w:rsidRPr="00644936">
              <w:rPr>
                <w:noProof/>
                <w:webHidden/>
              </w:rPr>
              <w:fldChar w:fldCharType="end"/>
            </w:r>
          </w:hyperlink>
        </w:p>
        <w:p w:rsidR="00244FE5" w:rsidRPr="00644936" w:rsidRDefault="0085310E">
          <w:pPr>
            <w:pStyle w:val="10"/>
            <w:rPr>
              <w:rFonts w:cstheme="minorBidi"/>
              <w:noProof/>
            </w:rPr>
          </w:pPr>
          <w:hyperlink w:anchor="_Toc474397285" w:history="1">
            <w:r w:rsidR="00244FE5" w:rsidRPr="00644936">
              <w:rPr>
                <w:rStyle w:val="ac"/>
                <w:rFonts w:ascii="Times New Roman" w:eastAsia="Times New Roman" w:hAnsi="Times New Roman"/>
                <w:noProof/>
              </w:rPr>
              <w:t>6.</w:t>
            </w:r>
            <w:r w:rsidR="00244FE5" w:rsidRPr="00644936">
              <w:rPr>
                <w:rFonts w:cstheme="minorBidi"/>
                <w:noProof/>
              </w:rPr>
              <w:tab/>
            </w:r>
            <w:r w:rsidR="00244FE5" w:rsidRPr="00644936">
              <w:rPr>
                <w:rStyle w:val="ac"/>
                <w:rFonts w:ascii="Times New Roman" w:eastAsia="Times New Roman" w:hAnsi="Times New Roman"/>
                <w:noProof/>
              </w:rPr>
              <w:t>БЛАГОУСТРОЙСТВО ТЕРРИТОРИЙ РЕКРЕАЦИОННОГО НАЗНАЧЕНИЯ</w:t>
            </w:r>
            <w:r w:rsidR="00244FE5" w:rsidRPr="00644936">
              <w:rPr>
                <w:noProof/>
                <w:webHidden/>
              </w:rPr>
              <w:tab/>
            </w:r>
            <w:r w:rsidRPr="00644936">
              <w:rPr>
                <w:noProof/>
                <w:webHidden/>
              </w:rPr>
              <w:fldChar w:fldCharType="begin"/>
            </w:r>
            <w:r w:rsidR="00244FE5" w:rsidRPr="00644936">
              <w:rPr>
                <w:noProof/>
                <w:webHidden/>
              </w:rPr>
              <w:instrText xml:space="preserve"> PAGEREF _Toc474397285 \h </w:instrText>
            </w:r>
            <w:r w:rsidRPr="00644936">
              <w:rPr>
                <w:noProof/>
                <w:webHidden/>
              </w:rPr>
            </w:r>
            <w:r w:rsidRPr="00644936">
              <w:rPr>
                <w:noProof/>
                <w:webHidden/>
              </w:rPr>
              <w:fldChar w:fldCharType="separate"/>
            </w:r>
            <w:r w:rsidR="00244FE5" w:rsidRPr="00644936">
              <w:rPr>
                <w:noProof/>
                <w:webHidden/>
              </w:rPr>
              <w:t>50</w:t>
            </w:r>
            <w:r w:rsidRPr="00644936">
              <w:rPr>
                <w:noProof/>
                <w:webHidden/>
              </w:rPr>
              <w:fldChar w:fldCharType="end"/>
            </w:r>
          </w:hyperlink>
        </w:p>
        <w:p w:rsidR="00244FE5" w:rsidRPr="00644936" w:rsidRDefault="0085310E">
          <w:pPr>
            <w:pStyle w:val="10"/>
            <w:rPr>
              <w:rFonts w:cstheme="minorBidi"/>
              <w:noProof/>
            </w:rPr>
          </w:pPr>
          <w:hyperlink w:anchor="_Toc474397286" w:history="1">
            <w:r w:rsidR="00244FE5" w:rsidRPr="00644936">
              <w:rPr>
                <w:rStyle w:val="ac"/>
                <w:rFonts w:ascii="Times New Roman" w:eastAsia="Times New Roman" w:hAnsi="Times New Roman"/>
                <w:noProof/>
              </w:rPr>
              <w:t>7.</w:t>
            </w:r>
            <w:r w:rsidR="00244FE5" w:rsidRPr="00644936">
              <w:rPr>
                <w:rFonts w:cstheme="minorBidi"/>
                <w:noProof/>
              </w:rPr>
              <w:tab/>
            </w:r>
            <w:r w:rsidR="00244FE5" w:rsidRPr="00644936">
              <w:rPr>
                <w:rStyle w:val="ac"/>
                <w:rFonts w:ascii="Times New Roman" w:eastAsia="Times New Roman" w:hAnsi="Times New Roman"/>
                <w:noProof/>
              </w:rPr>
              <w:t>БЛАГОУСТРОЙСТВО НА ТЕРРИТОРИЯХ ПРОИЗВОДСТВЕННОГО НАЗНАЧЕНИЯ</w:t>
            </w:r>
            <w:r w:rsidR="00244FE5" w:rsidRPr="00644936">
              <w:rPr>
                <w:noProof/>
                <w:webHidden/>
              </w:rPr>
              <w:tab/>
            </w:r>
            <w:r w:rsidRPr="00644936">
              <w:rPr>
                <w:noProof/>
                <w:webHidden/>
              </w:rPr>
              <w:fldChar w:fldCharType="begin"/>
            </w:r>
            <w:r w:rsidR="00244FE5" w:rsidRPr="00644936">
              <w:rPr>
                <w:noProof/>
                <w:webHidden/>
              </w:rPr>
              <w:instrText xml:space="preserve"> PAGEREF _Toc474397286 \h </w:instrText>
            </w:r>
            <w:r w:rsidRPr="00644936">
              <w:rPr>
                <w:noProof/>
                <w:webHidden/>
              </w:rPr>
            </w:r>
            <w:r w:rsidRPr="00644936">
              <w:rPr>
                <w:noProof/>
                <w:webHidden/>
              </w:rPr>
              <w:fldChar w:fldCharType="separate"/>
            </w:r>
            <w:r w:rsidR="00244FE5" w:rsidRPr="00644936">
              <w:rPr>
                <w:noProof/>
                <w:webHidden/>
              </w:rPr>
              <w:t>56</w:t>
            </w:r>
            <w:r w:rsidRPr="00644936">
              <w:rPr>
                <w:noProof/>
                <w:webHidden/>
              </w:rPr>
              <w:fldChar w:fldCharType="end"/>
            </w:r>
          </w:hyperlink>
        </w:p>
        <w:p w:rsidR="00244FE5" w:rsidRPr="00644936" w:rsidRDefault="0085310E">
          <w:pPr>
            <w:pStyle w:val="10"/>
            <w:rPr>
              <w:rFonts w:cstheme="minorBidi"/>
              <w:noProof/>
            </w:rPr>
          </w:pPr>
          <w:hyperlink w:anchor="_Toc474397287" w:history="1">
            <w:r w:rsidR="00244FE5" w:rsidRPr="00644936">
              <w:rPr>
                <w:rStyle w:val="ac"/>
                <w:rFonts w:ascii="Times New Roman" w:eastAsia="Times New Roman" w:hAnsi="Times New Roman"/>
                <w:noProof/>
              </w:rPr>
              <w:t>8.</w:t>
            </w:r>
            <w:r w:rsidR="00244FE5" w:rsidRPr="00644936">
              <w:rPr>
                <w:rFonts w:cstheme="minorBidi"/>
                <w:noProof/>
              </w:rPr>
              <w:tab/>
            </w:r>
            <w:r w:rsidR="00244FE5" w:rsidRPr="00644936">
              <w:rPr>
                <w:rStyle w:val="ac"/>
                <w:rFonts w:ascii="Times New Roman" w:eastAsia="Times New Roman" w:hAnsi="Times New Roman"/>
                <w:noProof/>
              </w:rPr>
              <w:t>ОБЪЕКТЫ БЛАГОУСТРОЙСТВА НА ТЕРРИТОРИЯХ ТРАНСПОРТНОЙ И ИНЖЕНЕРНОЙ ИНФРАСТРУКТУРЫ</w:t>
            </w:r>
            <w:r w:rsidR="00244FE5" w:rsidRPr="00644936">
              <w:rPr>
                <w:noProof/>
                <w:webHidden/>
              </w:rPr>
              <w:tab/>
            </w:r>
            <w:r w:rsidRPr="00644936">
              <w:rPr>
                <w:noProof/>
                <w:webHidden/>
              </w:rPr>
              <w:fldChar w:fldCharType="begin"/>
            </w:r>
            <w:r w:rsidR="00244FE5" w:rsidRPr="00644936">
              <w:rPr>
                <w:noProof/>
                <w:webHidden/>
              </w:rPr>
              <w:instrText xml:space="preserve"> PAGEREF _Toc474397287 \h </w:instrText>
            </w:r>
            <w:r w:rsidRPr="00644936">
              <w:rPr>
                <w:noProof/>
                <w:webHidden/>
              </w:rPr>
            </w:r>
            <w:r w:rsidRPr="00644936">
              <w:rPr>
                <w:noProof/>
                <w:webHidden/>
              </w:rPr>
              <w:fldChar w:fldCharType="separate"/>
            </w:r>
            <w:r w:rsidR="00244FE5" w:rsidRPr="00644936">
              <w:rPr>
                <w:noProof/>
                <w:webHidden/>
              </w:rPr>
              <w:t>57</w:t>
            </w:r>
            <w:r w:rsidRPr="00644936">
              <w:rPr>
                <w:noProof/>
                <w:webHidden/>
              </w:rPr>
              <w:fldChar w:fldCharType="end"/>
            </w:r>
          </w:hyperlink>
        </w:p>
        <w:p w:rsidR="00244FE5" w:rsidRPr="00644936" w:rsidRDefault="0085310E">
          <w:pPr>
            <w:pStyle w:val="10"/>
            <w:rPr>
              <w:rFonts w:cstheme="minorBidi"/>
              <w:noProof/>
            </w:rPr>
          </w:pPr>
          <w:hyperlink w:anchor="_Toc474397288" w:history="1">
            <w:r w:rsidR="00244FE5" w:rsidRPr="00644936">
              <w:rPr>
                <w:rStyle w:val="ac"/>
                <w:rFonts w:ascii="Times New Roman" w:hAnsi="Times New Roman"/>
                <w:caps/>
                <w:noProof/>
              </w:rPr>
              <w:t>9.</w:t>
            </w:r>
            <w:r w:rsidR="00244FE5" w:rsidRPr="00644936">
              <w:rPr>
                <w:rFonts w:cstheme="minorBidi"/>
                <w:noProof/>
              </w:rPr>
              <w:tab/>
            </w:r>
            <w:r w:rsidR="00244FE5" w:rsidRPr="00644936">
              <w:rPr>
                <w:rStyle w:val="ac"/>
                <w:rFonts w:ascii="Times New Roman" w:hAnsi="Times New Roman"/>
                <w:caps/>
                <w:noProof/>
              </w:rPr>
              <w:t>Городское оформление и информация</w:t>
            </w:r>
            <w:r w:rsidR="00244FE5" w:rsidRPr="00644936">
              <w:rPr>
                <w:noProof/>
                <w:webHidden/>
              </w:rPr>
              <w:tab/>
            </w:r>
            <w:r w:rsidRPr="00644936">
              <w:rPr>
                <w:noProof/>
                <w:webHidden/>
              </w:rPr>
              <w:fldChar w:fldCharType="begin"/>
            </w:r>
            <w:r w:rsidR="00244FE5" w:rsidRPr="00644936">
              <w:rPr>
                <w:noProof/>
                <w:webHidden/>
              </w:rPr>
              <w:instrText xml:space="preserve"> PAGEREF _Toc474397288 \h </w:instrText>
            </w:r>
            <w:r w:rsidRPr="00644936">
              <w:rPr>
                <w:noProof/>
                <w:webHidden/>
              </w:rPr>
            </w:r>
            <w:r w:rsidRPr="00644936">
              <w:rPr>
                <w:noProof/>
                <w:webHidden/>
              </w:rPr>
              <w:fldChar w:fldCharType="separate"/>
            </w:r>
            <w:r w:rsidR="00244FE5" w:rsidRPr="00644936">
              <w:rPr>
                <w:noProof/>
                <w:webHidden/>
              </w:rPr>
              <w:t>61</w:t>
            </w:r>
            <w:r w:rsidRPr="00644936">
              <w:rPr>
                <w:noProof/>
                <w:webHidden/>
              </w:rPr>
              <w:fldChar w:fldCharType="end"/>
            </w:r>
          </w:hyperlink>
        </w:p>
        <w:p w:rsidR="00244FE5" w:rsidRPr="00644936" w:rsidRDefault="0085310E">
          <w:pPr>
            <w:pStyle w:val="10"/>
            <w:rPr>
              <w:rFonts w:cstheme="minorBidi"/>
              <w:noProof/>
            </w:rPr>
          </w:pPr>
          <w:hyperlink w:anchor="_Toc474397289" w:history="1">
            <w:r w:rsidR="00244FE5" w:rsidRPr="00644936">
              <w:rPr>
                <w:rStyle w:val="ac"/>
                <w:rFonts w:ascii="Times New Roman" w:eastAsia="Times New Roman" w:hAnsi="Times New Roman"/>
                <w:noProof/>
              </w:rPr>
              <w:t>10.</w:t>
            </w:r>
            <w:r w:rsidR="00244FE5" w:rsidRPr="00644936">
              <w:rPr>
                <w:rFonts w:cstheme="minorBidi"/>
                <w:noProof/>
              </w:rPr>
              <w:tab/>
            </w:r>
            <w:r w:rsidR="00244FE5" w:rsidRPr="00644936">
              <w:rPr>
                <w:rStyle w:val="ac"/>
                <w:rFonts w:ascii="Times New Roman" w:eastAsia="Times New Roman" w:hAnsi="Times New Roman"/>
                <w:noProof/>
              </w:rPr>
              <w:t>ЭКСПЛУАТАЦИЯ ОБЪЕКТОВ БЛАГОУСТРОЙСТВА</w:t>
            </w:r>
            <w:r w:rsidR="00244FE5" w:rsidRPr="00644936">
              <w:rPr>
                <w:noProof/>
                <w:webHidden/>
              </w:rPr>
              <w:tab/>
            </w:r>
            <w:r w:rsidRPr="00644936">
              <w:rPr>
                <w:noProof/>
                <w:webHidden/>
              </w:rPr>
              <w:fldChar w:fldCharType="begin"/>
            </w:r>
            <w:r w:rsidR="00244FE5" w:rsidRPr="00644936">
              <w:rPr>
                <w:noProof/>
                <w:webHidden/>
              </w:rPr>
              <w:instrText xml:space="preserve"> PAGEREF _Toc474397289 \h </w:instrText>
            </w:r>
            <w:r w:rsidRPr="00644936">
              <w:rPr>
                <w:noProof/>
                <w:webHidden/>
              </w:rPr>
            </w:r>
            <w:r w:rsidRPr="00644936">
              <w:rPr>
                <w:noProof/>
                <w:webHidden/>
              </w:rPr>
              <w:fldChar w:fldCharType="separate"/>
            </w:r>
            <w:r w:rsidR="00244FE5" w:rsidRPr="00644936">
              <w:rPr>
                <w:noProof/>
                <w:webHidden/>
              </w:rPr>
              <w:t>64</w:t>
            </w:r>
            <w:r w:rsidRPr="00644936">
              <w:rPr>
                <w:noProof/>
                <w:webHidden/>
              </w:rPr>
              <w:fldChar w:fldCharType="end"/>
            </w:r>
          </w:hyperlink>
        </w:p>
        <w:p w:rsidR="00244FE5" w:rsidRDefault="0085310E">
          <w:pPr>
            <w:pStyle w:val="10"/>
            <w:rPr>
              <w:rFonts w:cstheme="minorBidi"/>
              <w:noProof/>
            </w:rPr>
          </w:pPr>
          <w:hyperlink w:anchor="_Toc474397290" w:history="1">
            <w:r w:rsidR="00244FE5" w:rsidRPr="00644936">
              <w:rPr>
                <w:rStyle w:val="ac"/>
                <w:rFonts w:ascii="Times New Roman" w:eastAsia="Times New Roman" w:hAnsi="Times New Roman"/>
                <w:noProof/>
              </w:rPr>
              <w:t>11.</w:t>
            </w:r>
            <w:r w:rsidR="00244FE5" w:rsidRPr="00644936">
              <w:rPr>
                <w:rFonts w:cstheme="minorBidi"/>
                <w:noProof/>
              </w:rPr>
              <w:tab/>
            </w:r>
            <w:r w:rsidR="00244FE5" w:rsidRPr="00644936">
              <w:rPr>
                <w:rStyle w:val="ac"/>
                <w:rFonts w:ascii="Times New Roman" w:eastAsia="Times New Roman" w:hAnsi="Times New Roman"/>
                <w:noProof/>
              </w:rPr>
              <w:t>ФОРМЫ И МЕХАНИЗМЫ ОБЩЕСТВЕННОГО УЧАСТИЯ В ПРИНЯТИИ РЕШЕНИЙ И РЕАЛИЗАЦИИ ПРОЕКТОВ КОМПЛЕКСНОГО БЛАГОУСТРОЙСТВА И РАЗВИТИЯ ГОРОДСКОЙ СРЕДЫ.</w:t>
            </w:r>
            <w:r w:rsidR="00244FE5" w:rsidRPr="00644936">
              <w:rPr>
                <w:noProof/>
                <w:webHidden/>
              </w:rPr>
              <w:tab/>
            </w:r>
            <w:r w:rsidRPr="00644936">
              <w:rPr>
                <w:noProof/>
                <w:webHidden/>
              </w:rPr>
              <w:fldChar w:fldCharType="begin"/>
            </w:r>
            <w:r w:rsidR="00244FE5" w:rsidRPr="00644936">
              <w:rPr>
                <w:noProof/>
                <w:webHidden/>
              </w:rPr>
              <w:instrText xml:space="preserve"> PAGEREF _Toc474397290 \h </w:instrText>
            </w:r>
            <w:r w:rsidRPr="00644936">
              <w:rPr>
                <w:noProof/>
                <w:webHidden/>
              </w:rPr>
            </w:r>
            <w:r w:rsidRPr="00644936">
              <w:rPr>
                <w:noProof/>
                <w:webHidden/>
              </w:rPr>
              <w:fldChar w:fldCharType="separate"/>
            </w:r>
            <w:r w:rsidR="00244FE5" w:rsidRPr="00644936">
              <w:rPr>
                <w:noProof/>
                <w:webHidden/>
              </w:rPr>
              <w:t>78</w:t>
            </w:r>
            <w:r w:rsidRPr="00644936">
              <w:rPr>
                <w:noProof/>
                <w:webHidden/>
              </w:rPr>
              <w:fldChar w:fldCharType="end"/>
            </w:r>
          </w:hyperlink>
        </w:p>
        <w:p w:rsidR="00244FE5" w:rsidRDefault="0085310E">
          <w:pPr>
            <w:pStyle w:val="10"/>
            <w:rPr>
              <w:rFonts w:cstheme="minorBidi"/>
              <w:noProof/>
            </w:rPr>
          </w:pPr>
          <w:hyperlink w:anchor="_Toc474397291" w:history="1">
            <w:r w:rsidR="00244FE5" w:rsidRPr="001A0D74">
              <w:rPr>
                <w:rStyle w:val="ac"/>
                <w:rFonts w:ascii="Times New Roman" w:eastAsia="Times New Roman" w:hAnsi="Times New Roman"/>
                <w:noProof/>
              </w:rPr>
              <w:t>12.</w:t>
            </w:r>
            <w:r w:rsidR="00244FE5">
              <w:rPr>
                <w:rFonts w:cstheme="minorBidi"/>
                <w:noProof/>
              </w:rPr>
              <w:tab/>
            </w:r>
            <w:r w:rsidR="00244FE5" w:rsidRPr="001A0D74">
              <w:rPr>
                <w:rStyle w:val="ac"/>
                <w:rFonts w:ascii="Times New Roman" w:eastAsia="Times New Roman" w:hAnsi="Times New Roman"/>
                <w:noProof/>
              </w:rPr>
              <w:t>КОНТРОЛЬ ЗА СОБЛЮДЕНИЕМ НОРМ И ПРАВИЛ БЛАГОУСТРОЙСТВА</w:t>
            </w:r>
            <w:r w:rsidR="00244FE5">
              <w:rPr>
                <w:noProof/>
                <w:webHidden/>
              </w:rPr>
              <w:tab/>
            </w:r>
            <w:r>
              <w:rPr>
                <w:noProof/>
                <w:webHidden/>
              </w:rPr>
              <w:fldChar w:fldCharType="begin"/>
            </w:r>
            <w:r w:rsidR="00244FE5">
              <w:rPr>
                <w:noProof/>
                <w:webHidden/>
              </w:rPr>
              <w:instrText xml:space="preserve"> PAGEREF _Toc474397291 \h </w:instrText>
            </w:r>
            <w:r>
              <w:rPr>
                <w:noProof/>
                <w:webHidden/>
              </w:rPr>
            </w:r>
            <w:r>
              <w:rPr>
                <w:noProof/>
                <w:webHidden/>
              </w:rPr>
              <w:fldChar w:fldCharType="separate"/>
            </w:r>
            <w:r w:rsidR="00244FE5">
              <w:rPr>
                <w:noProof/>
                <w:webHidden/>
              </w:rPr>
              <w:t>83</w:t>
            </w:r>
            <w:r>
              <w:rPr>
                <w:noProof/>
                <w:webHidden/>
              </w:rPr>
              <w:fldChar w:fldCharType="end"/>
            </w:r>
          </w:hyperlink>
        </w:p>
        <w:p w:rsidR="00244FE5" w:rsidRDefault="0085310E">
          <w:pPr>
            <w:pStyle w:val="10"/>
            <w:rPr>
              <w:rFonts w:cstheme="minorBidi"/>
              <w:noProof/>
            </w:rPr>
          </w:pPr>
          <w:hyperlink w:anchor="_Toc474397292" w:history="1">
            <w:r w:rsidR="00244FE5" w:rsidRPr="001A0D74">
              <w:rPr>
                <w:rStyle w:val="ac"/>
                <w:rFonts w:ascii="Times New Roman" w:hAnsi="Times New Roman"/>
                <w:noProof/>
              </w:rPr>
              <w:t>Приложение № 1</w:t>
            </w:r>
            <w:r w:rsidR="00244FE5">
              <w:rPr>
                <w:noProof/>
                <w:webHidden/>
              </w:rPr>
              <w:tab/>
            </w:r>
            <w:r>
              <w:rPr>
                <w:noProof/>
                <w:webHidden/>
              </w:rPr>
              <w:fldChar w:fldCharType="begin"/>
            </w:r>
            <w:r w:rsidR="00244FE5">
              <w:rPr>
                <w:noProof/>
                <w:webHidden/>
              </w:rPr>
              <w:instrText xml:space="preserve"> PAGEREF _Toc474397292 \h </w:instrText>
            </w:r>
            <w:r>
              <w:rPr>
                <w:noProof/>
                <w:webHidden/>
              </w:rPr>
            </w:r>
            <w:r>
              <w:rPr>
                <w:noProof/>
                <w:webHidden/>
              </w:rPr>
              <w:fldChar w:fldCharType="separate"/>
            </w:r>
            <w:r w:rsidR="00244FE5">
              <w:rPr>
                <w:noProof/>
                <w:webHidden/>
              </w:rPr>
              <w:t>84</w:t>
            </w:r>
            <w:r>
              <w:rPr>
                <w:noProof/>
                <w:webHidden/>
              </w:rPr>
              <w:fldChar w:fldCharType="end"/>
            </w:r>
          </w:hyperlink>
        </w:p>
        <w:p w:rsidR="00244FE5" w:rsidRDefault="0085310E">
          <w:pPr>
            <w:pStyle w:val="10"/>
            <w:rPr>
              <w:rFonts w:cstheme="minorBidi"/>
              <w:noProof/>
            </w:rPr>
          </w:pPr>
          <w:hyperlink w:anchor="_Toc474397293" w:history="1">
            <w:r w:rsidR="00244FE5" w:rsidRPr="001A0D74">
              <w:rPr>
                <w:rStyle w:val="ac"/>
                <w:rFonts w:ascii="Times New Roman" w:hAnsi="Times New Roman"/>
                <w:noProof/>
              </w:rPr>
              <w:t>к методическим рекомендациям</w:t>
            </w:r>
            <w:r w:rsidR="00244FE5">
              <w:rPr>
                <w:noProof/>
                <w:webHidden/>
              </w:rPr>
              <w:tab/>
            </w:r>
            <w:r>
              <w:rPr>
                <w:noProof/>
                <w:webHidden/>
              </w:rPr>
              <w:fldChar w:fldCharType="begin"/>
            </w:r>
            <w:r w:rsidR="00244FE5">
              <w:rPr>
                <w:noProof/>
                <w:webHidden/>
              </w:rPr>
              <w:instrText xml:space="preserve"> PAGEREF _Toc474397293 \h </w:instrText>
            </w:r>
            <w:r>
              <w:rPr>
                <w:noProof/>
                <w:webHidden/>
              </w:rPr>
            </w:r>
            <w:r>
              <w:rPr>
                <w:noProof/>
                <w:webHidden/>
              </w:rPr>
              <w:fldChar w:fldCharType="separate"/>
            </w:r>
            <w:r w:rsidR="00244FE5">
              <w:rPr>
                <w:noProof/>
                <w:webHidden/>
              </w:rPr>
              <w:t>84</w:t>
            </w:r>
            <w:r>
              <w:rPr>
                <w:noProof/>
                <w:webHidden/>
              </w:rPr>
              <w:fldChar w:fldCharType="end"/>
            </w:r>
          </w:hyperlink>
        </w:p>
        <w:p w:rsidR="00244FE5" w:rsidRDefault="0085310E">
          <w:pPr>
            <w:pStyle w:val="10"/>
            <w:rPr>
              <w:rFonts w:cstheme="minorBidi"/>
              <w:noProof/>
            </w:rPr>
          </w:pPr>
          <w:hyperlink w:anchor="_Toc474397294" w:history="1">
            <w:r w:rsidR="00244FE5" w:rsidRPr="001A0D74">
              <w:rPr>
                <w:rStyle w:val="ac"/>
                <w:rFonts w:ascii="Times New Roman" w:hAnsi="Times New Roman"/>
                <w:noProof/>
              </w:rPr>
              <w:t>Рекомендуемые параметры</w:t>
            </w:r>
            <w:r w:rsidR="00244FE5">
              <w:rPr>
                <w:noProof/>
                <w:webHidden/>
              </w:rPr>
              <w:tab/>
            </w:r>
            <w:r>
              <w:rPr>
                <w:noProof/>
                <w:webHidden/>
              </w:rPr>
              <w:fldChar w:fldCharType="begin"/>
            </w:r>
            <w:r w:rsidR="00244FE5">
              <w:rPr>
                <w:noProof/>
                <w:webHidden/>
              </w:rPr>
              <w:instrText xml:space="preserve"> PAGEREF _Toc474397294 \h </w:instrText>
            </w:r>
            <w:r>
              <w:rPr>
                <w:noProof/>
                <w:webHidden/>
              </w:rPr>
            </w:r>
            <w:r>
              <w:rPr>
                <w:noProof/>
                <w:webHidden/>
              </w:rPr>
              <w:fldChar w:fldCharType="separate"/>
            </w:r>
            <w:r w:rsidR="00244FE5">
              <w:rPr>
                <w:noProof/>
                <w:webHidden/>
              </w:rPr>
              <w:t>84</w:t>
            </w:r>
            <w:r>
              <w:rPr>
                <w:noProof/>
                <w:webHidden/>
              </w:rPr>
              <w:fldChar w:fldCharType="end"/>
            </w:r>
          </w:hyperlink>
        </w:p>
        <w:p w:rsidR="00244FE5" w:rsidRDefault="0085310E">
          <w:pPr>
            <w:pStyle w:val="10"/>
            <w:rPr>
              <w:rFonts w:cstheme="minorBidi"/>
              <w:noProof/>
            </w:rPr>
          </w:pPr>
          <w:hyperlink w:anchor="_Toc474397295" w:history="1">
            <w:r w:rsidR="00244FE5" w:rsidRPr="001A0D74">
              <w:rPr>
                <w:rStyle w:val="ac"/>
                <w:rFonts w:ascii="Times New Roman" w:hAnsi="Times New Roman"/>
                <w:noProof/>
              </w:rPr>
              <w:t>Таблица 1. Зависимость уклона пандуса от высоты подъема</w:t>
            </w:r>
            <w:r w:rsidR="00244FE5">
              <w:rPr>
                <w:noProof/>
                <w:webHidden/>
              </w:rPr>
              <w:tab/>
            </w:r>
            <w:r>
              <w:rPr>
                <w:noProof/>
                <w:webHidden/>
              </w:rPr>
              <w:fldChar w:fldCharType="begin"/>
            </w:r>
            <w:r w:rsidR="00244FE5">
              <w:rPr>
                <w:noProof/>
                <w:webHidden/>
              </w:rPr>
              <w:instrText xml:space="preserve"> PAGEREF _Toc474397295 \h </w:instrText>
            </w:r>
            <w:r>
              <w:rPr>
                <w:noProof/>
                <w:webHidden/>
              </w:rPr>
            </w:r>
            <w:r>
              <w:rPr>
                <w:noProof/>
                <w:webHidden/>
              </w:rPr>
              <w:fldChar w:fldCharType="separate"/>
            </w:r>
            <w:r w:rsidR="00244FE5">
              <w:rPr>
                <w:noProof/>
                <w:webHidden/>
              </w:rPr>
              <w:t>84</w:t>
            </w:r>
            <w:r>
              <w:rPr>
                <w:noProof/>
                <w:webHidden/>
              </w:rPr>
              <w:fldChar w:fldCharType="end"/>
            </w:r>
          </w:hyperlink>
        </w:p>
        <w:p w:rsidR="00244FE5" w:rsidRDefault="0085310E">
          <w:pPr>
            <w:pStyle w:val="10"/>
            <w:rPr>
              <w:rFonts w:cstheme="minorBidi"/>
              <w:noProof/>
            </w:rPr>
          </w:pPr>
          <w:hyperlink w:anchor="_Toc474397296" w:history="1">
            <w:r w:rsidR="00244FE5" w:rsidRPr="001A0D74">
              <w:rPr>
                <w:rStyle w:val="ac"/>
                <w:rFonts w:ascii="Times New Roman" w:hAnsi="Times New Roman"/>
                <w:noProof/>
              </w:rPr>
              <w:t>Таблица 2. Минимальные расстояния безопасности</w:t>
            </w:r>
            <w:r w:rsidR="00244FE5">
              <w:rPr>
                <w:noProof/>
                <w:webHidden/>
              </w:rPr>
              <w:tab/>
            </w:r>
            <w:r>
              <w:rPr>
                <w:noProof/>
                <w:webHidden/>
              </w:rPr>
              <w:fldChar w:fldCharType="begin"/>
            </w:r>
            <w:r w:rsidR="00244FE5">
              <w:rPr>
                <w:noProof/>
                <w:webHidden/>
              </w:rPr>
              <w:instrText xml:space="preserve"> PAGEREF _Toc474397296 \h </w:instrText>
            </w:r>
            <w:r>
              <w:rPr>
                <w:noProof/>
                <w:webHidden/>
              </w:rPr>
            </w:r>
            <w:r>
              <w:rPr>
                <w:noProof/>
                <w:webHidden/>
              </w:rPr>
              <w:fldChar w:fldCharType="separate"/>
            </w:r>
            <w:r w:rsidR="00244FE5">
              <w:rPr>
                <w:noProof/>
                <w:webHidden/>
              </w:rPr>
              <w:t>84</w:t>
            </w:r>
            <w:r>
              <w:rPr>
                <w:noProof/>
                <w:webHidden/>
              </w:rPr>
              <w:fldChar w:fldCharType="end"/>
            </w:r>
          </w:hyperlink>
        </w:p>
        <w:p w:rsidR="00244FE5" w:rsidRDefault="0085310E">
          <w:pPr>
            <w:pStyle w:val="10"/>
            <w:rPr>
              <w:rFonts w:cstheme="minorBidi"/>
              <w:noProof/>
            </w:rPr>
          </w:pPr>
          <w:hyperlink w:anchor="_Toc474397297" w:history="1">
            <w:r w:rsidR="00244FE5" w:rsidRPr="001A0D74">
              <w:rPr>
                <w:rStyle w:val="ac"/>
                <w:rFonts w:ascii="Times New Roman" w:hAnsi="Times New Roman"/>
                <w:noProof/>
              </w:rPr>
              <w:t>Таблица 3. Требования к игровому оборудованию</w:t>
            </w:r>
            <w:r w:rsidR="00244FE5">
              <w:rPr>
                <w:noProof/>
                <w:webHidden/>
              </w:rPr>
              <w:tab/>
            </w:r>
            <w:r>
              <w:rPr>
                <w:noProof/>
                <w:webHidden/>
              </w:rPr>
              <w:fldChar w:fldCharType="begin"/>
            </w:r>
            <w:r w:rsidR="00244FE5">
              <w:rPr>
                <w:noProof/>
                <w:webHidden/>
              </w:rPr>
              <w:instrText xml:space="preserve"> PAGEREF _Toc474397297 \h </w:instrText>
            </w:r>
            <w:r>
              <w:rPr>
                <w:noProof/>
                <w:webHidden/>
              </w:rPr>
            </w:r>
            <w:r>
              <w:rPr>
                <w:noProof/>
                <w:webHidden/>
              </w:rPr>
              <w:fldChar w:fldCharType="separate"/>
            </w:r>
            <w:r w:rsidR="00244FE5">
              <w:rPr>
                <w:noProof/>
                <w:webHidden/>
              </w:rPr>
              <w:t>84</w:t>
            </w:r>
            <w:r>
              <w:rPr>
                <w:noProof/>
                <w:webHidden/>
              </w:rPr>
              <w:fldChar w:fldCharType="end"/>
            </w:r>
          </w:hyperlink>
        </w:p>
        <w:p w:rsidR="00244FE5" w:rsidRDefault="0085310E">
          <w:pPr>
            <w:pStyle w:val="10"/>
            <w:rPr>
              <w:rFonts w:cstheme="minorBidi"/>
              <w:noProof/>
            </w:rPr>
          </w:pPr>
          <w:hyperlink w:anchor="_Toc474397298" w:history="1">
            <w:r w:rsidR="00244FE5" w:rsidRPr="001A0D74">
              <w:rPr>
                <w:rStyle w:val="ac"/>
                <w:rFonts w:ascii="Times New Roman" w:hAnsi="Times New Roman"/>
                <w:noProof/>
              </w:rPr>
              <w:t>Таблица 4. Комплексное благоустройство территории</w:t>
            </w:r>
            <w:r w:rsidR="00244FE5">
              <w:rPr>
                <w:noProof/>
                <w:webHidden/>
              </w:rPr>
              <w:tab/>
            </w:r>
            <w:r>
              <w:rPr>
                <w:noProof/>
                <w:webHidden/>
              </w:rPr>
              <w:fldChar w:fldCharType="begin"/>
            </w:r>
            <w:r w:rsidR="00244FE5">
              <w:rPr>
                <w:noProof/>
                <w:webHidden/>
              </w:rPr>
              <w:instrText xml:space="preserve"> PAGEREF _Toc474397298 \h </w:instrText>
            </w:r>
            <w:r>
              <w:rPr>
                <w:noProof/>
                <w:webHidden/>
              </w:rPr>
            </w:r>
            <w:r>
              <w:rPr>
                <w:noProof/>
                <w:webHidden/>
              </w:rPr>
              <w:fldChar w:fldCharType="separate"/>
            </w:r>
            <w:r w:rsidR="00244FE5">
              <w:rPr>
                <w:noProof/>
                <w:webHidden/>
              </w:rPr>
              <w:t>86</w:t>
            </w:r>
            <w:r>
              <w:rPr>
                <w:noProof/>
                <w:webHidden/>
              </w:rPr>
              <w:fldChar w:fldCharType="end"/>
            </w:r>
          </w:hyperlink>
        </w:p>
        <w:p w:rsidR="00244FE5" w:rsidRDefault="0085310E">
          <w:pPr>
            <w:pStyle w:val="10"/>
            <w:rPr>
              <w:rFonts w:cstheme="minorBidi"/>
              <w:noProof/>
            </w:rPr>
          </w:pPr>
          <w:hyperlink w:anchor="_Toc474397299" w:history="1">
            <w:r w:rsidR="00244FE5" w:rsidRPr="001A0D74">
              <w:rPr>
                <w:rStyle w:val="ac"/>
                <w:rFonts w:ascii="Times New Roman" w:hAnsi="Times New Roman"/>
                <w:noProof/>
              </w:rPr>
              <w:t>Таблица 5. Ориентировочный уровень предельной</w:t>
            </w:r>
            <w:r w:rsidR="00244FE5">
              <w:rPr>
                <w:noProof/>
                <w:webHidden/>
              </w:rPr>
              <w:tab/>
            </w:r>
            <w:r>
              <w:rPr>
                <w:noProof/>
                <w:webHidden/>
              </w:rPr>
              <w:fldChar w:fldCharType="begin"/>
            </w:r>
            <w:r w:rsidR="00244FE5">
              <w:rPr>
                <w:noProof/>
                <w:webHidden/>
              </w:rPr>
              <w:instrText xml:space="preserve"> PAGEREF _Toc474397299 \h </w:instrText>
            </w:r>
            <w:r>
              <w:rPr>
                <w:noProof/>
                <w:webHidden/>
              </w:rPr>
            </w:r>
            <w:r>
              <w:rPr>
                <w:noProof/>
                <w:webHidden/>
              </w:rPr>
              <w:fldChar w:fldCharType="separate"/>
            </w:r>
            <w:r w:rsidR="00244FE5">
              <w:rPr>
                <w:noProof/>
                <w:webHidden/>
              </w:rPr>
              <w:t>88</w:t>
            </w:r>
            <w:r>
              <w:rPr>
                <w:noProof/>
                <w:webHidden/>
              </w:rPr>
              <w:fldChar w:fldCharType="end"/>
            </w:r>
          </w:hyperlink>
        </w:p>
        <w:p w:rsidR="00244FE5" w:rsidRDefault="0085310E">
          <w:pPr>
            <w:pStyle w:val="10"/>
            <w:rPr>
              <w:rFonts w:cstheme="minorBidi"/>
              <w:noProof/>
            </w:rPr>
          </w:pPr>
          <w:hyperlink w:anchor="_Toc474397300" w:history="1">
            <w:r w:rsidR="00244FE5" w:rsidRPr="001A0D74">
              <w:rPr>
                <w:rStyle w:val="ac"/>
                <w:rFonts w:ascii="Times New Roman" w:hAnsi="Times New Roman"/>
                <w:noProof/>
              </w:rPr>
              <w:t>ПОСАДКА ДЕРЕВЬЕВ</w:t>
            </w:r>
            <w:r w:rsidR="00244FE5">
              <w:rPr>
                <w:noProof/>
                <w:webHidden/>
              </w:rPr>
              <w:tab/>
            </w:r>
            <w:r>
              <w:rPr>
                <w:noProof/>
                <w:webHidden/>
              </w:rPr>
              <w:fldChar w:fldCharType="begin"/>
            </w:r>
            <w:r w:rsidR="00244FE5">
              <w:rPr>
                <w:noProof/>
                <w:webHidden/>
              </w:rPr>
              <w:instrText xml:space="preserve"> PAGEREF _Toc474397300 \h </w:instrText>
            </w:r>
            <w:r>
              <w:rPr>
                <w:noProof/>
                <w:webHidden/>
              </w:rPr>
            </w:r>
            <w:r>
              <w:rPr>
                <w:noProof/>
                <w:webHidden/>
              </w:rPr>
              <w:fldChar w:fldCharType="separate"/>
            </w:r>
            <w:r w:rsidR="00244FE5">
              <w:rPr>
                <w:noProof/>
                <w:webHidden/>
              </w:rPr>
              <w:t>88</w:t>
            </w:r>
            <w:r>
              <w:rPr>
                <w:noProof/>
                <w:webHidden/>
              </w:rPr>
              <w:fldChar w:fldCharType="end"/>
            </w:r>
          </w:hyperlink>
        </w:p>
        <w:p w:rsidR="00244FE5" w:rsidRDefault="0085310E">
          <w:pPr>
            <w:pStyle w:val="20"/>
            <w:tabs>
              <w:tab w:val="right" w:leader="dot" w:pos="10197"/>
            </w:tabs>
            <w:rPr>
              <w:rFonts w:cstheme="minorBidi"/>
              <w:noProof/>
            </w:rPr>
          </w:pPr>
          <w:hyperlink w:anchor="_Toc474397301" w:history="1">
            <w:r w:rsidR="00244FE5" w:rsidRPr="001A0D74">
              <w:rPr>
                <w:rStyle w:val="ac"/>
                <w:rFonts w:ascii="Times New Roman" w:hAnsi="Times New Roman"/>
                <w:noProof/>
              </w:rPr>
              <w:t>Таблица 6. Рекомендуемые расстояния посадки деревьев</w:t>
            </w:r>
            <w:r w:rsidR="00244FE5">
              <w:rPr>
                <w:noProof/>
                <w:webHidden/>
              </w:rPr>
              <w:tab/>
            </w:r>
            <w:r>
              <w:rPr>
                <w:noProof/>
                <w:webHidden/>
              </w:rPr>
              <w:fldChar w:fldCharType="begin"/>
            </w:r>
            <w:r w:rsidR="00244FE5">
              <w:rPr>
                <w:noProof/>
                <w:webHidden/>
              </w:rPr>
              <w:instrText xml:space="preserve"> PAGEREF _Toc474397301 \h </w:instrText>
            </w:r>
            <w:r>
              <w:rPr>
                <w:noProof/>
                <w:webHidden/>
              </w:rPr>
            </w:r>
            <w:r>
              <w:rPr>
                <w:noProof/>
                <w:webHidden/>
              </w:rPr>
              <w:fldChar w:fldCharType="separate"/>
            </w:r>
            <w:r w:rsidR="00244FE5">
              <w:rPr>
                <w:noProof/>
                <w:webHidden/>
              </w:rPr>
              <w:t>88</w:t>
            </w:r>
            <w:r>
              <w:rPr>
                <w:noProof/>
                <w:webHidden/>
              </w:rPr>
              <w:fldChar w:fldCharType="end"/>
            </w:r>
          </w:hyperlink>
        </w:p>
        <w:p w:rsidR="00244FE5" w:rsidRDefault="0085310E">
          <w:pPr>
            <w:pStyle w:val="10"/>
            <w:rPr>
              <w:rFonts w:cstheme="minorBidi"/>
              <w:noProof/>
            </w:rPr>
          </w:pPr>
          <w:hyperlink w:anchor="_Toc474397302" w:history="1">
            <w:r w:rsidR="00244FE5" w:rsidRPr="001A0D74">
              <w:rPr>
                <w:rStyle w:val="ac"/>
                <w:rFonts w:ascii="Times New Roman" w:hAnsi="Times New Roman"/>
                <w:noProof/>
              </w:rPr>
              <w:t>Приложение N 2</w:t>
            </w:r>
            <w:r w:rsidR="00244FE5">
              <w:rPr>
                <w:noProof/>
                <w:webHidden/>
              </w:rPr>
              <w:tab/>
            </w:r>
            <w:r>
              <w:rPr>
                <w:noProof/>
                <w:webHidden/>
              </w:rPr>
              <w:fldChar w:fldCharType="begin"/>
            </w:r>
            <w:r w:rsidR="00244FE5">
              <w:rPr>
                <w:noProof/>
                <w:webHidden/>
              </w:rPr>
              <w:instrText xml:space="preserve"> PAGEREF _Toc474397302 \h </w:instrText>
            </w:r>
            <w:r>
              <w:rPr>
                <w:noProof/>
                <w:webHidden/>
              </w:rPr>
            </w:r>
            <w:r>
              <w:rPr>
                <w:noProof/>
                <w:webHidden/>
              </w:rPr>
              <w:fldChar w:fldCharType="separate"/>
            </w:r>
            <w:r w:rsidR="00244FE5">
              <w:rPr>
                <w:noProof/>
                <w:webHidden/>
              </w:rPr>
              <w:t>89</w:t>
            </w:r>
            <w:r>
              <w:rPr>
                <w:noProof/>
                <w:webHidden/>
              </w:rPr>
              <w:fldChar w:fldCharType="end"/>
            </w:r>
          </w:hyperlink>
        </w:p>
        <w:p w:rsidR="00244FE5" w:rsidRDefault="0085310E">
          <w:pPr>
            <w:pStyle w:val="20"/>
            <w:tabs>
              <w:tab w:val="right" w:leader="dot" w:pos="10197"/>
            </w:tabs>
            <w:rPr>
              <w:rFonts w:cstheme="minorBidi"/>
              <w:noProof/>
            </w:rPr>
          </w:pPr>
          <w:hyperlink w:anchor="_Toc474397303" w:history="1">
            <w:r w:rsidR="00244FE5" w:rsidRPr="001A0D74">
              <w:rPr>
                <w:rStyle w:val="ac"/>
                <w:rFonts w:ascii="Times New Roman" w:hAnsi="Times New Roman"/>
                <w:noProof/>
              </w:rPr>
              <w:t>Пропускная способность пешеходных коммуникаций</w:t>
            </w:r>
            <w:r w:rsidR="00244FE5">
              <w:rPr>
                <w:noProof/>
                <w:webHidden/>
              </w:rPr>
              <w:tab/>
            </w:r>
            <w:r>
              <w:rPr>
                <w:noProof/>
                <w:webHidden/>
              </w:rPr>
              <w:fldChar w:fldCharType="begin"/>
            </w:r>
            <w:r w:rsidR="00244FE5">
              <w:rPr>
                <w:noProof/>
                <w:webHidden/>
              </w:rPr>
              <w:instrText xml:space="preserve"> PAGEREF _Toc474397303 \h </w:instrText>
            </w:r>
            <w:r>
              <w:rPr>
                <w:noProof/>
                <w:webHidden/>
              </w:rPr>
            </w:r>
            <w:r>
              <w:rPr>
                <w:noProof/>
                <w:webHidden/>
              </w:rPr>
              <w:fldChar w:fldCharType="separate"/>
            </w:r>
            <w:r w:rsidR="00244FE5">
              <w:rPr>
                <w:noProof/>
                <w:webHidden/>
              </w:rPr>
              <w:t>90</w:t>
            </w:r>
            <w:r>
              <w:rPr>
                <w:noProof/>
                <w:webHidden/>
              </w:rPr>
              <w:fldChar w:fldCharType="end"/>
            </w:r>
          </w:hyperlink>
        </w:p>
        <w:p w:rsidR="00244FE5" w:rsidRDefault="0085310E">
          <w:pPr>
            <w:pStyle w:val="10"/>
            <w:rPr>
              <w:rFonts w:cstheme="minorBidi"/>
              <w:noProof/>
            </w:rPr>
          </w:pPr>
          <w:hyperlink w:anchor="_Toc474397304" w:history="1">
            <w:r w:rsidR="00244FE5" w:rsidRPr="001A0D74">
              <w:rPr>
                <w:rStyle w:val="ac"/>
                <w:rFonts w:ascii="Times New Roman" w:hAnsi="Times New Roman"/>
                <w:noProof/>
              </w:rPr>
              <w:t>Приложение N 3</w:t>
            </w:r>
            <w:r w:rsidR="00244FE5">
              <w:rPr>
                <w:noProof/>
                <w:webHidden/>
              </w:rPr>
              <w:tab/>
            </w:r>
            <w:r>
              <w:rPr>
                <w:noProof/>
                <w:webHidden/>
              </w:rPr>
              <w:fldChar w:fldCharType="begin"/>
            </w:r>
            <w:r w:rsidR="00244FE5">
              <w:rPr>
                <w:noProof/>
                <w:webHidden/>
              </w:rPr>
              <w:instrText xml:space="preserve"> PAGEREF _Toc474397304 \h </w:instrText>
            </w:r>
            <w:r>
              <w:rPr>
                <w:noProof/>
                <w:webHidden/>
              </w:rPr>
            </w:r>
            <w:r>
              <w:rPr>
                <w:noProof/>
                <w:webHidden/>
              </w:rPr>
              <w:fldChar w:fldCharType="separate"/>
            </w:r>
            <w:r w:rsidR="00244FE5">
              <w:rPr>
                <w:noProof/>
                <w:webHidden/>
              </w:rPr>
              <w:t>90</w:t>
            </w:r>
            <w:r>
              <w:rPr>
                <w:noProof/>
                <w:webHidden/>
              </w:rPr>
              <w:fldChar w:fldCharType="end"/>
            </w:r>
          </w:hyperlink>
        </w:p>
        <w:p w:rsidR="00244FE5" w:rsidRDefault="0085310E">
          <w:pPr>
            <w:pStyle w:val="20"/>
            <w:tabs>
              <w:tab w:val="right" w:leader="dot" w:pos="10197"/>
            </w:tabs>
            <w:rPr>
              <w:rFonts w:cstheme="minorBidi"/>
              <w:noProof/>
            </w:rPr>
          </w:pPr>
          <w:hyperlink w:anchor="_Toc474397305" w:history="1">
            <w:r w:rsidR="00244FE5" w:rsidRPr="001A0D74">
              <w:rPr>
                <w:rStyle w:val="ac"/>
                <w:rFonts w:ascii="Times New Roman" w:hAnsi="Times New Roman"/>
                <w:noProof/>
              </w:rPr>
              <w:t>Таблица 1. Организация аллей и дорог парка, лесопарка</w:t>
            </w:r>
            <w:r w:rsidR="00244FE5">
              <w:rPr>
                <w:noProof/>
                <w:webHidden/>
              </w:rPr>
              <w:tab/>
            </w:r>
            <w:r>
              <w:rPr>
                <w:noProof/>
                <w:webHidden/>
              </w:rPr>
              <w:fldChar w:fldCharType="begin"/>
            </w:r>
            <w:r w:rsidR="00244FE5">
              <w:rPr>
                <w:noProof/>
                <w:webHidden/>
              </w:rPr>
              <w:instrText xml:space="preserve"> PAGEREF _Toc474397305 \h </w:instrText>
            </w:r>
            <w:r>
              <w:rPr>
                <w:noProof/>
                <w:webHidden/>
              </w:rPr>
            </w:r>
            <w:r>
              <w:rPr>
                <w:noProof/>
                <w:webHidden/>
              </w:rPr>
              <w:fldChar w:fldCharType="separate"/>
            </w:r>
            <w:r w:rsidR="00244FE5">
              <w:rPr>
                <w:noProof/>
                <w:webHidden/>
              </w:rPr>
              <w:t>90</w:t>
            </w:r>
            <w:r>
              <w:rPr>
                <w:noProof/>
                <w:webHidden/>
              </w:rPr>
              <w:fldChar w:fldCharType="end"/>
            </w:r>
          </w:hyperlink>
        </w:p>
        <w:p w:rsidR="00244FE5" w:rsidRDefault="0085310E">
          <w:pPr>
            <w:pStyle w:val="20"/>
            <w:tabs>
              <w:tab w:val="right" w:leader="dot" w:pos="10197"/>
            </w:tabs>
            <w:rPr>
              <w:rFonts w:cstheme="minorBidi"/>
              <w:noProof/>
            </w:rPr>
          </w:pPr>
          <w:hyperlink w:anchor="_Toc474397306" w:history="1">
            <w:r w:rsidR="00244FE5" w:rsidRPr="001A0D74">
              <w:rPr>
                <w:rStyle w:val="ac"/>
                <w:rFonts w:ascii="Times New Roman" w:hAnsi="Times New Roman"/>
                <w:noProof/>
              </w:rPr>
              <w:t>Таблица 2. Организация площадок городского парка</w:t>
            </w:r>
            <w:r w:rsidR="00244FE5">
              <w:rPr>
                <w:noProof/>
                <w:webHidden/>
              </w:rPr>
              <w:tab/>
            </w:r>
            <w:r>
              <w:rPr>
                <w:noProof/>
                <w:webHidden/>
              </w:rPr>
              <w:fldChar w:fldCharType="begin"/>
            </w:r>
            <w:r w:rsidR="00244FE5">
              <w:rPr>
                <w:noProof/>
                <w:webHidden/>
              </w:rPr>
              <w:instrText xml:space="preserve"> PAGEREF _Toc474397306 \h </w:instrText>
            </w:r>
            <w:r>
              <w:rPr>
                <w:noProof/>
                <w:webHidden/>
              </w:rPr>
            </w:r>
            <w:r>
              <w:rPr>
                <w:noProof/>
                <w:webHidden/>
              </w:rPr>
              <w:fldChar w:fldCharType="separate"/>
            </w:r>
            <w:r w:rsidR="00244FE5">
              <w:rPr>
                <w:noProof/>
                <w:webHidden/>
              </w:rPr>
              <w:t>92</w:t>
            </w:r>
            <w:r>
              <w:rPr>
                <w:noProof/>
                <w:webHidden/>
              </w:rPr>
              <w:fldChar w:fldCharType="end"/>
            </w:r>
          </w:hyperlink>
        </w:p>
        <w:p w:rsidR="00244FE5" w:rsidRDefault="0085310E">
          <w:pPr>
            <w:pStyle w:val="20"/>
            <w:tabs>
              <w:tab w:val="right" w:leader="dot" w:pos="10197"/>
            </w:tabs>
            <w:rPr>
              <w:rFonts w:cstheme="minorBidi"/>
              <w:noProof/>
            </w:rPr>
          </w:pPr>
          <w:hyperlink w:anchor="_Toc474397307" w:history="1">
            <w:r w:rsidR="00244FE5" w:rsidRPr="001A0D74">
              <w:rPr>
                <w:rStyle w:val="ac"/>
                <w:rFonts w:ascii="Times New Roman" w:hAnsi="Times New Roman"/>
                <w:noProof/>
              </w:rPr>
              <w:t>Таблица 3. Площади и пропускная способность парковых</w:t>
            </w:r>
            <w:r w:rsidR="00244FE5">
              <w:rPr>
                <w:noProof/>
                <w:webHidden/>
              </w:rPr>
              <w:tab/>
            </w:r>
            <w:r>
              <w:rPr>
                <w:noProof/>
                <w:webHidden/>
              </w:rPr>
              <w:fldChar w:fldCharType="begin"/>
            </w:r>
            <w:r w:rsidR="00244FE5">
              <w:rPr>
                <w:noProof/>
                <w:webHidden/>
              </w:rPr>
              <w:instrText xml:space="preserve"> PAGEREF _Toc474397307 \h </w:instrText>
            </w:r>
            <w:r>
              <w:rPr>
                <w:noProof/>
                <w:webHidden/>
              </w:rPr>
            </w:r>
            <w:r>
              <w:rPr>
                <w:noProof/>
                <w:webHidden/>
              </w:rPr>
              <w:fldChar w:fldCharType="separate"/>
            </w:r>
            <w:r w:rsidR="00244FE5">
              <w:rPr>
                <w:noProof/>
                <w:webHidden/>
              </w:rPr>
              <w:t>93</w:t>
            </w:r>
            <w:r>
              <w:rPr>
                <w:noProof/>
                <w:webHidden/>
              </w:rPr>
              <w:fldChar w:fldCharType="end"/>
            </w:r>
          </w:hyperlink>
        </w:p>
        <w:p w:rsidR="00244FE5" w:rsidRDefault="0085310E">
          <w:pPr>
            <w:pStyle w:val="10"/>
            <w:rPr>
              <w:rFonts w:cstheme="minorBidi"/>
              <w:noProof/>
            </w:rPr>
          </w:pPr>
          <w:hyperlink w:anchor="_Toc474397308" w:history="1">
            <w:r w:rsidR="00244FE5" w:rsidRPr="001A0D74">
              <w:rPr>
                <w:rStyle w:val="ac"/>
                <w:rFonts w:ascii="Times New Roman" w:hAnsi="Times New Roman"/>
                <w:noProof/>
              </w:rPr>
              <w:t>Приложение N 4</w:t>
            </w:r>
            <w:r w:rsidR="00244FE5">
              <w:rPr>
                <w:noProof/>
                <w:webHidden/>
              </w:rPr>
              <w:tab/>
            </w:r>
            <w:r>
              <w:rPr>
                <w:noProof/>
                <w:webHidden/>
              </w:rPr>
              <w:fldChar w:fldCharType="begin"/>
            </w:r>
            <w:r w:rsidR="00244FE5">
              <w:rPr>
                <w:noProof/>
                <w:webHidden/>
              </w:rPr>
              <w:instrText xml:space="preserve"> PAGEREF _Toc474397308 \h </w:instrText>
            </w:r>
            <w:r>
              <w:rPr>
                <w:noProof/>
                <w:webHidden/>
              </w:rPr>
            </w:r>
            <w:r>
              <w:rPr>
                <w:noProof/>
                <w:webHidden/>
              </w:rPr>
              <w:fldChar w:fldCharType="separate"/>
            </w:r>
            <w:r w:rsidR="00244FE5">
              <w:rPr>
                <w:noProof/>
                <w:webHidden/>
              </w:rPr>
              <w:t>95</w:t>
            </w:r>
            <w:r>
              <w:rPr>
                <w:noProof/>
                <w:webHidden/>
              </w:rPr>
              <w:fldChar w:fldCharType="end"/>
            </w:r>
          </w:hyperlink>
        </w:p>
        <w:p w:rsidR="00244FE5" w:rsidRDefault="0085310E">
          <w:pPr>
            <w:pStyle w:val="20"/>
            <w:tabs>
              <w:tab w:val="right" w:leader="dot" w:pos="10197"/>
            </w:tabs>
            <w:rPr>
              <w:rFonts w:cstheme="minorBidi"/>
              <w:noProof/>
            </w:rPr>
          </w:pPr>
          <w:hyperlink w:anchor="_Toc474397309" w:history="1">
            <w:r w:rsidR="00244FE5" w:rsidRPr="001A0D74">
              <w:rPr>
                <w:rStyle w:val="ac"/>
                <w:rFonts w:ascii="Times New Roman" w:hAnsi="Times New Roman"/>
                <w:noProof/>
              </w:rPr>
              <w:t>Благоустройство производственных объектов</w:t>
            </w:r>
            <w:r w:rsidR="00244FE5">
              <w:rPr>
                <w:noProof/>
                <w:webHidden/>
              </w:rPr>
              <w:tab/>
            </w:r>
            <w:r>
              <w:rPr>
                <w:noProof/>
                <w:webHidden/>
              </w:rPr>
              <w:fldChar w:fldCharType="begin"/>
            </w:r>
            <w:r w:rsidR="00244FE5">
              <w:rPr>
                <w:noProof/>
                <w:webHidden/>
              </w:rPr>
              <w:instrText xml:space="preserve"> PAGEREF _Toc474397309 \h </w:instrText>
            </w:r>
            <w:r>
              <w:rPr>
                <w:noProof/>
                <w:webHidden/>
              </w:rPr>
            </w:r>
            <w:r>
              <w:rPr>
                <w:noProof/>
                <w:webHidden/>
              </w:rPr>
              <w:fldChar w:fldCharType="separate"/>
            </w:r>
            <w:r w:rsidR="00244FE5">
              <w:rPr>
                <w:noProof/>
                <w:webHidden/>
              </w:rPr>
              <w:t>95</w:t>
            </w:r>
            <w:r>
              <w:rPr>
                <w:noProof/>
                <w:webHidden/>
              </w:rPr>
              <w:fldChar w:fldCharType="end"/>
            </w:r>
          </w:hyperlink>
        </w:p>
        <w:p w:rsidR="00244FE5" w:rsidRDefault="0085310E">
          <w:pPr>
            <w:pStyle w:val="10"/>
            <w:rPr>
              <w:rFonts w:cstheme="minorBidi"/>
              <w:noProof/>
            </w:rPr>
          </w:pPr>
          <w:hyperlink w:anchor="_Toc474397310" w:history="1">
            <w:r w:rsidR="00244FE5" w:rsidRPr="001A0D74">
              <w:rPr>
                <w:rStyle w:val="ac"/>
                <w:rFonts w:ascii="Times New Roman" w:hAnsi="Times New Roman"/>
                <w:noProof/>
              </w:rPr>
              <w:t>Приложение N 5</w:t>
            </w:r>
            <w:r w:rsidR="00244FE5">
              <w:rPr>
                <w:noProof/>
                <w:webHidden/>
              </w:rPr>
              <w:tab/>
            </w:r>
            <w:r>
              <w:rPr>
                <w:noProof/>
                <w:webHidden/>
              </w:rPr>
              <w:fldChar w:fldCharType="begin"/>
            </w:r>
            <w:r w:rsidR="00244FE5">
              <w:rPr>
                <w:noProof/>
                <w:webHidden/>
              </w:rPr>
              <w:instrText xml:space="preserve"> PAGEREF _Toc474397310 \h </w:instrText>
            </w:r>
            <w:r>
              <w:rPr>
                <w:noProof/>
                <w:webHidden/>
              </w:rPr>
            </w:r>
            <w:r>
              <w:rPr>
                <w:noProof/>
                <w:webHidden/>
              </w:rPr>
              <w:fldChar w:fldCharType="separate"/>
            </w:r>
            <w:r w:rsidR="00244FE5">
              <w:rPr>
                <w:noProof/>
                <w:webHidden/>
              </w:rPr>
              <w:t>97</w:t>
            </w:r>
            <w:r>
              <w:rPr>
                <w:noProof/>
                <w:webHidden/>
              </w:rPr>
              <w:fldChar w:fldCharType="end"/>
            </w:r>
          </w:hyperlink>
        </w:p>
        <w:p w:rsidR="00244FE5" w:rsidRDefault="0085310E">
          <w:pPr>
            <w:pStyle w:val="20"/>
            <w:tabs>
              <w:tab w:val="right" w:leader="dot" w:pos="10197"/>
            </w:tabs>
            <w:rPr>
              <w:rFonts w:cstheme="minorBidi"/>
              <w:noProof/>
            </w:rPr>
          </w:pPr>
          <w:hyperlink w:anchor="_Toc474397311" w:history="1">
            <w:r w:rsidR="00244FE5" w:rsidRPr="001A0D74">
              <w:rPr>
                <w:rStyle w:val="ac"/>
                <w:rFonts w:ascii="Times New Roman" w:hAnsi="Times New Roman"/>
                <w:noProof/>
              </w:rPr>
              <w:t>Таблица 1. Покрытия транспортных коммуникаций</w:t>
            </w:r>
            <w:r w:rsidR="00244FE5">
              <w:rPr>
                <w:noProof/>
                <w:webHidden/>
              </w:rPr>
              <w:tab/>
            </w:r>
            <w:r>
              <w:rPr>
                <w:noProof/>
                <w:webHidden/>
              </w:rPr>
              <w:fldChar w:fldCharType="begin"/>
            </w:r>
            <w:r w:rsidR="00244FE5">
              <w:rPr>
                <w:noProof/>
                <w:webHidden/>
              </w:rPr>
              <w:instrText xml:space="preserve"> PAGEREF _Toc474397311 \h </w:instrText>
            </w:r>
            <w:r>
              <w:rPr>
                <w:noProof/>
                <w:webHidden/>
              </w:rPr>
            </w:r>
            <w:r>
              <w:rPr>
                <w:noProof/>
                <w:webHidden/>
              </w:rPr>
              <w:fldChar w:fldCharType="separate"/>
            </w:r>
            <w:r w:rsidR="00244FE5">
              <w:rPr>
                <w:noProof/>
                <w:webHidden/>
              </w:rPr>
              <w:t>97</w:t>
            </w:r>
            <w:r>
              <w:rPr>
                <w:noProof/>
                <w:webHidden/>
              </w:rPr>
              <w:fldChar w:fldCharType="end"/>
            </w:r>
          </w:hyperlink>
        </w:p>
        <w:p w:rsidR="00244FE5" w:rsidRDefault="0085310E">
          <w:pPr>
            <w:pStyle w:val="20"/>
            <w:tabs>
              <w:tab w:val="right" w:leader="dot" w:pos="10197"/>
            </w:tabs>
            <w:rPr>
              <w:rFonts w:cstheme="minorBidi"/>
              <w:noProof/>
            </w:rPr>
          </w:pPr>
          <w:hyperlink w:anchor="_Toc474397312" w:history="1">
            <w:r w:rsidR="00244FE5" w:rsidRPr="001A0D74">
              <w:rPr>
                <w:rStyle w:val="ac"/>
                <w:rFonts w:ascii="Times New Roman" w:hAnsi="Times New Roman"/>
                <w:noProof/>
              </w:rPr>
              <w:t>Таблица 2. Покрытия пешеходных коммуникаций</w:t>
            </w:r>
            <w:r w:rsidR="00244FE5">
              <w:rPr>
                <w:noProof/>
                <w:webHidden/>
              </w:rPr>
              <w:tab/>
            </w:r>
            <w:r>
              <w:rPr>
                <w:noProof/>
                <w:webHidden/>
              </w:rPr>
              <w:fldChar w:fldCharType="begin"/>
            </w:r>
            <w:r w:rsidR="00244FE5">
              <w:rPr>
                <w:noProof/>
                <w:webHidden/>
              </w:rPr>
              <w:instrText xml:space="preserve"> PAGEREF _Toc474397312 \h </w:instrText>
            </w:r>
            <w:r>
              <w:rPr>
                <w:noProof/>
                <w:webHidden/>
              </w:rPr>
            </w:r>
            <w:r>
              <w:rPr>
                <w:noProof/>
                <w:webHidden/>
              </w:rPr>
              <w:fldChar w:fldCharType="separate"/>
            </w:r>
            <w:r w:rsidR="00244FE5">
              <w:rPr>
                <w:noProof/>
                <w:webHidden/>
              </w:rPr>
              <w:t>98</w:t>
            </w:r>
            <w:r>
              <w:rPr>
                <w:noProof/>
                <w:webHidden/>
              </w:rPr>
              <w:fldChar w:fldCharType="end"/>
            </w:r>
          </w:hyperlink>
        </w:p>
        <w:p w:rsidR="00706EB7" w:rsidRDefault="0085310E">
          <w:r>
            <w:rPr>
              <w:b/>
              <w:bCs/>
            </w:rPr>
            <w:fldChar w:fldCharType="end"/>
          </w:r>
        </w:p>
      </w:sdtContent>
    </w:sdt>
    <w:p w:rsidR="00E513D5" w:rsidRDefault="00E513D5">
      <w:pPr>
        <w:rPr>
          <w:rFonts w:ascii="Times New Roman" w:hAnsi="Times New Roman" w:cs="Times New Roman"/>
          <w:sz w:val="28"/>
          <w:szCs w:val="28"/>
        </w:rPr>
      </w:pPr>
      <w:r>
        <w:rPr>
          <w:rFonts w:ascii="Times New Roman" w:hAnsi="Times New Roman" w:cs="Times New Roman"/>
          <w:sz w:val="28"/>
          <w:szCs w:val="28"/>
        </w:rPr>
        <w:br w:type="page"/>
      </w:r>
    </w:p>
    <w:p w:rsidR="00920B0A" w:rsidRPr="003D3BA2" w:rsidRDefault="003D3BA2" w:rsidP="003D3BA2">
      <w:pPr>
        <w:pStyle w:val="1"/>
        <w:numPr>
          <w:ilvl w:val="0"/>
          <w:numId w:val="2"/>
        </w:numPr>
        <w:jc w:val="center"/>
        <w:rPr>
          <w:rFonts w:ascii="Times New Roman" w:hAnsi="Times New Roman" w:cs="Times New Roman"/>
          <w:sz w:val="28"/>
          <w:szCs w:val="28"/>
        </w:rPr>
      </w:pPr>
      <w:bookmarkStart w:id="1" w:name="_Toc474397265"/>
      <w:r w:rsidRPr="003D3BA2">
        <w:rPr>
          <w:rFonts w:ascii="Times New Roman" w:hAnsi="Times New Roman" w:cs="Times New Roman"/>
          <w:sz w:val="28"/>
          <w:szCs w:val="28"/>
        </w:rPr>
        <w:lastRenderedPageBreak/>
        <w:t>ОСНОВНЫЕ ПОНЯТИЯ</w:t>
      </w:r>
      <w:bookmarkEnd w:id="1"/>
    </w:p>
    <w:p w:rsidR="00920B0A" w:rsidRDefault="00920B0A">
      <w:pPr>
        <w:spacing w:line="240" w:lineRule="auto"/>
        <w:ind w:firstLine="709"/>
        <w:jc w:val="both"/>
      </w:pPr>
    </w:p>
    <w:p w:rsidR="00920B0A" w:rsidRDefault="003D3BA2">
      <w:pPr>
        <w:numPr>
          <w:ilvl w:val="1"/>
          <w:numId w:val="1"/>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настоящих </w:t>
      </w:r>
      <w:r w:rsidR="001F6523">
        <w:rPr>
          <w:rFonts w:ascii="Times New Roman" w:eastAsia="Times New Roman" w:hAnsi="Times New Roman" w:cs="Times New Roman"/>
          <w:sz w:val="28"/>
          <w:szCs w:val="28"/>
        </w:rPr>
        <w:t>Правила</w:t>
      </w:r>
      <w:r w:rsidR="00CE5EAB">
        <w:rPr>
          <w:rFonts w:ascii="Times New Roman" w:eastAsia="Times New Roman" w:hAnsi="Times New Roman" w:cs="Times New Roman"/>
          <w:sz w:val="28"/>
          <w:szCs w:val="28"/>
        </w:rPr>
        <w:t>х</w:t>
      </w:r>
      <w:r w:rsidR="001F6523">
        <w:rPr>
          <w:rFonts w:ascii="Times New Roman" w:eastAsia="Times New Roman" w:hAnsi="Times New Roman" w:cs="Times New Roman"/>
          <w:sz w:val="28"/>
          <w:szCs w:val="28"/>
        </w:rPr>
        <w:t xml:space="preserve"> благоустройства </w:t>
      </w:r>
      <w:r w:rsidR="00F93077">
        <w:rPr>
          <w:rFonts w:ascii="Times New Roman" w:eastAsia="Times New Roman" w:hAnsi="Times New Roman" w:cs="Times New Roman"/>
          <w:sz w:val="28"/>
          <w:szCs w:val="28"/>
        </w:rPr>
        <w:t xml:space="preserve">территории </w:t>
      </w:r>
      <w:r w:rsidR="004E1FC5">
        <w:rPr>
          <w:rFonts w:ascii="Times New Roman" w:eastAsia="Times New Roman" w:hAnsi="Times New Roman" w:cs="Times New Roman"/>
          <w:sz w:val="28"/>
          <w:szCs w:val="28"/>
        </w:rPr>
        <w:t>Большеигнатовского сельского</w:t>
      </w:r>
      <w:r w:rsidR="00F93077">
        <w:rPr>
          <w:rFonts w:ascii="Times New Roman" w:eastAsia="Times New Roman" w:hAnsi="Times New Roman" w:cs="Times New Roman"/>
          <w:sz w:val="28"/>
          <w:szCs w:val="28"/>
        </w:rPr>
        <w:t xml:space="preserve"> поселения </w:t>
      </w:r>
      <w:r w:rsidR="004E1FC5">
        <w:rPr>
          <w:rFonts w:ascii="Times New Roman" w:eastAsia="Times New Roman" w:hAnsi="Times New Roman" w:cs="Times New Roman"/>
          <w:sz w:val="28"/>
          <w:szCs w:val="28"/>
        </w:rPr>
        <w:t>Большеигнатовского</w:t>
      </w:r>
      <w:r w:rsidR="00F93077">
        <w:rPr>
          <w:rFonts w:ascii="Times New Roman" w:eastAsia="Times New Roman" w:hAnsi="Times New Roman" w:cs="Times New Roman"/>
          <w:sz w:val="28"/>
          <w:szCs w:val="28"/>
        </w:rPr>
        <w:t xml:space="preserve"> муниципального района Республики Мордовия (далее – Правила благоустройства) </w:t>
      </w:r>
      <w:r>
        <w:rPr>
          <w:rFonts w:ascii="Times New Roman" w:eastAsia="Times New Roman" w:hAnsi="Times New Roman" w:cs="Times New Roman"/>
          <w:sz w:val="28"/>
          <w:szCs w:val="28"/>
        </w:rPr>
        <w:t>применяются следующие термины с соответствующими определениями:</w:t>
      </w:r>
    </w:p>
    <w:p w:rsidR="00920B0A" w:rsidRDefault="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территорий - комплекс мероприятий по инженерной подготовке и обеспечению безопасности, озеленению, устройству твердых и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w:t>
      </w:r>
    </w:p>
    <w:p w:rsidR="00F93077"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Городская среда — это совокупность природных, архитектурно-планировочных, экологических, социально-культурных и других факторов, характеризующих среду обитания на определенной территории и определяющих комфортность проживания на этой территории. </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Капитальный ремонт дорожного покрытия -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интенсивности движения и осевых нагрузок автомобилей в пределах норм, соответствующих категории, установленной для ремонтируемой дороги, без увеличения ширины земляного полотна на основном протяжении дороги.</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Качество городской среды - комплексная характеристика территории и ее частей, определяющая уровень комфорта повседневной жизни для различных слоев населения.</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Комплексное развитие городской среды – улучшение, обновление, трансформация, использование лучших практик и технологий </w:t>
      </w:r>
      <w:r w:rsidR="00F64996" w:rsidRPr="00F93077">
        <w:rPr>
          <w:rFonts w:ascii="Times New Roman" w:eastAsia="Times New Roman" w:hAnsi="Times New Roman" w:cs="Times New Roman"/>
          <w:sz w:val="28"/>
          <w:szCs w:val="28"/>
        </w:rPr>
        <w:t>на всех уровнях жизни поселения, в том числе развитие</w:t>
      </w:r>
      <w:r w:rsidRPr="00F93077">
        <w:rPr>
          <w:rFonts w:ascii="Times New Roman" w:eastAsia="Times New Roman" w:hAnsi="Times New Roman" w:cs="Times New Roman"/>
          <w:sz w:val="28"/>
          <w:szCs w:val="28"/>
        </w:rPr>
        <w:t xml:space="preserve"> инфраструктуры</w:t>
      </w:r>
      <w:r w:rsidR="00F64996" w:rsidRPr="00F93077">
        <w:rPr>
          <w:rFonts w:ascii="Times New Roman" w:eastAsia="Times New Roman" w:hAnsi="Times New Roman" w:cs="Times New Roman"/>
          <w:sz w:val="28"/>
          <w:szCs w:val="28"/>
        </w:rPr>
        <w:t>,</w:t>
      </w:r>
      <w:r w:rsidRPr="00F93077">
        <w:rPr>
          <w:rFonts w:ascii="Times New Roman" w:eastAsia="Times New Roman" w:hAnsi="Times New Roman" w:cs="Times New Roman"/>
          <w:sz w:val="28"/>
          <w:szCs w:val="28"/>
        </w:rPr>
        <w:t xml:space="preserve"> системы управления, технологий</w:t>
      </w:r>
      <w:r w:rsidR="00F64996" w:rsidRPr="00F93077">
        <w:rPr>
          <w:rFonts w:ascii="Times New Roman" w:eastAsia="Times New Roman" w:hAnsi="Times New Roman" w:cs="Times New Roman"/>
          <w:sz w:val="28"/>
          <w:szCs w:val="28"/>
        </w:rPr>
        <w:t>,</w:t>
      </w:r>
      <w:r w:rsidRPr="00F93077">
        <w:rPr>
          <w:rFonts w:ascii="Times New Roman" w:eastAsia="Times New Roman" w:hAnsi="Times New Roman" w:cs="Times New Roman"/>
          <w:sz w:val="28"/>
          <w:szCs w:val="28"/>
        </w:rPr>
        <w:t xml:space="preserve"> коммуникаций м</w:t>
      </w:r>
      <w:r w:rsidR="00F64996" w:rsidRPr="00F93077">
        <w:rPr>
          <w:rFonts w:ascii="Times New Roman" w:eastAsia="Times New Roman" w:hAnsi="Times New Roman" w:cs="Times New Roman"/>
          <w:sz w:val="28"/>
          <w:szCs w:val="28"/>
        </w:rPr>
        <w:t>ежду горожанами и сообществами</w:t>
      </w:r>
      <w:r w:rsidRPr="00F93077">
        <w:rPr>
          <w:rFonts w:ascii="Times New Roman" w:eastAsia="Times New Roman" w:hAnsi="Times New Roman" w:cs="Times New Roman"/>
          <w:sz w:val="28"/>
          <w:szCs w:val="28"/>
        </w:rPr>
        <w:t xml:space="preserve">. </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Критерии качества городской среды - количественные и поддающиеся измерению параметры качества городской среды.</w:t>
      </w:r>
    </w:p>
    <w:p w:rsidR="003D3BA2" w:rsidRPr="003D3BA2"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Нормируемый комплекс элементов благоустройства - необходимое минимальное сочетание элементов благоустройства для создания на территории муниципального образования экологически благоприятной и безопасной, удобной и привлекательной среды. </w:t>
      </w:r>
      <w:r w:rsidRPr="003D3BA2">
        <w:rPr>
          <w:rFonts w:ascii="Times New Roman" w:eastAsia="Times New Roman" w:hAnsi="Times New Roman" w:cs="Times New Roman"/>
          <w:sz w:val="28"/>
          <w:szCs w:val="28"/>
        </w:rPr>
        <w:t>Нормируемый комплекс элементов благоустройства устанавливается в составе местных норм и правил благоустройства территории органом местного самоуправления.</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Оценка качества городской среды - процедура получения объективных свидетельств о степени соответствия элементов городской среды на территории </w:t>
      </w:r>
      <w:r w:rsidR="00F93077" w:rsidRPr="00F93077">
        <w:rPr>
          <w:rFonts w:ascii="Times New Roman" w:eastAsia="Times New Roman" w:hAnsi="Times New Roman" w:cs="Times New Roman"/>
          <w:sz w:val="28"/>
          <w:szCs w:val="28"/>
        </w:rPr>
        <w:t xml:space="preserve">Комсомольского городского поселения </w:t>
      </w:r>
      <w:r w:rsidRPr="00F93077">
        <w:rPr>
          <w:rFonts w:ascii="Times New Roman" w:eastAsia="Times New Roman" w:hAnsi="Times New Roman" w:cs="Times New Roman"/>
          <w:sz w:val="28"/>
          <w:szCs w:val="28"/>
        </w:rPr>
        <w:t xml:space="preserve">установленным критериям для подготовки и обоснования перечня мероприятий по благоустройству и развитию территории в целях повышения качества </w:t>
      </w:r>
      <w:r w:rsidR="00F64996" w:rsidRPr="00F93077">
        <w:rPr>
          <w:rFonts w:ascii="Times New Roman" w:eastAsia="Times New Roman" w:hAnsi="Times New Roman" w:cs="Times New Roman"/>
          <w:sz w:val="28"/>
          <w:szCs w:val="28"/>
        </w:rPr>
        <w:t>жизни населения и привлекательности территории.</w:t>
      </w:r>
    </w:p>
    <w:p w:rsidR="00B76885" w:rsidRPr="00F93077" w:rsidRDefault="000A5357" w:rsidP="00B76885">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lastRenderedPageBreak/>
        <w:t xml:space="preserve">Общественные пространства - это территории </w:t>
      </w:r>
      <w:r w:rsidR="008140EA">
        <w:rPr>
          <w:rFonts w:ascii="Times New Roman" w:eastAsia="Times New Roman" w:hAnsi="Times New Roman" w:cs="Times New Roman"/>
          <w:sz w:val="28"/>
          <w:szCs w:val="28"/>
        </w:rPr>
        <w:t>Большеигнатовского сельского</w:t>
      </w:r>
      <w:r w:rsidR="00F93077" w:rsidRPr="00F93077">
        <w:rPr>
          <w:rFonts w:ascii="Times New Roman" w:eastAsia="Times New Roman" w:hAnsi="Times New Roman" w:cs="Times New Roman"/>
          <w:sz w:val="28"/>
          <w:szCs w:val="28"/>
        </w:rPr>
        <w:t xml:space="preserve"> поселения</w:t>
      </w:r>
      <w:r w:rsidRPr="00F93077">
        <w:rPr>
          <w:rFonts w:ascii="Times New Roman" w:eastAsia="Times New Roman" w:hAnsi="Times New Roman" w:cs="Times New Roman"/>
          <w:sz w:val="28"/>
          <w:szCs w:val="28"/>
        </w:rPr>
        <w:t xml:space="preserve">, которые </w:t>
      </w:r>
      <w:r w:rsidR="00862352" w:rsidRPr="00F93077">
        <w:rPr>
          <w:rFonts w:ascii="Times New Roman" w:eastAsia="Times New Roman" w:hAnsi="Times New Roman" w:cs="Times New Roman"/>
          <w:sz w:val="28"/>
          <w:szCs w:val="28"/>
        </w:rPr>
        <w:t>постоянно доступны для населения, в</w:t>
      </w:r>
      <w:r w:rsidRPr="00F93077">
        <w:rPr>
          <w:rFonts w:ascii="Times New Roman" w:eastAsia="Times New Roman" w:hAnsi="Times New Roman" w:cs="Times New Roman"/>
          <w:sz w:val="28"/>
          <w:szCs w:val="28"/>
        </w:rPr>
        <w:t xml:space="preserve"> том числе площади, набережные, улицы, пешеходные зоны, скверы, парки. Статус общественного пространства предполагает отсутствие платы за посещение. Общественные пространства могут использоваться резидентами и гостями муниципального образования в различных целях, в том числе для общения, отдыха, занятия спортом, образования</w:t>
      </w:r>
      <w:r w:rsidR="00B76885" w:rsidRPr="00F93077">
        <w:rPr>
          <w:rFonts w:ascii="Times New Roman" w:eastAsia="Times New Roman" w:hAnsi="Times New Roman" w:cs="Times New Roman"/>
          <w:sz w:val="28"/>
          <w:szCs w:val="28"/>
        </w:rPr>
        <w:t xml:space="preserve">, проведения собраний граждан, осуществления предпринимательской деятельности, с учетом требований действующего законодательства. </w:t>
      </w:r>
    </w:p>
    <w:p w:rsidR="003D3BA2"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О</w:t>
      </w:r>
      <w:r w:rsidRPr="005935C5">
        <w:rPr>
          <w:rFonts w:ascii="Times New Roman" w:eastAsia="Times New Roman" w:hAnsi="Times New Roman" w:cs="Times New Roman"/>
          <w:sz w:val="28"/>
          <w:szCs w:val="28"/>
        </w:rPr>
        <w:t xml:space="preserve">бъекты благоустройства территории </w:t>
      </w:r>
      <w:r w:rsidR="008140EA">
        <w:rPr>
          <w:rFonts w:ascii="Times New Roman" w:eastAsia="Times New Roman" w:hAnsi="Times New Roman" w:cs="Times New Roman"/>
          <w:sz w:val="28"/>
          <w:szCs w:val="28"/>
        </w:rPr>
        <w:t>–</w:t>
      </w:r>
      <w:r w:rsidRPr="005935C5">
        <w:rPr>
          <w:rFonts w:ascii="Times New Roman" w:eastAsia="Times New Roman" w:hAnsi="Times New Roman" w:cs="Times New Roman"/>
          <w:sz w:val="28"/>
          <w:szCs w:val="28"/>
        </w:rPr>
        <w:t xml:space="preserve"> территории</w:t>
      </w:r>
      <w:r w:rsidR="008140EA">
        <w:rPr>
          <w:rFonts w:ascii="Times New Roman" w:eastAsia="Times New Roman" w:hAnsi="Times New Roman" w:cs="Times New Roman"/>
          <w:sz w:val="28"/>
          <w:szCs w:val="28"/>
        </w:rPr>
        <w:t xml:space="preserve"> Большеигнатовского сельского </w:t>
      </w:r>
      <w:r w:rsidR="00F93077" w:rsidRPr="00F93077">
        <w:rPr>
          <w:rFonts w:ascii="Times New Roman" w:eastAsia="Times New Roman" w:hAnsi="Times New Roman" w:cs="Times New Roman"/>
          <w:sz w:val="28"/>
          <w:szCs w:val="28"/>
        </w:rPr>
        <w:t xml:space="preserve"> поселения</w:t>
      </w:r>
      <w:r>
        <w:rPr>
          <w:rFonts w:ascii="Times New Roman" w:eastAsia="Times New Roman" w:hAnsi="Times New Roman" w:cs="Times New Roman"/>
          <w:sz w:val="28"/>
          <w:szCs w:val="28"/>
        </w:rPr>
        <w:t>, на которых осуществляется деятельность по благоустройству, в том числе площадки отдыха, открытые функционально-планировочные образования общественных центров, дворы, кварталы, территории административных округов и районов городских округов,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растительные группировки), водные объекты и гидротехнические сооружения, природные комплексы, особо охраняемые природные территории, эксплуатируемые кровли и озелененные участки крыш, линейные объекты дорожной сети, объекты ландшафтной архитектуры, другие территории муниципального образования.</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Проезд - дорога, примыкающая к проезжим частям жилых и магистральных улиц, разворотным площадкам</w:t>
      </w:r>
      <w:r w:rsidR="00F64996" w:rsidRPr="00F93077">
        <w:rPr>
          <w:rFonts w:ascii="Times New Roman" w:eastAsia="Times New Roman" w:hAnsi="Times New Roman" w:cs="Times New Roman"/>
          <w:sz w:val="28"/>
          <w:szCs w:val="28"/>
        </w:rPr>
        <w:t>.</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Проект благоустройства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Развитие объекта благоустройства - осуществление работ, направленных на создание новых или повышение качественного состояния существующих объектов благоустройства</w:t>
      </w:r>
      <w:r w:rsidR="00E63618" w:rsidRPr="00F93077">
        <w:rPr>
          <w:rFonts w:ascii="Times New Roman" w:eastAsia="Times New Roman" w:hAnsi="Times New Roman" w:cs="Times New Roman"/>
          <w:sz w:val="28"/>
          <w:szCs w:val="28"/>
        </w:rPr>
        <w:t>, их отдельных элементов</w:t>
      </w:r>
      <w:r w:rsidRPr="00F93077">
        <w:rPr>
          <w:rFonts w:ascii="Times New Roman" w:eastAsia="Times New Roman" w:hAnsi="Times New Roman" w:cs="Times New Roman"/>
          <w:sz w:val="28"/>
          <w:szCs w:val="28"/>
        </w:rPr>
        <w:t>.</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Содержание объекта благоустройства - поддержание в надлежащем техническом, физическом, эстетическом состоянии объектов благоустройства, их отдельных элементов.</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Субъекты городской среды - жители населенного пункта, их сообщества, представители общественных, деловых организаций, органов власти и других субъектов социально-экономической жизни, участвующие и влияющие на развитие населенного пункта. </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Твердое покрытие - дорожное покрытие в составе дорожных одежд.</w:t>
      </w:r>
    </w:p>
    <w:p w:rsidR="003D3BA2"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02023A">
        <w:rPr>
          <w:rFonts w:ascii="Times New Roman" w:eastAsia="Times New Roman" w:hAnsi="Times New Roman" w:cs="Times New Roman"/>
          <w:sz w:val="28"/>
          <w:szCs w:val="28"/>
        </w:rPr>
        <w:t>Уборка территорий</w:t>
      </w:r>
      <w:r>
        <w:rPr>
          <w:rFonts w:ascii="Times New Roman" w:eastAsia="Times New Roman" w:hAnsi="Times New Roman" w:cs="Times New Roman"/>
          <w:sz w:val="28"/>
          <w:szCs w:val="28"/>
        </w:rPr>
        <w:t xml:space="preserve"> - виды деятельности, связанные со сбором, вывозом в специально отведенные места отходов производства и потребления, другого мусора, снега, мероприятия, направленные на обеспечение экологического и санитарно-эпидемиологического благополучия населения и охрану окружающей среды</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lastRenderedPageBreak/>
        <w:t>Улица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rsidR="00920B0A"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благоустройства территории - декоративные, технические, планировочные, конструктивные решения, элементы ландшафта,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 а также система организации субъектов городской среды.</w:t>
      </w:r>
    </w:p>
    <w:p w:rsidR="00920B0A" w:rsidRPr="00F93077" w:rsidRDefault="003D3BA2" w:rsidP="003D3BA2">
      <w:pPr>
        <w:pStyle w:val="1"/>
        <w:numPr>
          <w:ilvl w:val="0"/>
          <w:numId w:val="2"/>
        </w:numPr>
        <w:jc w:val="center"/>
        <w:rPr>
          <w:rFonts w:ascii="Times New Roman" w:hAnsi="Times New Roman" w:cs="Times New Roman"/>
          <w:sz w:val="28"/>
          <w:szCs w:val="28"/>
        </w:rPr>
      </w:pPr>
      <w:bookmarkStart w:id="2" w:name="_Toc474397266"/>
      <w:r w:rsidRPr="00F93077">
        <w:rPr>
          <w:rFonts w:ascii="Times New Roman" w:hAnsi="Times New Roman" w:cs="Times New Roman"/>
          <w:sz w:val="28"/>
          <w:szCs w:val="28"/>
        </w:rPr>
        <w:t>ОБЩИЕ ПРИНЦИПЫ И ПОДХОДЫ</w:t>
      </w:r>
      <w:bookmarkEnd w:id="2"/>
    </w:p>
    <w:p w:rsidR="00920B0A" w:rsidRPr="00F93077" w:rsidRDefault="00920B0A"/>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Деятельность по благоустройству включает в себя разработку проектной документации по благоустройству территорий, </w:t>
      </w:r>
      <w:r w:rsidR="00CC3E5E" w:rsidRPr="00F93077">
        <w:rPr>
          <w:rFonts w:ascii="Times New Roman" w:eastAsia="Times New Roman" w:hAnsi="Times New Roman" w:cs="Times New Roman"/>
          <w:sz w:val="28"/>
          <w:szCs w:val="28"/>
        </w:rPr>
        <w:t>выполнение мероприятий по благоустройству</w:t>
      </w:r>
      <w:r w:rsidRPr="00F93077">
        <w:rPr>
          <w:rFonts w:ascii="Times New Roman" w:eastAsia="Times New Roman" w:hAnsi="Times New Roman" w:cs="Times New Roman"/>
          <w:sz w:val="28"/>
          <w:szCs w:val="28"/>
        </w:rPr>
        <w:t xml:space="preserve"> и содержание объектов благоустройства. </w:t>
      </w:r>
    </w:p>
    <w:p w:rsidR="006C7B27" w:rsidRPr="00F93077" w:rsidRDefault="006C7B27" w:rsidP="006C7B27">
      <w:pPr>
        <w:numPr>
          <w:ilvl w:val="1"/>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Участниками деятельности по благоустройству являются, в том числе: </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а) жители, которые формируют запрос на благоустройство и принимают участие в оценке предлагаемых решений. В отдельных случаях жители участвуют в выполнении работ. Жители могут быть представлены общественными организациями и объединениями;</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б) представители органов местного самоуправления, которые формируют техническое задание, выбирают исполнителей и обеспечивают финансирование;</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в) хозяйствующие субъекты, осуществляющие деятельность на территории </w:t>
      </w:r>
      <w:r w:rsidR="008140EA">
        <w:rPr>
          <w:rFonts w:ascii="Times New Roman" w:eastAsia="Times New Roman" w:hAnsi="Times New Roman" w:cs="Times New Roman"/>
          <w:sz w:val="28"/>
          <w:szCs w:val="28"/>
        </w:rPr>
        <w:t>Большеигнатовского сельского</w:t>
      </w:r>
      <w:r w:rsidR="00F93077" w:rsidRPr="00F93077">
        <w:rPr>
          <w:rFonts w:ascii="Times New Roman" w:eastAsia="Times New Roman" w:hAnsi="Times New Roman" w:cs="Times New Roman"/>
          <w:sz w:val="28"/>
          <w:szCs w:val="28"/>
        </w:rPr>
        <w:t xml:space="preserve"> поселения</w:t>
      </w:r>
      <w:r w:rsidRPr="00F93077">
        <w:rPr>
          <w:rFonts w:ascii="Times New Roman" w:eastAsia="Times New Roman" w:hAnsi="Times New Roman" w:cs="Times New Roman"/>
          <w:sz w:val="28"/>
          <w:szCs w:val="28"/>
        </w:rPr>
        <w:t>, которые могут соучаствовать в формировании запроса на благоустройство, а также в финансировании мероприятий по благоустройству;</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г) представители профессионального сообщества, в том числе архитекторы и дизайнеры, которые разрабатывают концепции объектов благоустройства и создают рабочую документацию;</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д) исполнители работ, в том числе строители, производители малых архитектурных форм и иные.</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Участие жителей </w:t>
      </w:r>
      <w:r w:rsidR="008140EA">
        <w:rPr>
          <w:rFonts w:ascii="Times New Roman" w:eastAsia="Times New Roman" w:hAnsi="Times New Roman" w:cs="Times New Roman"/>
          <w:sz w:val="28"/>
          <w:szCs w:val="28"/>
        </w:rPr>
        <w:t xml:space="preserve">Большеигнатовского </w:t>
      </w:r>
      <w:r w:rsidR="00F93077" w:rsidRPr="00F93077">
        <w:rPr>
          <w:rFonts w:ascii="Times New Roman" w:eastAsia="Times New Roman" w:hAnsi="Times New Roman" w:cs="Times New Roman"/>
          <w:sz w:val="28"/>
          <w:szCs w:val="28"/>
        </w:rPr>
        <w:t xml:space="preserve"> поселения </w:t>
      </w:r>
      <w:r w:rsidR="00C97621" w:rsidRPr="00F93077">
        <w:rPr>
          <w:rFonts w:ascii="Times New Roman" w:eastAsia="Times New Roman" w:hAnsi="Times New Roman" w:cs="Times New Roman"/>
          <w:sz w:val="28"/>
          <w:szCs w:val="28"/>
        </w:rPr>
        <w:t xml:space="preserve">(непосредственное или опосредованное) </w:t>
      </w:r>
      <w:r w:rsidRPr="00F93077">
        <w:rPr>
          <w:rFonts w:ascii="Times New Roman" w:eastAsia="Times New Roman" w:hAnsi="Times New Roman" w:cs="Times New Roman"/>
          <w:sz w:val="28"/>
          <w:szCs w:val="28"/>
        </w:rPr>
        <w:t xml:space="preserve">в </w:t>
      </w:r>
      <w:r w:rsidR="00C97621" w:rsidRPr="00F93077">
        <w:rPr>
          <w:rFonts w:ascii="Times New Roman" w:eastAsia="Times New Roman" w:hAnsi="Times New Roman" w:cs="Times New Roman"/>
          <w:sz w:val="28"/>
          <w:szCs w:val="28"/>
        </w:rPr>
        <w:t xml:space="preserve">деятельности по благоустройству является обязательным и осуществляется путем </w:t>
      </w:r>
      <w:r w:rsidRPr="00F93077">
        <w:rPr>
          <w:rFonts w:ascii="Times New Roman" w:eastAsia="Times New Roman" w:hAnsi="Times New Roman" w:cs="Times New Roman"/>
          <w:sz w:val="28"/>
          <w:szCs w:val="28"/>
        </w:rPr>
        <w:t xml:space="preserve">принятия решений, через вовлечение общественных организаций, общественное соучастие в реализации проектов. </w:t>
      </w:r>
      <w:r w:rsidR="00CC3E5E" w:rsidRPr="00F93077">
        <w:rPr>
          <w:rFonts w:ascii="Times New Roman" w:eastAsia="Times New Roman" w:hAnsi="Times New Roman" w:cs="Times New Roman"/>
          <w:sz w:val="28"/>
          <w:szCs w:val="28"/>
        </w:rPr>
        <w:t xml:space="preserve">Механизмы и порядок участия </w:t>
      </w:r>
      <w:r w:rsidR="00C97621" w:rsidRPr="00F93077">
        <w:rPr>
          <w:rFonts w:ascii="Times New Roman" w:eastAsia="Times New Roman" w:hAnsi="Times New Roman" w:cs="Times New Roman"/>
          <w:sz w:val="28"/>
          <w:szCs w:val="28"/>
        </w:rPr>
        <w:t xml:space="preserve">жителей </w:t>
      </w:r>
      <w:r w:rsidR="00CC3E5E" w:rsidRPr="00F93077">
        <w:rPr>
          <w:rFonts w:ascii="Times New Roman" w:eastAsia="Times New Roman" w:hAnsi="Times New Roman" w:cs="Times New Roman"/>
          <w:sz w:val="28"/>
          <w:szCs w:val="28"/>
        </w:rPr>
        <w:t xml:space="preserve">установлены разделом </w:t>
      </w:r>
      <w:r w:rsidR="00C97621" w:rsidRPr="00F93077">
        <w:rPr>
          <w:rFonts w:ascii="Times New Roman" w:eastAsia="Times New Roman" w:hAnsi="Times New Roman" w:cs="Times New Roman"/>
          <w:sz w:val="28"/>
          <w:szCs w:val="28"/>
        </w:rPr>
        <w:t xml:space="preserve">12 </w:t>
      </w:r>
      <w:r w:rsidR="00CC3E5E" w:rsidRPr="00F93077">
        <w:rPr>
          <w:rFonts w:ascii="Times New Roman" w:eastAsia="Times New Roman" w:hAnsi="Times New Roman" w:cs="Times New Roman"/>
          <w:sz w:val="28"/>
          <w:szCs w:val="28"/>
        </w:rPr>
        <w:t xml:space="preserve">настоящих </w:t>
      </w:r>
      <w:r w:rsidR="00D818CE">
        <w:rPr>
          <w:rFonts w:ascii="Times New Roman" w:eastAsia="Times New Roman" w:hAnsi="Times New Roman" w:cs="Times New Roman"/>
          <w:sz w:val="28"/>
          <w:szCs w:val="28"/>
        </w:rPr>
        <w:t>Правил благоустройства</w:t>
      </w:r>
      <w:r w:rsidR="00CC3E5E"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 xml:space="preserve">Форма </w:t>
      </w:r>
      <w:r w:rsidR="00C97621" w:rsidRPr="00F93077">
        <w:rPr>
          <w:rFonts w:ascii="Times New Roman" w:eastAsia="Times New Roman" w:hAnsi="Times New Roman" w:cs="Times New Roman"/>
          <w:sz w:val="28"/>
          <w:szCs w:val="28"/>
        </w:rPr>
        <w:t xml:space="preserve">участия </w:t>
      </w:r>
      <w:r w:rsidRPr="00F93077">
        <w:rPr>
          <w:rFonts w:ascii="Times New Roman" w:eastAsia="Times New Roman" w:hAnsi="Times New Roman" w:cs="Times New Roman"/>
          <w:sz w:val="28"/>
          <w:szCs w:val="28"/>
        </w:rPr>
        <w:t xml:space="preserve">определяется </w:t>
      </w:r>
      <w:r w:rsidRPr="00D818CE">
        <w:rPr>
          <w:rFonts w:ascii="Times New Roman" w:eastAsia="Times New Roman" w:hAnsi="Times New Roman" w:cs="Times New Roman"/>
          <w:color w:val="auto"/>
          <w:sz w:val="28"/>
          <w:szCs w:val="28"/>
        </w:rPr>
        <w:t>органом местного самоуправления</w:t>
      </w:r>
      <w:r w:rsidR="008140EA">
        <w:rPr>
          <w:rFonts w:ascii="Times New Roman" w:eastAsia="Times New Roman" w:hAnsi="Times New Roman" w:cs="Times New Roman"/>
          <w:color w:val="auto"/>
          <w:sz w:val="28"/>
          <w:szCs w:val="28"/>
        </w:rPr>
        <w:t xml:space="preserve"> </w:t>
      </w:r>
      <w:r w:rsidR="008140EA">
        <w:rPr>
          <w:rFonts w:ascii="Times New Roman" w:eastAsia="Times New Roman" w:hAnsi="Times New Roman" w:cs="Times New Roman"/>
          <w:sz w:val="28"/>
          <w:szCs w:val="28"/>
        </w:rPr>
        <w:t>с учетом настоящих Правил</w:t>
      </w:r>
      <w:r w:rsidR="00862352" w:rsidRPr="00F93077">
        <w:rPr>
          <w:rFonts w:ascii="Times New Roman" w:eastAsia="Times New Roman" w:hAnsi="Times New Roman" w:cs="Times New Roman"/>
          <w:sz w:val="28"/>
          <w:szCs w:val="28"/>
        </w:rPr>
        <w:t xml:space="preserve"> благоустройства </w:t>
      </w:r>
      <w:r w:rsidRPr="00F93077">
        <w:rPr>
          <w:rFonts w:ascii="Times New Roman" w:eastAsia="Times New Roman" w:hAnsi="Times New Roman" w:cs="Times New Roman"/>
          <w:sz w:val="28"/>
          <w:szCs w:val="28"/>
        </w:rPr>
        <w:t>в зависимости от особенностей проекта по благоустройству</w:t>
      </w:r>
      <w:r w:rsidR="00D818CE">
        <w:rPr>
          <w:rFonts w:ascii="Times New Roman" w:eastAsia="Times New Roman" w:hAnsi="Times New Roman" w:cs="Times New Roman"/>
          <w:sz w:val="28"/>
          <w:szCs w:val="28"/>
        </w:rPr>
        <w:t>.</w:t>
      </w:r>
    </w:p>
    <w:p w:rsidR="00CC3E5E"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lastRenderedPageBreak/>
        <w:t>В качестве приоритетных объектов благоустройства следует выбирать активно посещаемые или имеющие очевидный потенциал для роста пешеходных потоков территории населенного пункта</w:t>
      </w:r>
      <w:r w:rsidR="00CC3E5E" w:rsidRPr="00F93077">
        <w:rPr>
          <w:rFonts w:ascii="Times New Roman" w:eastAsia="Times New Roman" w:hAnsi="Times New Roman" w:cs="Times New Roman"/>
          <w:sz w:val="28"/>
          <w:szCs w:val="28"/>
        </w:rPr>
        <w:t>, с учетом объективной потребности в развитии тех или иных общественных пространств, экономической эффективности реализации и планов развития населенного пункта</w:t>
      </w:r>
      <w:r w:rsidRPr="00F93077">
        <w:rPr>
          <w:rFonts w:ascii="Times New Roman" w:eastAsia="Times New Roman" w:hAnsi="Times New Roman" w:cs="Times New Roman"/>
          <w:sz w:val="28"/>
          <w:szCs w:val="28"/>
        </w:rPr>
        <w:t xml:space="preserve">. </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Территории </w:t>
      </w:r>
      <w:r w:rsidR="008140EA">
        <w:rPr>
          <w:rFonts w:ascii="Times New Roman" w:eastAsia="Times New Roman" w:hAnsi="Times New Roman" w:cs="Times New Roman"/>
          <w:sz w:val="28"/>
          <w:szCs w:val="28"/>
        </w:rPr>
        <w:t>Большеигнатовского сельского</w:t>
      </w:r>
      <w:r w:rsidR="00D818CE" w:rsidRPr="00D818CE">
        <w:rPr>
          <w:rFonts w:ascii="Times New Roman" w:eastAsia="Times New Roman" w:hAnsi="Times New Roman" w:cs="Times New Roman"/>
          <w:sz w:val="28"/>
          <w:szCs w:val="28"/>
        </w:rPr>
        <w:t xml:space="preserve"> поселения</w:t>
      </w:r>
      <w:r w:rsidR="008140EA">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удобно расположенные и легко доступные для большого числа жителей, должны использоваться с максимальной эффективностью, на протяжении как можно более длительного времени и в любой сезон. Должны быть обеспечена максимальная взаимосвязь городских пространств, доступность объектов инфраструктуры и сервиса, в том числе за счет ликвидации необоснованных барьеров и препятствий.</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Городская инфраструктура и благоустройство территорий разрабатываются с учетом приоритета пешеходов</w:t>
      </w:r>
      <w:r w:rsidR="00CC3E5E" w:rsidRPr="00F93077">
        <w:rPr>
          <w:rFonts w:ascii="Times New Roman" w:eastAsia="Times New Roman" w:hAnsi="Times New Roman" w:cs="Times New Roman"/>
          <w:sz w:val="28"/>
          <w:szCs w:val="28"/>
        </w:rPr>
        <w:t>,</w:t>
      </w:r>
      <w:r w:rsidRPr="00F93077">
        <w:rPr>
          <w:rFonts w:ascii="Times New Roman" w:eastAsia="Times New Roman" w:hAnsi="Times New Roman" w:cs="Times New Roman"/>
          <w:sz w:val="28"/>
          <w:szCs w:val="28"/>
        </w:rPr>
        <w:t xml:space="preserve"> общественного транспорта</w:t>
      </w:r>
      <w:r w:rsidR="00CC3E5E" w:rsidRPr="00F93077">
        <w:rPr>
          <w:rFonts w:ascii="Times New Roman" w:eastAsia="Times New Roman" w:hAnsi="Times New Roman" w:cs="Times New Roman"/>
          <w:sz w:val="28"/>
          <w:szCs w:val="28"/>
        </w:rPr>
        <w:t xml:space="preserve"> и вело</w:t>
      </w:r>
      <w:r w:rsidR="00C97621" w:rsidRPr="00F93077">
        <w:rPr>
          <w:rFonts w:ascii="Times New Roman" w:eastAsia="Times New Roman" w:hAnsi="Times New Roman" w:cs="Times New Roman"/>
          <w:sz w:val="28"/>
          <w:szCs w:val="28"/>
        </w:rPr>
        <w:t xml:space="preserve">сипедного </w:t>
      </w:r>
      <w:r w:rsidR="00CC3E5E" w:rsidRPr="00F93077">
        <w:rPr>
          <w:rFonts w:ascii="Times New Roman" w:eastAsia="Times New Roman" w:hAnsi="Times New Roman" w:cs="Times New Roman"/>
          <w:sz w:val="28"/>
          <w:szCs w:val="28"/>
        </w:rPr>
        <w:t>транспорта</w:t>
      </w:r>
      <w:r w:rsidRPr="00F93077">
        <w:rPr>
          <w:rFonts w:ascii="Times New Roman" w:eastAsia="Times New Roman" w:hAnsi="Times New Roman" w:cs="Times New Roman"/>
          <w:sz w:val="28"/>
          <w:szCs w:val="28"/>
        </w:rPr>
        <w:t>.</w:t>
      </w:r>
    </w:p>
    <w:p w:rsidR="00CC3E5E" w:rsidRPr="00F93077" w:rsidRDefault="00CC3E5E"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Концепция благоустройства для каждой территории должна создаваться с учётом потребностей и запросов жителей и других субъектов городской </w:t>
      </w:r>
      <w:r w:rsidR="002E3B03" w:rsidRPr="00F93077">
        <w:rPr>
          <w:rFonts w:ascii="Times New Roman" w:eastAsia="Times New Roman" w:hAnsi="Times New Roman" w:cs="Times New Roman"/>
          <w:sz w:val="28"/>
          <w:szCs w:val="28"/>
        </w:rPr>
        <w:t xml:space="preserve">среды </w:t>
      </w:r>
      <w:r w:rsidRPr="00F93077">
        <w:rPr>
          <w:rFonts w:ascii="Times New Roman" w:eastAsia="Times New Roman" w:hAnsi="Times New Roman" w:cs="Times New Roman"/>
          <w:sz w:val="28"/>
          <w:szCs w:val="28"/>
        </w:rPr>
        <w:t xml:space="preserve">и при их непосредственном участии на всех этапах создания концепции, а также с учётом стратегических задач комплексного устойчивого развития городской среды, в том числе формирования возможности для создания новых связей, общения и взаимодействия отдельных граждан и сообществ, </w:t>
      </w:r>
      <w:r w:rsidR="002E3B03" w:rsidRPr="00F93077">
        <w:rPr>
          <w:rFonts w:ascii="Times New Roman" w:eastAsia="Times New Roman" w:hAnsi="Times New Roman" w:cs="Times New Roman"/>
          <w:sz w:val="28"/>
          <w:szCs w:val="28"/>
        </w:rPr>
        <w:t xml:space="preserve">их </w:t>
      </w:r>
      <w:r w:rsidRPr="00F93077">
        <w:rPr>
          <w:rFonts w:ascii="Times New Roman" w:eastAsia="Times New Roman" w:hAnsi="Times New Roman" w:cs="Times New Roman"/>
          <w:sz w:val="28"/>
          <w:szCs w:val="28"/>
        </w:rPr>
        <w:t xml:space="preserve">участия в проектировании и реализации проектов по развитию территории, содержанию </w:t>
      </w:r>
      <w:r w:rsidR="002E3B03" w:rsidRPr="00F93077">
        <w:rPr>
          <w:rFonts w:ascii="Times New Roman" w:eastAsia="Times New Roman" w:hAnsi="Times New Roman" w:cs="Times New Roman"/>
          <w:sz w:val="28"/>
          <w:szCs w:val="28"/>
        </w:rPr>
        <w:t xml:space="preserve">объектов благоустройства </w:t>
      </w:r>
      <w:r w:rsidRPr="00F93077">
        <w:rPr>
          <w:rFonts w:ascii="Times New Roman" w:eastAsia="Times New Roman" w:hAnsi="Times New Roman" w:cs="Times New Roman"/>
          <w:sz w:val="28"/>
          <w:szCs w:val="28"/>
        </w:rPr>
        <w:t xml:space="preserve">и для других форм созидательного проявления творческого потенциала жителей </w:t>
      </w:r>
      <w:r w:rsidR="008140EA">
        <w:rPr>
          <w:rFonts w:ascii="Times New Roman" w:eastAsia="Times New Roman" w:hAnsi="Times New Roman" w:cs="Times New Roman"/>
          <w:sz w:val="28"/>
          <w:szCs w:val="28"/>
        </w:rPr>
        <w:t>Большеигнатовского сельского</w:t>
      </w:r>
      <w:r w:rsidR="00D818CE" w:rsidRPr="00D818CE">
        <w:rPr>
          <w:rFonts w:ascii="Times New Roman" w:eastAsia="Times New Roman" w:hAnsi="Times New Roman" w:cs="Times New Roman"/>
          <w:sz w:val="28"/>
          <w:szCs w:val="28"/>
        </w:rPr>
        <w:t xml:space="preserve"> поселения</w:t>
      </w:r>
      <w:r w:rsidRPr="00F93077">
        <w:rPr>
          <w:rFonts w:ascii="Times New Roman" w:eastAsia="Times New Roman" w:hAnsi="Times New Roman" w:cs="Times New Roman"/>
          <w:sz w:val="28"/>
          <w:szCs w:val="28"/>
        </w:rPr>
        <w:t>.</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Приоритет обеспечения качества городской среды при реализации проектов благоустройства территорий достигается путем реализации следующих принципов:</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Принцип</w:t>
      </w:r>
      <w:r w:rsidR="008140EA">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 xml:space="preserve">функционального разнообразия </w:t>
      </w:r>
      <w:r w:rsidR="002E3B03"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насыщенность территории микрорайона (квартала, жилого комплекса) разнообразными социальными и коммерческими сервисами</w:t>
      </w:r>
      <w:r w:rsidR="00571B45" w:rsidRPr="00F93077">
        <w:rPr>
          <w:rFonts w:ascii="Times New Roman" w:eastAsia="Times New Roman" w:hAnsi="Times New Roman" w:cs="Times New Roman"/>
          <w:sz w:val="28"/>
          <w:szCs w:val="28"/>
        </w:rPr>
        <w:t>.</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Принцип комфортной организации пешеходной среды </w:t>
      </w:r>
      <w:r w:rsidR="002E3B03" w:rsidRPr="00F93077">
        <w:rPr>
          <w:rFonts w:ascii="Times New Roman" w:eastAsia="Times New Roman" w:hAnsi="Times New Roman" w:cs="Times New Roman"/>
          <w:sz w:val="28"/>
          <w:szCs w:val="28"/>
        </w:rPr>
        <w:t>-</w:t>
      </w:r>
      <w:r w:rsidR="003C6F0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создание в муниципальном образовании условий для приятных, безопасных, удобных пешеходных прогулок. Привлекательность пешеходных прогулок должна быть обеспечена путем совмещения различных функций (транзитная, коммуникационная, рекреационная, потребительская) на пешеходных маршрутах. Пешеходные прогулки должны быть доступны для различных категорий граждан, в том числе для маломобильных групп граждан при различных погодных условиях.</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Принцип комфортной мобильности </w:t>
      </w:r>
      <w:r w:rsidR="002E3B03"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наличие у жителей сопоставимых по скорости и уровню комфорта возможностей доступа к основным точкам притяжения в населенном пункте и за его пределами при помощи различных видов транспорта (личный автотранспорт, различные виды общественного транспорта, велосипед).</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Принцип комфортной среды для общения </w:t>
      </w:r>
      <w:r w:rsidR="002E3B03"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 xml:space="preserve">гармоничное сосуществование в </w:t>
      </w:r>
      <w:r w:rsidR="003C6F07">
        <w:rPr>
          <w:rFonts w:ascii="Times New Roman" w:eastAsia="Times New Roman" w:hAnsi="Times New Roman" w:cs="Times New Roman"/>
          <w:sz w:val="28"/>
          <w:szCs w:val="28"/>
        </w:rPr>
        <w:t>поселении</w:t>
      </w:r>
      <w:r w:rsidRPr="00F93077">
        <w:rPr>
          <w:rFonts w:ascii="Times New Roman" w:eastAsia="Times New Roman" w:hAnsi="Times New Roman" w:cs="Times New Roman"/>
          <w:sz w:val="28"/>
          <w:szCs w:val="28"/>
        </w:rPr>
        <w:t xml:space="preserve"> общественных пространств (территорий с высокой концентрацией людей, сервисов, элементов благоустройства, предназначенных для </w:t>
      </w:r>
      <w:r w:rsidRPr="00F93077">
        <w:rPr>
          <w:rFonts w:ascii="Times New Roman" w:eastAsia="Times New Roman" w:hAnsi="Times New Roman" w:cs="Times New Roman"/>
          <w:sz w:val="28"/>
          <w:szCs w:val="28"/>
        </w:rPr>
        <w:lastRenderedPageBreak/>
        <w:t>активной общественной жизни) и приватных пространств с ограниченным доступом посторонних людей, предназначенных для уединенного общения и проведения времени.  Общественные и приватные пространства должны быть четко отделены друг от друга планировочными средствами.</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Принцип гармонии с природой </w:t>
      </w:r>
      <w:r w:rsidR="002E3B03"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насыщенность общественных и приватных пространств разнообразными элементами природной среды (зеленые насаждения, водные объекты и др</w:t>
      </w:r>
      <w:r w:rsidR="00D818CE">
        <w:rPr>
          <w:rFonts w:ascii="Times New Roman" w:eastAsia="Times New Roman" w:hAnsi="Times New Roman" w:cs="Times New Roman"/>
          <w:sz w:val="28"/>
          <w:szCs w:val="28"/>
        </w:rPr>
        <w:t>.</w:t>
      </w:r>
      <w:r w:rsidRPr="00F93077">
        <w:rPr>
          <w:rFonts w:ascii="Times New Roman" w:eastAsia="Times New Roman" w:hAnsi="Times New Roman" w:cs="Times New Roman"/>
          <w:sz w:val="28"/>
          <w:szCs w:val="28"/>
        </w:rPr>
        <w:t>) различн</w:t>
      </w:r>
      <w:r w:rsidR="002E3B03" w:rsidRPr="00F93077">
        <w:rPr>
          <w:rFonts w:ascii="Times New Roman" w:eastAsia="Times New Roman" w:hAnsi="Times New Roman" w:cs="Times New Roman"/>
          <w:sz w:val="28"/>
          <w:szCs w:val="28"/>
        </w:rPr>
        <w:t>ой</w:t>
      </w:r>
      <w:r w:rsidRPr="00F93077">
        <w:rPr>
          <w:rFonts w:ascii="Times New Roman" w:eastAsia="Times New Roman" w:hAnsi="Times New Roman" w:cs="Times New Roman"/>
          <w:sz w:val="28"/>
          <w:szCs w:val="28"/>
        </w:rPr>
        <w:t xml:space="preserve"> площад</w:t>
      </w:r>
      <w:r w:rsidR="002E3B03" w:rsidRPr="00F93077">
        <w:rPr>
          <w:rFonts w:ascii="Times New Roman" w:eastAsia="Times New Roman" w:hAnsi="Times New Roman" w:cs="Times New Roman"/>
          <w:sz w:val="28"/>
          <w:szCs w:val="28"/>
        </w:rPr>
        <w:t>и</w:t>
      </w:r>
      <w:r w:rsidRPr="00F93077">
        <w:rPr>
          <w:rFonts w:ascii="Times New Roman" w:eastAsia="Times New Roman" w:hAnsi="Times New Roman" w:cs="Times New Roman"/>
          <w:sz w:val="28"/>
          <w:szCs w:val="28"/>
        </w:rPr>
        <w:t>, плотност</w:t>
      </w:r>
      <w:r w:rsidR="002E3B03" w:rsidRPr="00F93077">
        <w:rPr>
          <w:rFonts w:ascii="Times New Roman" w:eastAsia="Times New Roman" w:hAnsi="Times New Roman" w:cs="Times New Roman"/>
          <w:sz w:val="28"/>
          <w:szCs w:val="28"/>
        </w:rPr>
        <w:t>и</w:t>
      </w:r>
      <w:r w:rsidRPr="00F93077">
        <w:rPr>
          <w:rFonts w:ascii="Times New Roman" w:eastAsia="Times New Roman" w:hAnsi="Times New Roman" w:cs="Times New Roman"/>
          <w:sz w:val="28"/>
          <w:szCs w:val="28"/>
        </w:rPr>
        <w:t xml:space="preserve"> территориального размещения и пространственн</w:t>
      </w:r>
      <w:r w:rsidR="002E3B03" w:rsidRPr="00F93077">
        <w:rPr>
          <w:rFonts w:ascii="Times New Roman" w:eastAsia="Times New Roman" w:hAnsi="Times New Roman" w:cs="Times New Roman"/>
          <w:sz w:val="28"/>
          <w:szCs w:val="28"/>
        </w:rPr>
        <w:t>ой</w:t>
      </w:r>
      <w:r w:rsidRPr="00F93077">
        <w:rPr>
          <w:rFonts w:ascii="Times New Roman" w:eastAsia="Times New Roman" w:hAnsi="Times New Roman" w:cs="Times New Roman"/>
          <w:sz w:val="28"/>
          <w:szCs w:val="28"/>
        </w:rPr>
        <w:t xml:space="preserve"> организаци</w:t>
      </w:r>
      <w:r w:rsidR="002E3B03" w:rsidRPr="00F93077">
        <w:rPr>
          <w:rFonts w:ascii="Times New Roman" w:eastAsia="Times New Roman" w:hAnsi="Times New Roman" w:cs="Times New Roman"/>
          <w:sz w:val="28"/>
          <w:szCs w:val="28"/>
        </w:rPr>
        <w:t>и</w:t>
      </w:r>
      <w:r w:rsidRPr="00F93077">
        <w:rPr>
          <w:rFonts w:ascii="Times New Roman" w:eastAsia="Times New Roman" w:hAnsi="Times New Roman" w:cs="Times New Roman"/>
          <w:sz w:val="28"/>
          <w:szCs w:val="28"/>
        </w:rPr>
        <w:t xml:space="preserve"> в зависимости от функционального назначения </w:t>
      </w:r>
      <w:r w:rsidR="002E3B03" w:rsidRPr="00F93077">
        <w:rPr>
          <w:rFonts w:ascii="Times New Roman" w:eastAsia="Times New Roman" w:hAnsi="Times New Roman" w:cs="Times New Roman"/>
          <w:sz w:val="28"/>
          <w:szCs w:val="28"/>
        </w:rPr>
        <w:t>части</w:t>
      </w:r>
      <w:r w:rsidRPr="00F93077">
        <w:rPr>
          <w:rFonts w:ascii="Times New Roman" w:eastAsia="Times New Roman" w:hAnsi="Times New Roman" w:cs="Times New Roman"/>
          <w:sz w:val="28"/>
          <w:szCs w:val="28"/>
        </w:rPr>
        <w:t xml:space="preserve"> территории. </w:t>
      </w:r>
      <w:r w:rsidR="003C6F0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 xml:space="preserve">Находящиеся в населенном пункте элементы природной среды должны иметь четкое функциональное назначение в структуре общественных либо приватных пространств. </w:t>
      </w:r>
    </w:p>
    <w:p w:rsidR="00920B0A" w:rsidRPr="00F93077" w:rsidRDefault="003D3BA2" w:rsidP="002E3B03">
      <w:pPr>
        <w:numPr>
          <w:ilvl w:val="1"/>
          <w:numId w:val="2"/>
        </w:numPr>
        <w:spacing w:line="240" w:lineRule="auto"/>
        <w:ind w:left="0" w:firstLine="709"/>
        <w:contextualSpacing/>
        <w:jc w:val="both"/>
      </w:pPr>
      <w:r w:rsidRPr="00F93077">
        <w:rPr>
          <w:rFonts w:ascii="Times New Roman" w:eastAsia="Times New Roman" w:hAnsi="Times New Roman" w:cs="Times New Roman"/>
          <w:sz w:val="28"/>
          <w:szCs w:val="28"/>
        </w:rPr>
        <w:t>Реализация принципов комфортной среды для общения и комфортной пешеходной среды предполагает создание условий для защиты общественных и приватных пространств от вредных факторов среды (шум, пыль, загазованность) эффективными архитектурно-планировочными приемами.</w:t>
      </w:r>
    </w:p>
    <w:p w:rsidR="00FC1E88" w:rsidRPr="00F93077" w:rsidRDefault="00FC1E88" w:rsidP="00FC1E8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Общественные пространства должны обеспечивать принцип пространственной и планировочной взаимосвязи жилой и общественной среды, центров социального тяготения, транспортных узлов на всех уровнях.</w:t>
      </w:r>
    </w:p>
    <w:p w:rsidR="00FC1E88" w:rsidRPr="00F93077" w:rsidRDefault="00FC1E88" w:rsidP="00FC1E8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Комплексный проект должен учитывать следующие принципы формирования безопасной городской среды:</w:t>
      </w:r>
    </w:p>
    <w:p w:rsidR="00FC1E88" w:rsidRPr="00F93077" w:rsidRDefault="0002023A" w:rsidP="005935C5">
      <w:pPr>
        <w:spacing w:line="240" w:lineRule="auto"/>
        <w:ind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 </w:t>
      </w:r>
      <w:r w:rsidR="00FC1E88" w:rsidRPr="00F93077">
        <w:rPr>
          <w:rFonts w:ascii="Times New Roman" w:eastAsia="Times New Roman" w:hAnsi="Times New Roman" w:cs="Times New Roman"/>
          <w:sz w:val="28"/>
          <w:szCs w:val="28"/>
        </w:rPr>
        <w:t>ориентация на пешехода, формирование единого (безбарьерного) пешеходного уровня;</w:t>
      </w:r>
    </w:p>
    <w:p w:rsidR="00FC1E88" w:rsidRPr="00F93077" w:rsidRDefault="0002023A" w:rsidP="005935C5">
      <w:pPr>
        <w:spacing w:line="240" w:lineRule="auto"/>
        <w:ind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 </w:t>
      </w:r>
      <w:r w:rsidR="00FC1E88" w:rsidRPr="00F93077">
        <w:rPr>
          <w:rFonts w:ascii="Times New Roman" w:eastAsia="Times New Roman" w:hAnsi="Times New Roman" w:cs="Times New Roman"/>
          <w:sz w:val="28"/>
          <w:szCs w:val="28"/>
        </w:rPr>
        <w:t>наличие устойчивой природной среды и природных сообществ, зеленых насаждений - деревьев и кустарников;</w:t>
      </w:r>
    </w:p>
    <w:p w:rsidR="00FC1E88" w:rsidRPr="00F93077" w:rsidRDefault="0002023A" w:rsidP="005935C5">
      <w:pPr>
        <w:spacing w:line="240" w:lineRule="auto"/>
        <w:ind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 </w:t>
      </w:r>
      <w:r w:rsidR="00FC1E88" w:rsidRPr="00F93077">
        <w:rPr>
          <w:rFonts w:ascii="Times New Roman" w:eastAsia="Times New Roman" w:hAnsi="Times New Roman" w:cs="Times New Roman"/>
          <w:sz w:val="28"/>
          <w:szCs w:val="28"/>
        </w:rPr>
        <w:t>комфортный уровень освещения территории;</w:t>
      </w:r>
    </w:p>
    <w:p w:rsidR="00FC1E88" w:rsidRPr="00F93077" w:rsidRDefault="0002023A" w:rsidP="005935C5">
      <w:pPr>
        <w:spacing w:line="240" w:lineRule="auto"/>
        <w:ind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 </w:t>
      </w:r>
      <w:r w:rsidR="00FC1E88" w:rsidRPr="00F93077">
        <w:rPr>
          <w:rFonts w:ascii="Times New Roman" w:eastAsia="Times New Roman" w:hAnsi="Times New Roman" w:cs="Times New Roman"/>
          <w:sz w:val="28"/>
          <w:szCs w:val="28"/>
        </w:rPr>
        <w:t>комплексное благоустройство территории с единым дизайн-кодом, обеспеченное необходимой инженерной инфраструктурой.</w:t>
      </w:r>
    </w:p>
    <w:p w:rsidR="00FC1E88" w:rsidRPr="00F93077" w:rsidRDefault="00FC1E88" w:rsidP="00FC1E88">
      <w:pPr>
        <w:numPr>
          <w:ilvl w:val="1"/>
          <w:numId w:val="2"/>
        </w:numPr>
        <w:spacing w:line="240" w:lineRule="auto"/>
        <w:ind w:left="0" w:firstLine="709"/>
        <w:contextualSpacing/>
        <w:jc w:val="both"/>
      </w:pPr>
      <w:r w:rsidRPr="00F93077">
        <w:rPr>
          <w:rFonts w:ascii="Times New Roman" w:eastAsia="Times New Roman" w:hAnsi="Times New Roman" w:cs="Times New Roman"/>
          <w:sz w:val="28"/>
          <w:szCs w:val="28"/>
        </w:rPr>
        <w:t>Реализацию комплексных проектов благоустройства рекомендуется осуществлять с привлечением инвестиций девелоперов, развивающих данную территорию.</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Проектирование, строительство и эксплуатация объектов </w:t>
      </w:r>
      <w:r w:rsidR="002E3B03" w:rsidRPr="00F93077">
        <w:rPr>
          <w:rFonts w:ascii="Times New Roman" w:eastAsia="Times New Roman" w:hAnsi="Times New Roman" w:cs="Times New Roman"/>
          <w:sz w:val="28"/>
          <w:szCs w:val="28"/>
        </w:rPr>
        <w:t xml:space="preserve">благоустройства </w:t>
      </w:r>
      <w:r w:rsidRPr="00F93077">
        <w:rPr>
          <w:rFonts w:ascii="Times New Roman" w:eastAsia="Times New Roman" w:hAnsi="Times New Roman" w:cs="Times New Roman"/>
          <w:sz w:val="28"/>
          <w:szCs w:val="28"/>
        </w:rPr>
        <w:t xml:space="preserve">различного функционального назначения должны обеспечивать требования по охране и поддержанию здоровья человека, охраны исторической и природной среды, </w:t>
      </w:r>
      <w:r w:rsidR="002E3B03" w:rsidRPr="00F93077">
        <w:rPr>
          <w:rFonts w:ascii="Times New Roman" w:eastAsia="Times New Roman" w:hAnsi="Times New Roman" w:cs="Times New Roman"/>
          <w:sz w:val="28"/>
          <w:szCs w:val="28"/>
        </w:rPr>
        <w:t xml:space="preserve">создавать </w:t>
      </w:r>
      <w:r w:rsidRPr="00F93077">
        <w:rPr>
          <w:rFonts w:ascii="Times New Roman" w:eastAsia="Times New Roman" w:hAnsi="Times New Roman" w:cs="Times New Roman"/>
          <w:sz w:val="28"/>
          <w:szCs w:val="28"/>
        </w:rPr>
        <w:t xml:space="preserve">технические возможности беспрепятственного передвижения маломобильных групп населения по территории </w:t>
      </w:r>
      <w:r w:rsidR="003C6F07">
        <w:rPr>
          <w:rFonts w:ascii="Times New Roman" w:eastAsia="Times New Roman" w:hAnsi="Times New Roman" w:cs="Times New Roman"/>
          <w:sz w:val="28"/>
          <w:szCs w:val="28"/>
        </w:rPr>
        <w:t xml:space="preserve">Большеигнатовского сельского </w:t>
      </w:r>
      <w:r w:rsidR="00D818CE" w:rsidRPr="00D818CE">
        <w:rPr>
          <w:rFonts w:ascii="Times New Roman" w:eastAsia="Times New Roman" w:hAnsi="Times New Roman" w:cs="Times New Roman"/>
          <w:sz w:val="28"/>
          <w:szCs w:val="28"/>
        </w:rPr>
        <w:t xml:space="preserve"> поселения</w:t>
      </w:r>
      <w:r w:rsidRPr="00F93077">
        <w:rPr>
          <w:rFonts w:ascii="Times New Roman" w:eastAsia="Times New Roman" w:hAnsi="Times New Roman" w:cs="Times New Roman"/>
          <w:sz w:val="28"/>
          <w:szCs w:val="28"/>
        </w:rPr>
        <w:t xml:space="preserve">, </w:t>
      </w:r>
      <w:r w:rsidR="002E3B03" w:rsidRPr="00F93077">
        <w:rPr>
          <w:rFonts w:ascii="Times New Roman" w:eastAsia="Times New Roman" w:hAnsi="Times New Roman" w:cs="Times New Roman"/>
          <w:sz w:val="28"/>
          <w:szCs w:val="28"/>
        </w:rPr>
        <w:t xml:space="preserve">способствовать </w:t>
      </w:r>
      <w:r w:rsidRPr="00F93077">
        <w:rPr>
          <w:rFonts w:ascii="Times New Roman" w:eastAsia="Times New Roman" w:hAnsi="Times New Roman" w:cs="Times New Roman"/>
          <w:sz w:val="28"/>
          <w:szCs w:val="28"/>
        </w:rPr>
        <w:t>коммуникациям и взаимодействию граждан и сообществ и формированию новых связей между ними.</w:t>
      </w:r>
    </w:p>
    <w:p w:rsidR="006E7DF8" w:rsidRPr="00F93077" w:rsidRDefault="006E7DF8"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Реализация приоритет</w:t>
      </w:r>
      <w:r w:rsidR="002E3B03" w:rsidRPr="00F93077">
        <w:rPr>
          <w:rFonts w:ascii="Times New Roman" w:eastAsia="Times New Roman" w:hAnsi="Times New Roman" w:cs="Times New Roman"/>
          <w:sz w:val="28"/>
          <w:szCs w:val="28"/>
        </w:rPr>
        <w:t>ов</w:t>
      </w:r>
      <w:r w:rsidRPr="00F93077">
        <w:rPr>
          <w:rFonts w:ascii="Times New Roman" w:eastAsia="Times New Roman" w:hAnsi="Times New Roman" w:cs="Times New Roman"/>
          <w:sz w:val="28"/>
          <w:szCs w:val="28"/>
        </w:rPr>
        <w:t xml:space="preserve"> обеспечения качества городской среды при выполнении проектов благоустройства территории обеспечивается посредством внесения изменений в местные нормативы градостроительного проектирования, учета в составе стратегии социально-экономического развития, муниципальных программ, генерального плана, правил землепользования и застройки, проектов планировки территории, проектной документации на объекты капитального строительства. </w:t>
      </w:r>
    </w:p>
    <w:p w:rsidR="002E3B03" w:rsidRPr="00F93077" w:rsidRDefault="006E7DF8"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lastRenderedPageBreak/>
        <w:t xml:space="preserve">В стратегии социально-экономического развития </w:t>
      </w:r>
      <w:r w:rsidR="00AC71E7">
        <w:rPr>
          <w:rFonts w:ascii="Times New Roman" w:eastAsia="Times New Roman" w:hAnsi="Times New Roman" w:cs="Times New Roman"/>
          <w:color w:val="auto"/>
          <w:sz w:val="28"/>
          <w:szCs w:val="28"/>
        </w:rPr>
        <w:t>Большеигнатовского сельского</w:t>
      </w:r>
      <w:r w:rsidR="00D818CE" w:rsidRPr="00D818CE">
        <w:rPr>
          <w:rFonts w:ascii="Times New Roman" w:eastAsia="Times New Roman" w:hAnsi="Times New Roman" w:cs="Times New Roman"/>
          <w:color w:val="auto"/>
          <w:sz w:val="28"/>
          <w:szCs w:val="28"/>
        </w:rPr>
        <w:t xml:space="preserve"> поселения</w:t>
      </w:r>
      <w:r w:rsidR="00AC71E7">
        <w:rPr>
          <w:rFonts w:ascii="Times New Roman" w:eastAsia="Times New Roman" w:hAnsi="Times New Roman" w:cs="Times New Roman"/>
          <w:color w:val="auto"/>
          <w:sz w:val="28"/>
          <w:szCs w:val="28"/>
        </w:rPr>
        <w:t xml:space="preserve"> </w:t>
      </w:r>
      <w:r w:rsidRPr="00F93077">
        <w:rPr>
          <w:rFonts w:ascii="Times New Roman" w:eastAsia="Times New Roman" w:hAnsi="Times New Roman" w:cs="Times New Roman"/>
          <w:sz w:val="28"/>
          <w:szCs w:val="28"/>
        </w:rPr>
        <w:t>ставятся основные задачи в области обеспечения качества городской среды</w:t>
      </w:r>
      <w:r w:rsidR="002E3B03" w:rsidRPr="00F93077">
        <w:rPr>
          <w:rFonts w:ascii="Times New Roman" w:eastAsia="Times New Roman" w:hAnsi="Times New Roman" w:cs="Times New Roman"/>
          <w:sz w:val="28"/>
          <w:szCs w:val="28"/>
        </w:rPr>
        <w:t>.</w:t>
      </w:r>
    </w:p>
    <w:p w:rsidR="00920B0A" w:rsidRPr="00F93077" w:rsidRDefault="00D818CE"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Настоящи</w:t>
      </w:r>
      <w:r w:rsidR="003D3BA2" w:rsidRPr="00F93077">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rPr>
        <w:t>Правила</w:t>
      </w:r>
      <w:r w:rsidR="00E131B3" w:rsidRPr="00F93077">
        <w:rPr>
          <w:rFonts w:ascii="Times New Roman" w:eastAsia="Times New Roman" w:hAnsi="Times New Roman" w:cs="Times New Roman"/>
          <w:sz w:val="28"/>
          <w:szCs w:val="28"/>
        </w:rPr>
        <w:t xml:space="preserve"> благоустройства </w:t>
      </w:r>
      <w:r>
        <w:rPr>
          <w:rFonts w:ascii="Times New Roman" w:eastAsia="Times New Roman" w:hAnsi="Times New Roman" w:cs="Times New Roman"/>
          <w:sz w:val="28"/>
          <w:szCs w:val="28"/>
        </w:rPr>
        <w:t>подлежа</w:t>
      </w:r>
      <w:r w:rsidR="003D3BA2" w:rsidRPr="00F93077">
        <w:rPr>
          <w:rFonts w:ascii="Times New Roman" w:eastAsia="Times New Roman" w:hAnsi="Times New Roman" w:cs="Times New Roman"/>
          <w:sz w:val="28"/>
          <w:szCs w:val="28"/>
        </w:rPr>
        <w:t xml:space="preserve">т регулярному пересмотру и актуализации по мере реализации проектов по благоустройству, но не реже, чем 1 раз в пять лет.  </w:t>
      </w:r>
    </w:p>
    <w:p w:rsidR="00920B0A" w:rsidRPr="00F93077" w:rsidRDefault="003D3BA2" w:rsidP="00706EB7">
      <w:pPr>
        <w:pStyle w:val="1"/>
        <w:numPr>
          <w:ilvl w:val="0"/>
          <w:numId w:val="2"/>
        </w:numPr>
        <w:jc w:val="center"/>
        <w:rPr>
          <w:rFonts w:ascii="Times New Roman" w:hAnsi="Times New Roman" w:cs="Times New Roman"/>
          <w:sz w:val="28"/>
          <w:szCs w:val="28"/>
        </w:rPr>
      </w:pPr>
      <w:bookmarkStart w:id="3" w:name="_Toc474397267"/>
      <w:r w:rsidRPr="00F93077">
        <w:rPr>
          <w:rFonts w:ascii="Times New Roman" w:hAnsi="Times New Roman" w:cs="Times New Roman"/>
          <w:sz w:val="28"/>
          <w:szCs w:val="28"/>
        </w:rPr>
        <w:t>ЭЛЕМЕНТЫ БЛАГОУСТРОЙСТВА ТЕРРИТОРИИ</w:t>
      </w:r>
      <w:bookmarkEnd w:id="3"/>
    </w:p>
    <w:p w:rsidR="00706EB7" w:rsidRPr="00F93077" w:rsidRDefault="00ED1B06" w:rsidP="00ED1B06">
      <w:pPr>
        <w:numPr>
          <w:ilvl w:val="1"/>
          <w:numId w:val="2"/>
        </w:numPr>
        <w:spacing w:line="240" w:lineRule="auto"/>
        <w:ind w:left="0" w:firstLine="709"/>
        <w:contextualSpacing/>
        <w:jc w:val="both"/>
        <w:rPr>
          <w:rFonts w:ascii="Times New Roman" w:hAnsi="Times New Roman" w:cs="Times New Roman"/>
          <w:sz w:val="28"/>
          <w:szCs w:val="28"/>
        </w:rPr>
      </w:pPr>
      <w:r w:rsidRPr="00F93077">
        <w:rPr>
          <w:rFonts w:ascii="Times New Roman" w:hAnsi="Times New Roman" w:cs="Times New Roman"/>
          <w:sz w:val="28"/>
          <w:szCs w:val="28"/>
        </w:rPr>
        <w:t xml:space="preserve">К элементам </w:t>
      </w:r>
      <w:r w:rsidR="00706EB7" w:rsidRPr="00F93077">
        <w:rPr>
          <w:rFonts w:ascii="Times New Roman" w:hAnsi="Times New Roman" w:cs="Times New Roman"/>
          <w:sz w:val="28"/>
          <w:szCs w:val="28"/>
        </w:rPr>
        <w:t>благоустройства</w:t>
      </w:r>
      <w:r w:rsidRPr="00F93077">
        <w:rPr>
          <w:rFonts w:ascii="Times New Roman" w:hAnsi="Times New Roman" w:cs="Times New Roman"/>
          <w:sz w:val="28"/>
          <w:szCs w:val="28"/>
        </w:rPr>
        <w:t xml:space="preserve"> территории</w:t>
      </w:r>
      <w:r w:rsidR="00C01C63">
        <w:rPr>
          <w:rFonts w:ascii="Times New Roman" w:hAnsi="Times New Roman" w:cs="Times New Roman"/>
          <w:sz w:val="28"/>
          <w:szCs w:val="28"/>
        </w:rPr>
        <w:t xml:space="preserve"> относятся </w:t>
      </w:r>
      <w:r w:rsidRPr="00F93077">
        <w:rPr>
          <w:rFonts w:ascii="Times New Roman" w:hAnsi="Times New Roman" w:cs="Times New Roman"/>
          <w:sz w:val="28"/>
          <w:szCs w:val="28"/>
        </w:rPr>
        <w:t>следующие элементы:</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пешеходные </w:t>
      </w:r>
      <w:r w:rsidR="00074916" w:rsidRPr="00F93077">
        <w:rPr>
          <w:rFonts w:ascii="Times New Roman" w:eastAsia="Times New Roman" w:hAnsi="Times New Roman" w:cs="Times New Roman"/>
          <w:sz w:val="28"/>
          <w:szCs w:val="28"/>
        </w:rPr>
        <w:t>коммуникации</w:t>
      </w:r>
      <w:r w:rsidRPr="00F93077">
        <w:rPr>
          <w:rFonts w:ascii="Times New Roman" w:eastAsia="Times New Roman" w:hAnsi="Times New Roman" w:cs="Times New Roman"/>
          <w:sz w:val="28"/>
          <w:szCs w:val="28"/>
        </w:rPr>
        <w:t>;</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технические зоны транспортных, инженерных коммуникаций, инженерные коммуникации, водоохранные зоны;</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детские площадки;</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спортивные площадки;</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контейнерные площадки;</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площадки для выгула и дрессировки животных;</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площадки автостоянок, размещение и хранение транспортных средств на территории муниципальных образований;</w:t>
      </w:r>
    </w:p>
    <w:p w:rsidR="00706EB7" w:rsidRPr="00F93077" w:rsidRDefault="00087434"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освещения</w:t>
      </w:r>
      <w:r w:rsidR="00706EB7" w:rsidRPr="00F93077">
        <w:rPr>
          <w:rFonts w:ascii="Times New Roman" w:eastAsia="Times New Roman" w:hAnsi="Times New Roman" w:cs="Times New Roman"/>
          <w:sz w:val="28"/>
          <w:szCs w:val="28"/>
        </w:rPr>
        <w:t>;</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средства размещения информации и рекламные конструкции;</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ограждения (заборы);</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объектов капитального строительства;</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малые архитектурные формы;</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озеленения;</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уличное коммунально-бытовое и техническое оборудование;</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водные устройства;</w:t>
      </w:r>
    </w:p>
    <w:p w:rsidR="002E2D56" w:rsidRPr="00F93077" w:rsidRDefault="002E2D56"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инженерной подготовки и защиты территории</w:t>
      </w:r>
      <w:r w:rsidR="00923A70" w:rsidRPr="00F93077">
        <w:rPr>
          <w:rFonts w:ascii="Times New Roman" w:eastAsia="Times New Roman" w:hAnsi="Times New Roman" w:cs="Times New Roman"/>
          <w:sz w:val="28"/>
          <w:szCs w:val="28"/>
        </w:rPr>
        <w:t>;</w:t>
      </w:r>
    </w:p>
    <w:p w:rsidR="0041129D" w:rsidRPr="00F93077" w:rsidRDefault="00923A70"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покрытия</w:t>
      </w:r>
      <w:r w:rsidR="0041129D" w:rsidRPr="00F93077">
        <w:rPr>
          <w:rFonts w:ascii="Times New Roman" w:eastAsia="Times New Roman" w:hAnsi="Times New Roman" w:cs="Times New Roman"/>
          <w:sz w:val="28"/>
          <w:szCs w:val="28"/>
        </w:rPr>
        <w:t>;</w:t>
      </w:r>
    </w:p>
    <w:p w:rsidR="0041129D" w:rsidRPr="00F93077" w:rsidRDefault="0041129D" w:rsidP="0041129D">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некапитальные нестационарные сооружения.</w:t>
      </w:r>
    </w:p>
    <w:p w:rsidR="00920B0A" w:rsidRPr="002E2D56" w:rsidRDefault="003D3BA2" w:rsidP="002E2D56">
      <w:pPr>
        <w:pStyle w:val="1"/>
        <w:numPr>
          <w:ilvl w:val="1"/>
          <w:numId w:val="2"/>
        </w:numPr>
        <w:ind w:left="0" w:firstLine="0"/>
        <w:jc w:val="center"/>
        <w:rPr>
          <w:rFonts w:ascii="Times New Roman" w:hAnsi="Times New Roman" w:cs="Times New Roman"/>
          <w:sz w:val="28"/>
          <w:szCs w:val="28"/>
        </w:rPr>
      </w:pPr>
      <w:bookmarkStart w:id="4" w:name="_Toc474397268"/>
      <w:r w:rsidRPr="002E2D56">
        <w:rPr>
          <w:rFonts w:ascii="Times New Roman" w:hAnsi="Times New Roman" w:cs="Times New Roman"/>
          <w:sz w:val="28"/>
          <w:szCs w:val="28"/>
        </w:rPr>
        <w:t>Элементы инже</w:t>
      </w:r>
      <w:r w:rsidR="00706EB7" w:rsidRPr="002E2D56">
        <w:rPr>
          <w:rFonts w:ascii="Times New Roman" w:hAnsi="Times New Roman" w:cs="Times New Roman"/>
          <w:sz w:val="28"/>
          <w:szCs w:val="28"/>
        </w:rPr>
        <w:t>нерной подготовки и защиты терр</w:t>
      </w:r>
      <w:r w:rsidRPr="002E2D56">
        <w:rPr>
          <w:rFonts w:ascii="Times New Roman" w:hAnsi="Times New Roman" w:cs="Times New Roman"/>
          <w:sz w:val="28"/>
          <w:szCs w:val="28"/>
        </w:rPr>
        <w:t>итории</w:t>
      </w:r>
      <w:bookmarkEnd w:id="4"/>
    </w:p>
    <w:p w:rsidR="00706EB7" w:rsidRPr="002E2D56" w:rsidRDefault="003D3BA2" w:rsidP="002E2D56">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Элементы инженерной подготовки и защиты территории обеспечивают безопасность и удобство пользования территорией, ее защиту от неблагоприятных явлений природного и техногенного воздействия в связи с новым строительством или реконструкцией. </w:t>
      </w:r>
      <w:r w:rsidR="00AC71E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Проектирование элементов инженерной подготовки и защиты территории производится в составе мероприятий по организации рельефа и стока поверхностных вод</w:t>
      </w:r>
      <w:r w:rsidR="00706EB7">
        <w:rPr>
          <w:rFonts w:ascii="Times New Roman" w:eastAsia="Times New Roman" w:hAnsi="Times New Roman" w:cs="Times New Roman"/>
          <w:sz w:val="28"/>
          <w:szCs w:val="28"/>
        </w:rPr>
        <w:t xml:space="preserve">, </w:t>
      </w:r>
      <w:r w:rsidR="00706EB7" w:rsidRPr="002E2D56">
        <w:rPr>
          <w:rFonts w:ascii="Times New Roman" w:eastAsia="Times New Roman" w:hAnsi="Times New Roman" w:cs="Times New Roman"/>
          <w:sz w:val="28"/>
          <w:szCs w:val="28"/>
        </w:rPr>
        <w:t xml:space="preserve">а также </w:t>
      </w:r>
      <w:r w:rsidR="000C1F0C">
        <w:rPr>
          <w:rFonts w:ascii="Times New Roman" w:eastAsia="Times New Roman" w:hAnsi="Times New Roman" w:cs="Times New Roman"/>
          <w:sz w:val="28"/>
          <w:szCs w:val="28"/>
        </w:rPr>
        <w:t xml:space="preserve">мероприятий по </w:t>
      </w:r>
      <w:r w:rsidR="00706EB7" w:rsidRPr="002E2D56">
        <w:rPr>
          <w:rFonts w:ascii="Times New Roman" w:eastAsia="Times New Roman" w:hAnsi="Times New Roman" w:cs="Times New Roman"/>
          <w:sz w:val="28"/>
          <w:szCs w:val="28"/>
        </w:rPr>
        <w:t>устройству берегоукрепления, дамб обвалования, дренажных систем и прочих элементов, обеспечивающих инженерную защиту территорий</w:t>
      </w:r>
      <w:r w:rsidR="000C1F0C">
        <w:rPr>
          <w:rFonts w:ascii="Times New Roman" w:eastAsia="Times New Roman" w:hAnsi="Times New Roman" w:cs="Times New Roman"/>
          <w:sz w:val="28"/>
          <w:szCs w:val="28"/>
        </w:rPr>
        <w:t>.</w:t>
      </w:r>
    </w:p>
    <w:p w:rsidR="00920B0A" w:rsidRPr="002E2D56"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2E2D56">
        <w:rPr>
          <w:rFonts w:ascii="Times New Roman" w:eastAsia="Times New Roman" w:hAnsi="Times New Roman" w:cs="Times New Roman"/>
          <w:sz w:val="28"/>
          <w:szCs w:val="28"/>
        </w:rPr>
        <w:t xml:space="preserve">Задачи организации рельефа при проектировании благоустройства следует определять в зависимости от функционального назначения территории и </w:t>
      </w:r>
      <w:r w:rsidRPr="002E2D56">
        <w:rPr>
          <w:rFonts w:ascii="Times New Roman" w:eastAsia="Times New Roman" w:hAnsi="Times New Roman" w:cs="Times New Roman"/>
          <w:sz w:val="28"/>
          <w:szCs w:val="28"/>
        </w:rPr>
        <w:lastRenderedPageBreak/>
        <w:t>целей ее преобразования и реконструкции. Организацию рельефа реконструируемой территории, как правило, следует ориентировать на максимальное сохранение рельефа, почвенного покрова, имеющихся зеленых насаждений, условий существующего поверхностного водоотвода, использование вытесняемых грунтов на площадке строительства.</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организации рельефа рекомендуется предусматривать снятие плодородного слоя почвы толщиной 150 - 200 мм и оборудование места для его временного хранения, а если подтверждено отсутствие в нем сверхнормативного загрязнения любых видов - меры по защите от загрязнения. При проведении подсыпки грунта на территории допускается использовать только минеральные грунты и верхние плодородные слои почвы.</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террасировании рельефа рекомендуется проектировать подпорные стенки и откосы. Максимально допустимые величины углов откосов устанавливаются в зависимости от видов грунтов.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проводить укрепление откосов. Выбор материала и технологии укрепления зависят от местоположения откоса в городе, предполагаемого уровня механических нагрузок на склон, крутизны склона и формируемой среды.</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территориях зон особо охраняемых природных территорий для укрепления откосов открытых русел водоемов рекомендуется использовать материалы и приемы, сохраняющие естественный вид берегов: габионные конструкции или "матрацы Рено", нетканые синтетические материалы, покрытие типа "соты", одерновку, ряжевые деревянные берегоукрепления, естественный камень, песок, валуны, посадки растений и т.п.</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застройке укрепление откосов открытых русел </w:t>
      </w:r>
      <w:r w:rsidR="00E23E81">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вести с использованием материалов и приемов, предотвращающих неорганизованное попадание поверхностного стока в водоем и разрушение берегов в условиях высокого уровня механических нагрузок: формирование набережных с применением подпорных стенок, стеновых блоков, облицовкой плитами и омоноличиванием швов, т.п.</w:t>
      </w:r>
    </w:p>
    <w:p w:rsidR="00920B0A" w:rsidRPr="005935C5"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35C5">
        <w:rPr>
          <w:rFonts w:ascii="Times New Roman" w:eastAsia="Times New Roman" w:hAnsi="Times New Roman" w:cs="Times New Roman"/>
          <w:sz w:val="28"/>
          <w:szCs w:val="28"/>
        </w:rPr>
        <w:t xml:space="preserve">Подпорные стенки </w:t>
      </w:r>
      <w:r w:rsidR="00E23E81" w:rsidRPr="005935C5">
        <w:rPr>
          <w:rFonts w:ascii="Times New Roman" w:eastAsia="Times New Roman" w:hAnsi="Times New Roman" w:cs="Times New Roman"/>
          <w:sz w:val="28"/>
          <w:szCs w:val="28"/>
        </w:rPr>
        <w:t xml:space="preserve">рекомендуется </w:t>
      </w:r>
      <w:r w:rsidRPr="005935C5">
        <w:rPr>
          <w:rFonts w:ascii="Times New Roman" w:eastAsia="Times New Roman" w:hAnsi="Times New Roman" w:cs="Times New Roman"/>
          <w:sz w:val="28"/>
          <w:szCs w:val="28"/>
        </w:rPr>
        <w:t xml:space="preserve">проектировать с учетом конструкций и разницы высот сопрягаемых террас в зависимости от каждого конкретного проектного решения. </w:t>
      </w:r>
    </w:p>
    <w:p w:rsidR="00920B0A" w:rsidRPr="005C26FD" w:rsidRDefault="00E23E81"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C26FD">
        <w:rPr>
          <w:rFonts w:ascii="Times New Roman" w:eastAsia="Times New Roman" w:hAnsi="Times New Roman" w:cs="Times New Roman"/>
          <w:sz w:val="28"/>
          <w:szCs w:val="28"/>
        </w:rPr>
        <w:t xml:space="preserve">Рекомендуется </w:t>
      </w:r>
      <w:r w:rsidR="003D3BA2" w:rsidRPr="005C26FD">
        <w:rPr>
          <w:rFonts w:ascii="Times New Roman" w:eastAsia="Times New Roman" w:hAnsi="Times New Roman" w:cs="Times New Roman"/>
          <w:sz w:val="28"/>
          <w:szCs w:val="28"/>
        </w:rPr>
        <w:t>предусматривать ограждение подпорных стенок и верхних бровок откосов при размещении на них транспортных коммуникаций. Также следует предусматривать ограждения пешеходных дорожек, размещаемых вдоль этих сооружений в зависимости от каждого конкретного проектного решения.</w:t>
      </w:r>
    </w:p>
    <w:p w:rsidR="00920B0A" w:rsidRPr="005C26FD"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C26FD">
        <w:rPr>
          <w:rFonts w:ascii="Times New Roman" w:eastAsia="Times New Roman" w:hAnsi="Times New Roman" w:cs="Times New Roman"/>
          <w:sz w:val="28"/>
          <w:szCs w:val="28"/>
        </w:rPr>
        <w:t xml:space="preserve">Особое внимание при благоустройстве пространств </w:t>
      </w:r>
      <w:r w:rsidR="00AC71E7">
        <w:rPr>
          <w:rFonts w:ascii="Times New Roman" w:eastAsia="Times New Roman" w:hAnsi="Times New Roman" w:cs="Times New Roman"/>
          <w:sz w:val="28"/>
          <w:szCs w:val="28"/>
        </w:rPr>
        <w:t xml:space="preserve">поселения </w:t>
      </w:r>
      <w:r w:rsidR="000C1F0C" w:rsidRPr="005C26FD">
        <w:rPr>
          <w:rFonts w:ascii="Times New Roman" w:eastAsia="Times New Roman" w:hAnsi="Times New Roman" w:cs="Times New Roman"/>
          <w:sz w:val="28"/>
          <w:szCs w:val="28"/>
        </w:rPr>
        <w:t xml:space="preserve">рекомендуется </w:t>
      </w:r>
      <w:r w:rsidRPr="005C26FD">
        <w:rPr>
          <w:rFonts w:ascii="Times New Roman" w:eastAsia="Times New Roman" w:hAnsi="Times New Roman" w:cs="Times New Roman"/>
          <w:sz w:val="28"/>
          <w:szCs w:val="28"/>
        </w:rPr>
        <w:t>уделить организации системы поверхностного водоотвода и организации инфильтрации поверхностного стока.</w:t>
      </w:r>
      <w:r w:rsidR="00AC71E7">
        <w:rPr>
          <w:rFonts w:ascii="Times New Roman" w:eastAsia="Times New Roman" w:hAnsi="Times New Roman" w:cs="Times New Roman"/>
          <w:sz w:val="28"/>
          <w:szCs w:val="28"/>
        </w:rPr>
        <w:t xml:space="preserve"> </w:t>
      </w:r>
      <w:r w:rsidRPr="005C26FD">
        <w:rPr>
          <w:rFonts w:ascii="Times New Roman" w:eastAsia="Times New Roman" w:hAnsi="Times New Roman" w:cs="Times New Roman"/>
          <w:sz w:val="28"/>
          <w:szCs w:val="28"/>
        </w:rPr>
        <w:t xml:space="preserve">При работе на природных комплексах и озелененных территориях и других объектах благоустройства ландшафтно-архитектурными проектами необходимо максимально предусматривать возможность инфильтрации чистого дождевого стока на самом объекте благоустройства за счет создания </w:t>
      </w:r>
      <w:r w:rsidR="000C1F0C" w:rsidRPr="005C26FD">
        <w:rPr>
          <w:rFonts w:ascii="Times New Roman" w:eastAsia="Times New Roman" w:hAnsi="Times New Roman" w:cs="Times New Roman"/>
          <w:sz w:val="28"/>
          <w:szCs w:val="28"/>
        </w:rPr>
        <w:t>у</w:t>
      </w:r>
      <w:r w:rsidRPr="005C26FD">
        <w:rPr>
          <w:rFonts w:ascii="Times New Roman" w:eastAsia="Times New Roman" w:hAnsi="Times New Roman" w:cs="Times New Roman"/>
          <w:sz w:val="28"/>
          <w:szCs w:val="28"/>
        </w:rPr>
        <w:t xml:space="preserve">стойчивых городских дренажных систем, </w:t>
      </w:r>
      <w:r w:rsidRPr="005C26FD">
        <w:rPr>
          <w:rFonts w:ascii="Times New Roman" w:eastAsia="Times New Roman" w:hAnsi="Times New Roman" w:cs="Times New Roman"/>
          <w:sz w:val="28"/>
          <w:szCs w:val="28"/>
        </w:rPr>
        <w:lastRenderedPageBreak/>
        <w:t>устройства водопроницаемых покрытий, открытых задерненных канав с использованием высшей водной растительности.</w:t>
      </w:r>
    </w:p>
    <w:p w:rsidR="005C26FD" w:rsidRDefault="003D3BA2" w:rsidP="005C26FD">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C26FD">
        <w:rPr>
          <w:rFonts w:ascii="Times New Roman" w:eastAsia="Times New Roman" w:hAnsi="Times New Roman" w:cs="Times New Roman"/>
          <w:sz w:val="28"/>
          <w:szCs w:val="28"/>
        </w:rPr>
        <w:t>На благоустраиваемой территории при наличии большого количества твердого мощения следует использовать установку системы линейного наземного и подземного водоотвода. Линейный водоотвод представляет систему каналов, соединенных друг с другом в линию. Каналы разных размеров могут закрываться решетками из материалов в зависимости от классов нагрузки и степени водопоглощения. Линейный водоотвод обязательно должен быть связан с общей системой ливневой канализации города.</w:t>
      </w:r>
    </w:p>
    <w:p w:rsidR="00920B0A" w:rsidRPr="005C26FD" w:rsidRDefault="003D3BA2" w:rsidP="005C26FD">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C26FD">
        <w:rPr>
          <w:rFonts w:ascii="Times New Roman" w:eastAsia="Times New Roman" w:hAnsi="Times New Roman" w:cs="Times New Roman"/>
          <w:sz w:val="28"/>
          <w:szCs w:val="28"/>
        </w:rPr>
        <w:t xml:space="preserve">Наружный водосток, используемый для отвода воды с кровель зданий, там где это возможно, </w:t>
      </w:r>
      <w:r w:rsidR="00922072" w:rsidRPr="005C26FD">
        <w:rPr>
          <w:rFonts w:ascii="Times New Roman" w:eastAsia="Times New Roman" w:hAnsi="Times New Roman" w:cs="Times New Roman"/>
          <w:sz w:val="28"/>
          <w:szCs w:val="28"/>
        </w:rPr>
        <w:t xml:space="preserve">рекомендуется </w:t>
      </w:r>
      <w:r w:rsidRPr="005C26FD">
        <w:rPr>
          <w:rFonts w:ascii="Times New Roman" w:eastAsia="Times New Roman" w:hAnsi="Times New Roman" w:cs="Times New Roman"/>
          <w:sz w:val="28"/>
          <w:szCs w:val="28"/>
        </w:rPr>
        <w:t>использовать локально при проведении мероприятий по благоустройству каждой конкретной территории для организации водных сооружений на объекте благоустройства, системы полива, а там где это не представляется возможным - связывать с общей системой ливневой канализации, чтобы около зданий на тротуарах не образовывались потоки воды, а в холодное время года – обледенение участков возле водосточных труб.</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организации стока </w:t>
      </w:r>
      <w:r w:rsidR="00E23E81">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обеспечивать комплексное решение вопросов организации рельефа и устройства конструктивных элементов открытой или закрытой системы водоотводных устройств: водосточных труб (водостоков), лотков, кюветов, быстротоков, дождеприемных колодцев (с учётом материалов и конструкций). Проектирование поверхностного водоотвода рекомендуется осуществлять с минимальным объемом земляных работ и предусматривающий сток воды со скоростями, исключающими возможность эрозии почвы с учётом местоположе</w:t>
      </w:r>
      <w:r w:rsidR="00D1477A">
        <w:rPr>
          <w:rFonts w:ascii="Times New Roman" w:eastAsia="Times New Roman" w:hAnsi="Times New Roman" w:cs="Times New Roman"/>
          <w:sz w:val="28"/>
          <w:szCs w:val="28"/>
        </w:rPr>
        <w:t>ния,</w:t>
      </w:r>
      <w:r>
        <w:rPr>
          <w:rFonts w:ascii="Times New Roman" w:eastAsia="Times New Roman" w:hAnsi="Times New Roman" w:cs="Times New Roman"/>
          <w:sz w:val="28"/>
          <w:szCs w:val="28"/>
        </w:rPr>
        <w:t xml:space="preserve"> существующих нормативов и технических условий.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Применение открытых водоотводящих устройств допускается в границах территорий парков и лесопарков. Открытые лотки (канавы, кюветы) по дну или по всему периметру следует укреплять (одерновка, каменное мощение, монолитный бетон, сборный железобетон, керамика и др.), угол откосов кюветов рекомендуется принимать в зависимости от видов грунтов.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Минимальные и максимальные уклоны </w:t>
      </w:r>
      <w:r w:rsidR="00E23E81">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назначать с учетом неразмывающих скоростей воды, которые принимаются в зависимости от вида покрытия водоотводящих элементов. На участках рельефа, где скорости течения дождевых вод выше максимально допустимых, следует обеспечивать устройство быстротоков (ступенчатых перепадов).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территориях объектов рекреации водоотводные лотки могут обеспечивать сопряжение покрытия пешеходной коммуникации с газоном, их рекомендуется выполнять из элементов мощения (плоского булыжника, колотой или пиленой брусчатки, каменной плитки и др.), стыки допускается замоноличивать раствором высококачественной глины.</w:t>
      </w:r>
    </w:p>
    <w:p w:rsidR="00244FE5" w:rsidRPr="00244FE5" w:rsidRDefault="003D3BA2" w:rsidP="00244FE5">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Дождеприемные колодцы являются элементами закрытой системы дождевой (ливневой) канализации, устанавливаются в местах понижения проектного рельефа: на въездах и выездах из кварталов, перед перекрестками со </w:t>
      </w:r>
      <w:r>
        <w:rPr>
          <w:rFonts w:ascii="Times New Roman" w:eastAsia="Times New Roman" w:hAnsi="Times New Roman" w:cs="Times New Roman"/>
          <w:sz w:val="28"/>
          <w:szCs w:val="28"/>
        </w:rPr>
        <w:lastRenderedPageBreak/>
        <w:t>стороны притока воды до зоны пешеходного перехода, в лотках проезжих частей улиц и проездов в зависи</w:t>
      </w:r>
      <w:r w:rsidR="005C26FD">
        <w:rPr>
          <w:rFonts w:ascii="Times New Roman" w:eastAsia="Times New Roman" w:hAnsi="Times New Roman" w:cs="Times New Roman"/>
          <w:sz w:val="28"/>
          <w:szCs w:val="28"/>
        </w:rPr>
        <w:t>мости от продольного уклона улиц</w:t>
      </w:r>
      <w:r w:rsidRPr="00244FE5">
        <w:rPr>
          <w:rFonts w:ascii="Times New Roman" w:eastAsia="Times New Roman" w:hAnsi="Times New Roman" w:cs="Times New Roman"/>
          <w:color w:val="auto"/>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244FE5">
        <w:rPr>
          <w:rFonts w:ascii="Times New Roman" w:eastAsia="Times New Roman" w:hAnsi="Times New Roman" w:cs="Times New Roman"/>
          <w:color w:val="auto"/>
          <w:sz w:val="28"/>
          <w:szCs w:val="28"/>
        </w:rPr>
        <w:t xml:space="preserve"> На территории населенного пункта не реком</w:t>
      </w:r>
      <w:r>
        <w:rPr>
          <w:rFonts w:ascii="Times New Roman" w:eastAsia="Times New Roman" w:hAnsi="Times New Roman" w:cs="Times New Roman"/>
          <w:sz w:val="28"/>
          <w:szCs w:val="28"/>
        </w:rPr>
        <w:t>ендуется устройство поглощающих колодцев и испарительных площадок.</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обустройстве решеток, перекрывающих водоотводящие лотки на пешеходных коммуникациях, ребра решеток не рекомендуется располагать вдоль направления пешеходного движения, а ширину отверстий между ребрами следует принимать не более 15 мм.</w:t>
      </w:r>
    </w:p>
    <w:p w:rsidR="00920B0A" w:rsidRPr="002E2D56" w:rsidRDefault="002E2D56" w:rsidP="002E2D56">
      <w:pPr>
        <w:pStyle w:val="1"/>
        <w:numPr>
          <w:ilvl w:val="1"/>
          <w:numId w:val="2"/>
        </w:numPr>
        <w:ind w:left="0" w:firstLine="0"/>
        <w:jc w:val="center"/>
        <w:rPr>
          <w:rFonts w:ascii="Times New Roman" w:hAnsi="Times New Roman" w:cs="Times New Roman"/>
          <w:sz w:val="28"/>
          <w:szCs w:val="28"/>
        </w:rPr>
      </w:pPr>
      <w:bookmarkStart w:id="5" w:name="_Toc474397269"/>
      <w:r>
        <w:rPr>
          <w:rFonts w:ascii="Times New Roman" w:hAnsi="Times New Roman" w:cs="Times New Roman"/>
          <w:sz w:val="28"/>
          <w:szCs w:val="28"/>
        </w:rPr>
        <w:t>Элементы о</w:t>
      </w:r>
      <w:r w:rsidR="003D3BA2" w:rsidRPr="002E2D56">
        <w:rPr>
          <w:rFonts w:ascii="Times New Roman" w:hAnsi="Times New Roman" w:cs="Times New Roman"/>
          <w:sz w:val="28"/>
          <w:szCs w:val="28"/>
        </w:rPr>
        <w:t>зеленени</w:t>
      </w:r>
      <w:r>
        <w:rPr>
          <w:rFonts w:ascii="Times New Roman" w:hAnsi="Times New Roman" w:cs="Times New Roman"/>
          <w:sz w:val="28"/>
          <w:szCs w:val="28"/>
        </w:rPr>
        <w:t>я</w:t>
      </w:r>
      <w:bookmarkEnd w:id="5"/>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Озеленение составная и необходимая часть благоустройства и ландшафтной организации территории, обеспечивающ</w:t>
      </w:r>
      <w:r w:rsidR="00922072">
        <w:rPr>
          <w:rFonts w:ascii="Times New Roman" w:eastAsia="Times New Roman" w:hAnsi="Times New Roman" w:cs="Times New Roman"/>
          <w:sz w:val="28"/>
          <w:szCs w:val="28"/>
        </w:rPr>
        <w:t>ая</w:t>
      </w:r>
      <w:r>
        <w:rPr>
          <w:rFonts w:ascii="Times New Roman" w:eastAsia="Times New Roman" w:hAnsi="Times New Roman" w:cs="Times New Roman"/>
          <w:sz w:val="28"/>
          <w:szCs w:val="28"/>
        </w:rPr>
        <w:t xml:space="preserve"> формирование устойчивой среды муниципального образования с активным использованием существующих и/или 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w:t>
      </w:r>
      <w:r w:rsidR="00AC71E7">
        <w:rPr>
          <w:rFonts w:ascii="Times New Roman" w:eastAsia="Times New Roman" w:hAnsi="Times New Roman" w:cs="Times New Roman"/>
          <w:sz w:val="28"/>
          <w:szCs w:val="28"/>
        </w:rPr>
        <w:t>Большеигнатовского сельского</w:t>
      </w:r>
      <w:r w:rsidR="005C26FD" w:rsidRPr="005C26FD">
        <w:rPr>
          <w:rFonts w:ascii="Times New Roman" w:eastAsia="Times New Roman" w:hAnsi="Times New Roman" w:cs="Times New Roman"/>
          <w:sz w:val="28"/>
          <w:szCs w:val="28"/>
        </w:rPr>
        <w:t xml:space="preserve"> поселения</w:t>
      </w:r>
      <w:r>
        <w:rPr>
          <w:rFonts w:ascii="Times New Roman" w:eastAsia="Times New Roman" w:hAnsi="Times New Roman" w:cs="Times New Roman"/>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Работы по озеленению следует планировать в комплексе и в контексте общего зеленого “каркаса”  </w:t>
      </w:r>
      <w:r w:rsidR="002B45BB">
        <w:rPr>
          <w:rFonts w:ascii="Times New Roman" w:eastAsia="Times New Roman" w:hAnsi="Times New Roman" w:cs="Times New Roman"/>
          <w:sz w:val="28"/>
          <w:szCs w:val="28"/>
        </w:rPr>
        <w:t>Большеигнатовского сельского</w:t>
      </w:r>
      <w:r w:rsidR="005C26FD" w:rsidRPr="005C26FD">
        <w:rPr>
          <w:rFonts w:ascii="Times New Roman" w:eastAsia="Times New Roman" w:hAnsi="Times New Roman" w:cs="Times New Roman"/>
          <w:sz w:val="28"/>
          <w:szCs w:val="28"/>
        </w:rPr>
        <w:t xml:space="preserve"> поселения</w:t>
      </w:r>
      <w:r>
        <w:rPr>
          <w:rFonts w:ascii="Times New Roman" w:eastAsia="Times New Roman" w:hAnsi="Times New Roman" w:cs="Times New Roman"/>
          <w:sz w:val="28"/>
          <w:szCs w:val="28"/>
        </w:rPr>
        <w:t>, обеспечивающего  для всех жителей доступ  к неурбанизированным ландшафтам, возможность для занятий спортом и общения, физический комфорт и улучшения визуальных и экологических характеристик  городской среды.</w:t>
      </w:r>
    </w:p>
    <w:p w:rsidR="00920B0A" w:rsidRPr="00B06787" w:rsidRDefault="003D3BA2" w:rsidP="00B0678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Основными типами насаждений и озеленения могут являться: рядовые посадки, аллеи, живые изгороди, солитеры, группы, массивы, </w:t>
      </w:r>
      <w:r w:rsidRPr="00B06787">
        <w:rPr>
          <w:rFonts w:ascii="Times New Roman" w:eastAsia="Times New Roman" w:hAnsi="Times New Roman" w:cs="Times New Roman"/>
          <w:sz w:val="28"/>
          <w:szCs w:val="28"/>
        </w:rPr>
        <w:t>кулисы, боскеты, шпалеры, газоны (партерные, обыкновенные, луговые и разнотравные, в том числе из почвопокровных растений), цветники (клумбы, рабатки, миксбордеры, гравийные), вертикальное озеленение фасадов с использованием лиан, различные виды посадок (аллейные, рядовые, букетные и др.). В зависимости от выбора типов насаждений определяется объемно-пространственная структура насаждений и обеспечивается визуально-композиционные и функциональные связи участков озелененных территорий между собой и с застройкой населенного пункта.</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муниципального образования 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 Работы провод</w:t>
      </w:r>
      <w:r w:rsidR="00922072">
        <w:rPr>
          <w:rFonts w:ascii="Times New Roman" w:eastAsia="Times New Roman" w:hAnsi="Times New Roman" w:cs="Times New Roman"/>
          <w:sz w:val="28"/>
          <w:szCs w:val="28"/>
        </w:rPr>
        <w:t>я</w:t>
      </w:r>
      <w:r>
        <w:rPr>
          <w:rFonts w:ascii="Times New Roman" w:eastAsia="Times New Roman" w:hAnsi="Times New Roman" w:cs="Times New Roman"/>
          <w:sz w:val="28"/>
          <w:szCs w:val="28"/>
        </w:rPr>
        <w:t>тся исключительно по проекту. Стационарное и мобильное озеленение, как правило, используют для создания архитектурно-ландшафтных объектов (газонов, садов, парков, скверов, бульваров, дворовых территорий и т.п. цветников, площадок с кустами и деревьями и т.п.) на естественных и искусственных элементах рельефа, крышах (озеленение крыш), фасадах (вертикальное озеленение) зданий и сооружений.</w:t>
      </w:r>
    </w:p>
    <w:p w:rsidR="00503FFD"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03FFD">
        <w:rPr>
          <w:rFonts w:ascii="Times New Roman" w:eastAsia="Times New Roman" w:hAnsi="Times New Roman" w:cs="Times New Roman"/>
          <w:sz w:val="28"/>
          <w:szCs w:val="28"/>
        </w:rPr>
        <w:t>При проектировании озеленения учитыва</w:t>
      </w:r>
      <w:r w:rsidR="00922072" w:rsidRPr="00503FFD">
        <w:rPr>
          <w:rFonts w:ascii="Times New Roman" w:eastAsia="Times New Roman" w:hAnsi="Times New Roman" w:cs="Times New Roman"/>
          <w:sz w:val="28"/>
          <w:szCs w:val="28"/>
        </w:rPr>
        <w:t xml:space="preserve">ются </w:t>
      </w:r>
      <w:r w:rsidRPr="00503FFD">
        <w:rPr>
          <w:rFonts w:ascii="Times New Roman" w:eastAsia="Times New Roman" w:hAnsi="Times New Roman" w:cs="Times New Roman"/>
          <w:sz w:val="28"/>
          <w:szCs w:val="28"/>
        </w:rPr>
        <w:t xml:space="preserve">минимальные расстояния посадок деревьев и кустарников до инженерных сетей, зданий и сооружений. Для сокращения минимально допустимых расстояний рекомендуется использовать </w:t>
      </w:r>
      <w:r w:rsidRPr="00503FFD">
        <w:rPr>
          <w:rFonts w:ascii="Times New Roman" w:eastAsia="Times New Roman" w:hAnsi="Times New Roman" w:cs="Times New Roman"/>
          <w:sz w:val="28"/>
          <w:szCs w:val="28"/>
        </w:rPr>
        <w:lastRenderedPageBreak/>
        <w:t xml:space="preserve">обоснованные инженерные решения по защите корневых систем древесных растений. При определении размеров комов, ям и траншей для посадки растений рекомендуется </w:t>
      </w:r>
      <w:r w:rsidR="00922072" w:rsidRPr="00503FFD">
        <w:rPr>
          <w:rFonts w:ascii="Times New Roman" w:eastAsia="Times New Roman" w:hAnsi="Times New Roman" w:cs="Times New Roman"/>
          <w:sz w:val="28"/>
          <w:szCs w:val="28"/>
        </w:rPr>
        <w:t>ориентироваться на</w:t>
      </w:r>
      <w:r w:rsidRPr="00503FFD">
        <w:rPr>
          <w:rFonts w:ascii="Times New Roman" w:eastAsia="Times New Roman" w:hAnsi="Times New Roman" w:cs="Times New Roman"/>
          <w:sz w:val="28"/>
          <w:szCs w:val="28"/>
        </w:rPr>
        <w:t xml:space="preserve">  посадочны</w:t>
      </w:r>
      <w:r w:rsidR="00922072" w:rsidRPr="00503FFD">
        <w:rPr>
          <w:rFonts w:ascii="Times New Roman" w:eastAsia="Times New Roman" w:hAnsi="Times New Roman" w:cs="Times New Roman"/>
          <w:sz w:val="28"/>
          <w:szCs w:val="28"/>
        </w:rPr>
        <w:t>е</w:t>
      </w:r>
      <w:r w:rsidRPr="00503FFD">
        <w:rPr>
          <w:rFonts w:ascii="Times New Roman" w:eastAsia="Times New Roman" w:hAnsi="Times New Roman" w:cs="Times New Roman"/>
          <w:sz w:val="28"/>
          <w:szCs w:val="28"/>
        </w:rPr>
        <w:t xml:space="preserve"> материал</w:t>
      </w:r>
      <w:r w:rsidR="00922072" w:rsidRPr="00503FFD">
        <w:rPr>
          <w:rFonts w:ascii="Times New Roman" w:eastAsia="Times New Roman" w:hAnsi="Times New Roman" w:cs="Times New Roman"/>
          <w:sz w:val="28"/>
          <w:szCs w:val="28"/>
        </w:rPr>
        <w:t>ы</w:t>
      </w:r>
      <w:r w:rsidRPr="00503FFD">
        <w:rPr>
          <w:rFonts w:ascii="Times New Roman" w:eastAsia="Times New Roman" w:hAnsi="Times New Roman" w:cs="Times New Roman"/>
          <w:sz w:val="28"/>
          <w:szCs w:val="28"/>
        </w:rPr>
        <w:t>, соответствующие ГОСТ</w:t>
      </w:r>
      <w:r w:rsidR="00503FFD" w:rsidRPr="00503FFD">
        <w:rPr>
          <w:rFonts w:ascii="Times New Roman" w:eastAsia="Times New Roman" w:hAnsi="Times New Roman" w:cs="Times New Roman"/>
          <w:sz w:val="28"/>
          <w:szCs w:val="28"/>
        </w:rPr>
        <w:t xml:space="preserve">. </w:t>
      </w:r>
      <w:r w:rsidRPr="00503FFD">
        <w:rPr>
          <w:rFonts w:ascii="Times New Roman" w:eastAsia="Times New Roman" w:hAnsi="Times New Roman" w:cs="Times New Roman"/>
          <w:sz w:val="28"/>
          <w:szCs w:val="28"/>
        </w:rPr>
        <w:t>Рекомендуется соблюдать максимальное количество зеленых насаждений на различных территориях населенного пункта, ориентировочный процент озеленяемых территорий на участках различного функционального назначения, параметры и требования для сортировки посадочного материала</w:t>
      </w:r>
      <w:r w:rsidR="00503FFD">
        <w:rPr>
          <w:rFonts w:ascii="Times New Roman" w:eastAsia="Times New Roman" w:hAnsi="Times New Roman" w:cs="Times New Roman"/>
          <w:sz w:val="28"/>
          <w:szCs w:val="28"/>
        </w:rPr>
        <w:t>.</w:t>
      </w:r>
    </w:p>
    <w:p w:rsidR="00920B0A" w:rsidRPr="00503FFD"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03FFD">
        <w:rPr>
          <w:rFonts w:ascii="Times New Roman" w:eastAsia="Times New Roman" w:hAnsi="Times New Roman" w:cs="Times New Roman"/>
          <w:sz w:val="28"/>
          <w:szCs w:val="28"/>
        </w:rPr>
        <w:t xml:space="preserve">Проектирование озеленения и формирование системы зеленых насаждений как “зеленого каркаса”, на территории </w:t>
      </w:r>
      <w:r w:rsidR="002B45BB">
        <w:rPr>
          <w:rFonts w:ascii="Times New Roman" w:eastAsia="Times New Roman" w:hAnsi="Times New Roman" w:cs="Times New Roman"/>
          <w:sz w:val="28"/>
          <w:szCs w:val="28"/>
        </w:rPr>
        <w:t>Большеигнатовского сельского</w:t>
      </w:r>
      <w:r w:rsidR="00503FFD" w:rsidRPr="00503FFD">
        <w:rPr>
          <w:rFonts w:ascii="Times New Roman" w:eastAsia="Times New Roman" w:hAnsi="Times New Roman" w:cs="Times New Roman"/>
          <w:sz w:val="28"/>
          <w:szCs w:val="28"/>
        </w:rPr>
        <w:t xml:space="preserve"> поселения</w:t>
      </w:r>
      <w:r w:rsidR="002B45BB">
        <w:rPr>
          <w:rFonts w:ascii="Times New Roman" w:eastAsia="Times New Roman" w:hAnsi="Times New Roman" w:cs="Times New Roman"/>
          <w:sz w:val="28"/>
          <w:szCs w:val="28"/>
        </w:rPr>
        <w:t xml:space="preserve"> </w:t>
      </w:r>
      <w:r w:rsidR="00922072" w:rsidRPr="00503FFD">
        <w:rPr>
          <w:rFonts w:ascii="Times New Roman" w:eastAsia="Times New Roman" w:hAnsi="Times New Roman" w:cs="Times New Roman"/>
          <w:sz w:val="28"/>
          <w:szCs w:val="28"/>
        </w:rPr>
        <w:t xml:space="preserve">рекомендуется </w:t>
      </w:r>
      <w:r w:rsidRPr="00503FFD">
        <w:rPr>
          <w:rFonts w:ascii="Times New Roman" w:eastAsia="Times New Roman" w:hAnsi="Times New Roman" w:cs="Times New Roman"/>
          <w:sz w:val="28"/>
          <w:szCs w:val="28"/>
        </w:rPr>
        <w:t xml:space="preserve">вести с учетом факторов потери (в той или иной степени) способности городских экосистем к саморегуляции. Для обеспечения жизнеспособности зелёных насаждений и озеленяемых территорий в целом населенного пункта обычно </w:t>
      </w:r>
      <w:r w:rsidR="00922072" w:rsidRPr="00503FFD">
        <w:rPr>
          <w:rFonts w:ascii="Times New Roman" w:eastAsia="Times New Roman" w:hAnsi="Times New Roman" w:cs="Times New Roman"/>
          <w:sz w:val="28"/>
          <w:szCs w:val="28"/>
        </w:rPr>
        <w:t>требуется</w:t>
      </w:r>
      <w:r w:rsidRPr="00503FFD">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производить благоустройство и озеленение территории в зонах особо охраняемых природных территорий в соответствии с установленными режимами хозяйственной деятельности и величиной нормативно допустимой рекреационной нагрузки</w:t>
      </w:r>
      <w:r w:rsidR="00503FFD">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учитывать степень техногенных нагрузок от прилегающих территорий;</w:t>
      </w:r>
    </w:p>
    <w:p w:rsidR="00920B0A" w:rsidRDefault="003D3BA2">
      <w:pPr>
        <w:spacing w:line="240" w:lineRule="auto"/>
        <w:ind w:firstLine="720"/>
        <w:jc w:val="both"/>
      </w:pPr>
      <w:r>
        <w:rPr>
          <w:rFonts w:ascii="Times New Roman" w:eastAsia="Times New Roman" w:hAnsi="Times New Roman" w:cs="Times New Roman"/>
          <w:sz w:val="28"/>
          <w:szCs w:val="28"/>
        </w:rPr>
        <w:t>- осуществлять для посадок подбор адаптированных видов древесных растений (пород) с учетом характеристик их устойчивости к воздействию антропогенных факторов.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35C5">
        <w:rPr>
          <w:rFonts w:ascii="Times New Roman" w:eastAsia="Times New Roman" w:hAnsi="Times New Roman" w:cs="Times New Roman"/>
          <w:sz w:val="28"/>
          <w:szCs w:val="28"/>
        </w:rPr>
        <w:t xml:space="preserve">На территории </w:t>
      </w:r>
      <w:r w:rsidR="002B45BB">
        <w:rPr>
          <w:rFonts w:ascii="Times New Roman" w:eastAsia="Times New Roman" w:hAnsi="Times New Roman" w:cs="Times New Roman"/>
          <w:sz w:val="28"/>
          <w:szCs w:val="28"/>
        </w:rPr>
        <w:t xml:space="preserve">Большеигнатовского сельского </w:t>
      </w:r>
      <w:r w:rsidR="00503FFD" w:rsidRPr="00503FFD">
        <w:rPr>
          <w:rFonts w:ascii="Times New Roman" w:eastAsia="Times New Roman" w:hAnsi="Times New Roman" w:cs="Times New Roman"/>
          <w:sz w:val="28"/>
          <w:szCs w:val="28"/>
        </w:rPr>
        <w:t xml:space="preserve"> поселения</w:t>
      </w:r>
      <w:r w:rsidR="002B45BB">
        <w:rPr>
          <w:rFonts w:ascii="Times New Roman" w:eastAsia="Times New Roman" w:hAnsi="Times New Roman" w:cs="Times New Roman"/>
          <w:sz w:val="28"/>
          <w:szCs w:val="28"/>
        </w:rPr>
        <w:t xml:space="preserve"> </w:t>
      </w:r>
      <w:r w:rsidR="00922072">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проводить исследования состава почвы (грунтов) на физико-химическую, санитарно-эпидемиологическую и радиологическую безопасность, предусматривать ее рекультивацию в случае превышения допустимых параметров загрязнения. </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посадке деревьев в зонах действия теплотрасс рекомендуется учитывать фактор прогревания почвы в обе стороны от оси теплотрассы.</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воздействии неблагоприятных техногенных и климатических факторов на различные территории </w:t>
      </w:r>
      <w:r w:rsidR="002B45BB">
        <w:rPr>
          <w:rFonts w:ascii="Times New Roman" w:eastAsia="Times New Roman" w:hAnsi="Times New Roman" w:cs="Times New Roman"/>
          <w:sz w:val="28"/>
          <w:szCs w:val="28"/>
        </w:rPr>
        <w:t>Большеигнатовского сельского</w:t>
      </w:r>
      <w:r w:rsidR="00503FFD" w:rsidRPr="00503FFD">
        <w:rPr>
          <w:rFonts w:ascii="Times New Roman" w:eastAsia="Times New Roman" w:hAnsi="Times New Roman" w:cs="Times New Roman"/>
          <w:sz w:val="28"/>
          <w:szCs w:val="28"/>
        </w:rPr>
        <w:t xml:space="preserve"> поселения</w:t>
      </w:r>
      <w:r w:rsidR="002B45B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рекомендуется формировать защитные насаждения; при воздействии нескольких факторов рекомендуется выбирать ведущий по интенсивности и (или) наиболее значимый для функционального назначения территории.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защиты от ветра рекомендуется использовать зеленые насаждения ажурной конструкции с вертикальной сомкнутостью полога 60 - 70%.</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Шумозащитные насаждения рекомендуется проектировать в виде однорядных или многорядных рядовых посадок не ниже 7 м, обеспечивая в ряду расстояния между стволами взрослых деревьев 8 - 10 м (с широкой кроной), 5 - 6 м (со средней кроной), 3 - 4 м (с узкой кроной), подкроновое пространство следует заполнять рядами кустарника</w:t>
      </w:r>
      <w:r w:rsidR="000F75B6">
        <w:rPr>
          <w:rFonts w:ascii="Times New Roman" w:eastAsia="Times New Roman" w:hAnsi="Times New Roman" w:cs="Times New Roman"/>
          <w:sz w:val="28"/>
          <w:szCs w:val="28"/>
        </w:rPr>
        <w:t xml:space="preserve">.  </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условиях высокого уровня загрязнения воздуха рекомендуется формировать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(несмыкание крон).</w:t>
      </w:r>
    </w:p>
    <w:p w:rsidR="00920B0A" w:rsidRPr="00503FFD" w:rsidRDefault="003D3BA2"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03FFD">
        <w:rPr>
          <w:rFonts w:ascii="Times New Roman" w:eastAsia="Times New Roman" w:hAnsi="Times New Roman" w:cs="Times New Roman"/>
          <w:sz w:val="28"/>
          <w:szCs w:val="28"/>
        </w:rPr>
        <w:lastRenderedPageBreak/>
        <w:t xml:space="preserve">Жители </w:t>
      </w:r>
      <w:r w:rsidR="00503FFD" w:rsidRPr="00503FFD">
        <w:rPr>
          <w:rFonts w:ascii="Times New Roman" w:eastAsia="Times New Roman" w:hAnsi="Times New Roman" w:cs="Times New Roman"/>
          <w:sz w:val="28"/>
          <w:szCs w:val="28"/>
        </w:rPr>
        <w:t xml:space="preserve">Комсомольского </w:t>
      </w:r>
      <w:r w:rsidR="002B45BB">
        <w:rPr>
          <w:rFonts w:ascii="Times New Roman" w:eastAsia="Times New Roman" w:hAnsi="Times New Roman" w:cs="Times New Roman"/>
          <w:sz w:val="28"/>
          <w:szCs w:val="28"/>
        </w:rPr>
        <w:t xml:space="preserve">Большеигнатовского сельского поселения  </w:t>
      </w:r>
      <w:r w:rsidRPr="00503FFD">
        <w:rPr>
          <w:rFonts w:ascii="Times New Roman" w:eastAsia="Times New Roman" w:hAnsi="Times New Roman" w:cs="Times New Roman"/>
          <w:sz w:val="28"/>
          <w:szCs w:val="28"/>
        </w:rPr>
        <w:t>должны быть обеспечены качественными озелененными территориями в шаговой доступности от дома.</w:t>
      </w:r>
      <w:r w:rsidR="002B45BB">
        <w:rPr>
          <w:rFonts w:ascii="Times New Roman" w:eastAsia="Times New Roman" w:hAnsi="Times New Roman" w:cs="Times New Roman"/>
          <w:sz w:val="28"/>
          <w:szCs w:val="28"/>
        </w:rPr>
        <w:t xml:space="preserve"> </w:t>
      </w:r>
      <w:r w:rsidRPr="00503FFD">
        <w:rPr>
          <w:rFonts w:ascii="Times New Roman" w:eastAsia="Times New Roman" w:hAnsi="Times New Roman" w:cs="Times New Roman"/>
          <w:sz w:val="28"/>
          <w:szCs w:val="28"/>
        </w:rPr>
        <w:t>Зеленые пространства рекомендуется проектировать приспособленными для активного использования</w:t>
      </w:r>
      <w:r w:rsidR="000B14FB" w:rsidRPr="00503FFD">
        <w:rPr>
          <w:rFonts w:ascii="Times New Roman" w:eastAsia="Times New Roman" w:hAnsi="Times New Roman" w:cs="Times New Roman"/>
          <w:sz w:val="28"/>
          <w:szCs w:val="28"/>
        </w:rPr>
        <w:t xml:space="preserve"> с</w:t>
      </w:r>
      <w:r w:rsidRPr="00503FFD">
        <w:rPr>
          <w:rFonts w:ascii="Times New Roman" w:eastAsia="Times New Roman" w:hAnsi="Times New Roman" w:cs="Times New Roman"/>
          <w:sz w:val="28"/>
          <w:szCs w:val="28"/>
        </w:rPr>
        <w:t xml:space="preserve"> учетом концепции устойчивого развития и бережного отношения к окружающей среде.</w:t>
      </w:r>
    </w:p>
    <w:p w:rsidR="00920B0A" w:rsidRPr="00503FFD"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03FFD">
        <w:rPr>
          <w:rFonts w:ascii="Times New Roman" w:eastAsia="Times New Roman" w:hAnsi="Times New Roman" w:cs="Times New Roman"/>
          <w:sz w:val="28"/>
          <w:szCs w:val="28"/>
        </w:rPr>
        <w:t>При проектировании озелененных пространств необходимо учитывать факторы биоразнообразия и непрерывности озелененных элементов городской среды, необходимо создавать проекты</w:t>
      </w:r>
      <w:r w:rsidR="009E24D0" w:rsidRPr="00503FFD">
        <w:rPr>
          <w:rFonts w:ascii="Times New Roman" w:eastAsia="Times New Roman" w:hAnsi="Times New Roman" w:cs="Times New Roman"/>
          <w:sz w:val="28"/>
          <w:szCs w:val="28"/>
        </w:rPr>
        <w:t>-</w:t>
      </w:r>
      <w:r w:rsidRPr="00503FFD">
        <w:rPr>
          <w:rFonts w:ascii="Times New Roman" w:eastAsia="Times New Roman" w:hAnsi="Times New Roman" w:cs="Times New Roman"/>
          <w:sz w:val="28"/>
          <w:szCs w:val="28"/>
        </w:rPr>
        <w:t xml:space="preserve"> зеленых “каркасов” </w:t>
      </w:r>
      <w:r w:rsidR="002B45BB">
        <w:rPr>
          <w:rFonts w:ascii="Times New Roman" w:eastAsia="Times New Roman" w:hAnsi="Times New Roman" w:cs="Times New Roman"/>
          <w:sz w:val="28"/>
          <w:szCs w:val="28"/>
        </w:rPr>
        <w:t xml:space="preserve">Большеигнатовского сельского </w:t>
      </w:r>
      <w:r w:rsidR="00503FFD" w:rsidRPr="00503FFD">
        <w:rPr>
          <w:rFonts w:ascii="Times New Roman" w:eastAsia="Times New Roman" w:hAnsi="Times New Roman" w:cs="Times New Roman"/>
          <w:sz w:val="28"/>
          <w:szCs w:val="28"/>
        </w:rPr>
        <w:t xml:space="preserve"> поселения</w:t>
      </w:r>
      <w:r w:rsidR="002B45BB">
        <w:rPr>
          <w:rFonts w:ascii="Times New Roman" w:eastAsia="Times New Roman" w:hAnsi="Times New Roman" w:cs="Times New Roman"/>
          <w:sz w:val="28"/>
          <w:szCs w:val="28"/>
        </w:rPr>
        <w:t xml:space="preserve"> </w:t>
      </w:r>
      <w:r w:rsidRPr="00503FFD">
        <w:rPr>
          <w:rFonts w:ascii="Times New Roman" w:eastAsia="Times New Roman" w:hAnsi="Times New Roman" w:cs="Times New Roman"/>
          <w:sz w:val="28"/>
          <w:szCs w:val="28"/>
        </w:rPr>
        <w:t>для поддержания внутригородских экосистемных связей.</w:t>
      </w:r>
    </w:p>
    <w:p w:rsidR="00920B0A" w:rsidRDefault="003D3BA2" w:rsidP="002E2D56">
      <w:pPr>
        <w:pStyle w:val="1"/>
        <w:numPr>
          <w:ilvl w:val="1"/>
          <w:numId w:val="2"/>
        </w:numPr>
        <w:ind w:left="0" w:firstLine="0"/>
        <w:jc w:val="center"/>
        <w:rPr>
          <w:rFonts w:ascii="Times New Roman" w:eastAsia="Times New Roman" w:hAnsi="Times New Roman" w:cs="Times New Roman"/>
          <w:sz w:val="28"/>
          <w:szCs w:val="28"/>
        </w:rPr>
      </w:pPr>
      <w:bookmarkStart w:id="6" w:name="_Toc474397270"/>
      <w:r>
        <w:rPr>
          <w:rFonts w:ascii="Times New Roman" w:eastAsia="Times New Roman" w:hAnsi="Times New Roman" w:cs="Times New Roman"/>
          <w:sz w:val="28"/>
          <w:szCs w:val="28"/>
        </w:rPr>
        <w:t>Виды покрытий</w:t>
      </w:r>
      <w:bookmarkEnd w:id="6"/>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Покрытия поверхности обеспечивают на территории </w:t>
      </w:r>
      <w:r w:rsidR="002B45BB">
        <w:rPr>
          <w:rFonts w:ascii="Times New Roman" w:eastAsia="Times New Roman" w:hAnsi="Times New Roman" w:cs="Times New Roman"/>
          <w:sz w:val="28"/>
          <w:szCs w:val="28"/>
        </w:rPr>
        <w:t>Большеигнатовского сельского</w:t>
      </w:r>
      <w:r w:rsidR="00503FFD" w:rsidRPr="00503FFD">
        <w:rPr>
          <w:rFonts w:ascii="Times New Roman" w:eastAsia="Times New Roman" w:hAnsi="Times New Roman" w:cs="Times New Roman"/>
          <w:sz w:val="28"/>
          <w:szCs w:val="28"/>
        </w:rPr>
        <w:t xml:space="preserve"> поселения</w:t>
      </w:r>
      <w:r>
        <w:rPr>
          <w:rFonts w:ascii="Times New Roman" w:eastAsia="Times New Roman" w:hAnsi="Times New Roman" w:cs="Times New Roman"/>
          <w:sz w:val="28"/>
          <w:szCs w:val="28"/>
        </w:rPr>
        <w:t xml:space="preserve"> условия безопасного и комфортного передвижения, а также формируют архитектурно-художественный облик среды. Для целей благоустройства территории рекомендуется определять следующие виды покрытий:</w:t>
      </w:r>
    </w:p>
    <w:p w:rsidR="00920B0A" w:rsidRDefault="003D3BA2">
      <w:pPr>
        <w:spacing w:line="240" w:lineRule="auto"/>
        <w:ind w:firstLine="720"/>
        <w:jc w:val="both"/>
      </w:pPr>
      <w:r>
        <w:rPr>
          <w:rFonts w:ascii="Times New Roman" w:eastAsia="Times New Roman" w:hAnsi="Times New Roman" w:cs="Times New Roman"/>
          <w:sz w:val="28"/>
          <w:szCs w:val="28"/>
        </w:rPr>
        <w:t>- твердые (капитальные) - монолитные или сборные, выполняемые из асфальтобетона, цементобетона, природного камня и т.п. материалов;</w:t>
      </w:r>
    </w:p>
    <w:p w:rsidR="00920B0A" w:rsidRDefault="003D3BA2">
      <w:pPr>
        <w:spacing w:line="240" w:lineRule="auto"/>
        <w:ind w:firstLine="720"/>
        <w:jc w:val="both"/>
      </w:pPr>
      <w:r>
        <w:rPr>
          <w:rFonts w:ascii="Times New Roman" w:eastAsia="Times New Roman" w:hAnsi="Times New Roman" w:cs="Times New Roman"/>
          <w:sz w:val="28"/>
          <w:szCs w:val="28"/>
        </w:rPr>
        <w:t>- мягкие (некапитальные) - выполняемые из природных или искусственных сыпучих материалов (песок, щебень, гранитные высевки, керамзит, резиновая крошка и др.), находящихся в естественном состоянии, сухих смесях, уплотненных или укрепленных вяжущими;</w:t>
      </w:r>
    </w:p>
    <w:p w:rsidR="00920B0A" w:rsidRDefault="003D3BA2">
      <w:pPr>
        <w:spacing w:line="240" w:lineRule="auto"/>
        <w:ind w:firstLine="720"/>
        <w:jc w:val="both"/>
      </w:pPr>
      <w:r>
        <w:rPr>
          <w:rFonts w:ascii="Times New Roman" w:eastAsia="Times New Roman" w:hAnsi="Times New Roman" w:cs="Times New Roman"/>
          <w:sz w:val="28"/>
          <w:szCs w:val="28"/>
        </w:rPr>
        <w:t>- газонные, выполняемые по специальным технологиям подготовки и посадки травяного покрова;</w:t>
      </w:r>
    </w:p>
    <w:p w:rsidR="00920B0A" w:rsidRDefault="003D3BA2">
      <w:pPr>
        <w:spacing w:line="240" w:lineRule="auto"/>
        <w:ind w:firstLine="720"/>
        <w:jc w:val="both"/>
      </w:pPr>
      <w:r>
        <w:rPr>
          <w:rFonts w:ascii="Times New Roman" w:eastAsia="Times New Roman" w:hAnsi="Times New Roman" w:cs="Times New Roman"/>
          <w:sz w:val="28"/>
          <w:szCs w:val="28"/>
        </w:rPr>
        <w:t>- комбинированные, представляющие сочетания покрытий, указанных выше (например, плитка, утопленная в газон и т.п.).</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w:t>
      </w:r>
      <w:r w:rsidR="002B45BB">
        <w:rPr>
          <w:rFonts w:ascii="Times New Roman" w:eastAsia="Times New Roman" w:hAnsi="Times New Roman" w:cs="Times New Roman"/>
          <w:sz w:val="28"/>
          <w:szCs w:val="28"/>
        </w:rPr>
        <w:t>Большеигнатовского сельского</w:t>
      </w:r>
      <w:r w:rsidR="008F06DB" w:rsidRPr="008F06DB">
        <w:rPr>
          <w:rFonts w:ascii="Times New Roman" w:eastAsia="Times New Roman" w:hAnsi="Times New Roman" w:cs="Times New Roman"/>
          <w:sz w:val="28"/>
          <w:szCs w:val="28"/>
        </w:rPr>
        <w:t xml:space="preserve"> поселения</w:t>
      </w:r>
      <w:r w:rsidR="002B45B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не рекомендуется допускать наличия участков почвы без перечисленных видов покрытий, за исключением дорожно</w:t>
      </w:r>
      <w:r w:rsidR="00923A70">
        <w:rPr>
          <w:rFonts w:ascii="Times New Roman" w:eastAsia="Times New Roman" w:hAnsi="Times New Roman" w:cs="Times New Roman"/>
          <w:sz w:val="28"/>
          <w:szCs w:val="28"/>
        </w:rPr>
        <w:t>й</w:t>
      </w:r>
      <w:r w:rsidR="002B45B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сети на особо охраняемых территориях зон особо охраняемых природных территорий и участков территории в процессе реконструкции и строительства.</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Применяемый в проекте вид покрытия рекомендуется устанавливать прочным, ремонтопригодным, экологичным, не допускающим скольжения. Выбор видов покрытия </w:t>
      </w:r>
      <w:r w:rsidR="00923A70">
        <w:rPr>
          <w:rFonts w:ascii="Times New Roman" w:eastAsia="Times New Roman" w:hAnsi="Times New Roman" w:cs="Times New Roman"/>
          <w:sz w:val="28"/>
          <w:szCs w:val="28"/>
        </w:rPr>
        <w:t>осуществляется</w:t>
      </w:r>
      <w:r>
        <w:rPr>
          <w:rFonts w:ascii="Times New Roman" w:eastAsia="Times New Roman" w:hAnsi="Times New Roman" w:cs="Times New Roman"/>
          <w:sz w:val="28"/>
          <w:szCs w:val="28"/>
        </w:rPr>
        <w:t xml:space="preserve"> в соответствии с их целевым назначением: твердых - с учетом возможных предельных нагрузок, характера и состава движения, противопожарных требований, действующих на момент проектирования; мягких - с учетом их специфических свойств при благоустройстве отдельных видов территорий (детских, спортивных площадок, площадок для выгула собак, прогулочных дорожек и т.п. объектов); газонных и комбинированных, как наиболее экологичных.</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Твердые виды покрытия рекомендуется устанавливать с шероховатой поверхностью с коэффициентом сцепления в сухом состоянии не менее 0,6, в мокром - не менее 0,4. </w:t>
      </w:r>
      <w:r w:rsidR="00923A70">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не допускать применение в качестве покрытия кафельной, метлахской плитки, гладких или отполированных плит из искусственного и естественного камня на территории пешеходных коммуникаций, в наземных и подземных переходах, на ступенях лестниц, площадках крылец входных групп зданий.</w:t>
      </w:r>
    </w:p>
    <w:p w:rsidR="00920B0A" w:rsidRDefault="00923A70"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w:t>
      </w:r>
      <w:r w:rsidR="003D3BA2">
        <w:rPr>
          <w:rFonts w:ascii="Times New Roman" w:eastAsia="Times New Roman" w:hAnsi="Times New Roman" w:cs="Times New Roman"/>
          <w:sz w:val="28"/>
          <w:szCs w:val="28"/>
        </w:rPr>
        <w:t>предусматривать уклон поверхности твердых видов покрытия, обеспечивающий отвод поверхностных вод, - на водоразделах при наличии системы дождевой канализации не менее 4 промилле; при отсутствии системы дождевой канализации - не менее 5 промилле. Максимальные уклоны назнача</w:t>
      </w:r>
      <w:r>
        <w:rPr>
          <w:rFonts w:ascii="Times New Roman" w:eastAsia="Times New Roman" w:hAnsi="Times New Roman" w:cs="Times New Roman"/>
          <w:sz w:val="28"/>
          <w:szCs w:val="28"/>
        </w:rPr>
        <w:t>ю</w:t>
      </w:r>
      <w:r w:rsidR="003D3BA2">
        <w:rPr>
          <w:rFonts w:ascii="Times New Roman" w:eastAsia="Times New Roman" w:hAnsi="Times New Roman" w:cs="Times New Roman"/>
          <w:sz w:val="28"/>
          <w:szCs w:val="28"/>
        </w:rPr>
        <w:t>т</w:t>
      </w:r>
      <w:r>
        <w:rPr>
          <w:rFonts w:ascii="Times New Roman" w:eastAsia="Times New Roman" w:hAnsi="Times New Roman" w:cs="Times New Roman"/>
          <w:sz w:val="28"/>
          <w:szCs w:val="28"/>
        </w:rPr>
        <w:t>ся</w:t>
      </w:r>
      <w:r w:rsidR="003D3BA2">
        <w:rPr>
          <w:rFonts w:ascii="Times New Roman" w:eastAsia="Times New Roman" w:hAnsi="Times New Roman" w:cs="Times New Roman"/>
          <w:sz w:val="28"/>
          <w:szCs w:val="28"/>
        </w:rPr>
        <w:t xml:space="preserve"> в зависимости от условий движения транспорта и пешеходов.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общественных пространств </w:t>
      </w:r>
      <w:r w:rsidR="002B45BB">
        <w:rPr>
          <w:rFonts w:ascii="Times New Roman" w:eastAsia="Times New Roman" w:hAnsi="Times New Roman" w:cs="Times New Roman"/>
          <w:sz w:val="28"/>
          <w:szCs w:val="28"/>
        </w:rPr>
        <w:t>Большеигнатовского сельского</w:t>
      </w:r>
      <w:r w:rsidR="008F06DB" w:rsidRPr="008F06DB">
        <w:rPr>
          <w:rFonts w:ascii="Times New Roman" w:eastAsia="Times New Roman" w:hAnsi="Times New Roman" w:cs="Times New Roman"/>
          <w:sz w:val="28"/>
          <w:szCs w:val="28"/>
        </w:rPr>
        <w:t xml:space="preserve"> поселения</w:t>
      </w:r>
      <w:r w:rsidR="002B45B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все преграды (уступы, ступени, пандусы, деревья, осветительное, информационное и уличное техническое оборудование, а также край тротуара в зонах остановок общественного транспорта и переходов через улицу) следует выделять полосами тактильного покрытия. Тактильное покрытие рекомендуется начинать на расстоянии не менее чем за 0,8 м до преграды, края улицы, начала опасного участка, изменения направления движения и т.п. Если на тактильном покрытии имеются продольные бороздки шириной более 15 мм и глубиной более 6 мм, их не рекомендуется располагать вдоль направления движения.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деревьев, расположенных в мощении рекомендуется применять различные виды защиты (приствольные решетки, бордюры, периметральные скамейки и пр.), а при их отсутствии рекомендуется предусматривать выполнение защитных видов покрытий в радиусе не менее 1,5 м от ствола дерева: щебеночное, галечное, "соты" с засевом газона. Защитное покрытие может быть выполнено в одном уровне или выше покрытия пешеходных коммуникаций.</w:t>
      </w:r>
    </w:p>
    <w:p w:rsidR="00EE615F" w:rsidRDefault="00EE615F" w:rsidP="00EE615F">
      <w:pPr>
        <w:numPr>
          <w:ilvl w:val="2"/>
          <w:numId w:val="2"/>
        </w:numPr>
        <w:spacing w:line="240" w:lineRule="auto"/>
        <w:ind w:left="0" w:firstLine="720"/>
        <w:contextualSpacing/>
        <w:jc w:val="both"/>
      </w:pPr>
      <w:r w:rsidRPr="00EE615F">
        <w:rPr>
          <w:rFonts w:ascii="Times New Roman" w:eastAsia="Times New Roman" w:hAnsi="Times New Roman" w:cs="Times New Roman"/>
          <w:sz w:val="28"/>
          <w:szCs w:val="28"/>
        </w:rPr>
        <w:t>К элементам сопряжения поверхностей обычно относят различные виды бортовых камней, пандусы, ступени, лестницы.</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стыке тротуара и проезжей части, как правило, устанавлива</w:t>
      </w:r>
      <w:r w:rsidR="00923A70">
        <w:rPr>
          <w:rFonts w:ascii="Times New Roman" w:eastAsia="Times New Roman" w:hAnsi="Times New Roman" w:cs="Times New Roman"/>
          <w:sz w:val="28"/>
          <w:szCs w:val="28"/>
        </w:rPr>
        <w:t>ю</w:t>
      </w:r>
      <w:r>
        <w:rPr>
          <w:rFonts w:ascii="Times New Roman" w:eastAsia="Times New Roman" w:hAnsi="Times New Roman" w:cs="Times New Roman"/>
          <w:sz w:val="28"/>
          <w:szCs w:val="28"/>
        </w:rPr>
        <w:t>т дорожные бортовые камни. Для предотвращения наезда автотранспорта на газон в местах сопряжения покрытия проезжей части с газоном рекомендуется применение повышенного борт</w:t>
      </w:r>
      <w:r w:rsidR="002B45BB">
        <w:rPr>
          <w:rFonts w:ascii="Times New Roman" w:eastAsia="Times New Roman" w:hAnsi="Times New Roman" w:cs="Times New Roman"/>
          <w:sz w:val="28"/>
          <w:szCs w:val="28"/>
        </w:rPr>
        <w:t>ового камня на улицах общепоселенческого</w:t>
      </w:r>
      <w:r>
        <w:rPr>
          <w:rFonts w:ascii="Times New Roman" w:eastAsia="Times New Roman" w:hAnsi="Times New Roman" w:cs="Times New Roman"/>
          <w:sz w:val="28"/>
          <w:szCs w:val="28"/>
        </w:rPr>
        <w:t xml:space="preserve"> и районного значения, а также площадках автостоянок при крупных объектах обслуживания.</w:t>
      </w:r>
    </w:p>
    <w:p w:rsidR="00920B0A" w:rsidRDefault="003D3BA2" w:rsidP="00EE615F">
      <w:pPr>
        <w:numPr>
          <w:ilvl w:val="2"/>
          <w:numId w:val="2"/>
        </w:numPr>
        <w:spacing w:line="240" w:lineRule="auto"/>
        <w:ind w:left="0" w:firstLine="720"/>
        <w:contextualSpacing/>
        <w:jc w:val="both"/>
      </w:pPr>
      <w:r w:rsidRPr="00EE615F">
        <w:rPr>
          <w:rFonts w:ascii="Times New Roman" w:eastAsia="Times New Roman" w:hAnsi="Times New Roman" w:cs="Times New Roman"/>
          <w:sz w:val="28"/>
          <w:szCs w:val="28"/>
        </w:rPr>
        <w:t>При сопряжении покрытия пешеходных коммуникаций с газоном можно устанавливать садовый борт, что защищает газон и предотвращает попадание грязи и растительного мусора на покрытие, увеличивая срок его службы. На территории пешеходных зон возможно использование естественных материалов (кирпич, дерево, валуны, керамический борт и т.п.) для оформления примыкания различных типов покрытия.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уклонах пешеходных коммуникаций более 60 промилле </w:t>
      </w:r>
      <w:r w:rsidR="00923A70">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предусматривать устройство лестниц. На основных пешеходных коммуникациях в местах размещения учреждений здравоохранения и других </w:t>
      </w:r>
      <w:r>
        <w:rPr>
          <w:rFonts w:ascii="Times New Roman" w:eastAsia="Times New Roman" w:hAnsi="Times New Roman" w:cs="Times New Roman"/>
          <w:sz w:val="28"/>
          <w:szCs w:val="28"/>
        </w:rPr>
        <w:lastRenderedPageBreak/>
        <w:t xml:space="preserve">объектов массового посещения, домов инвалидов и престарелых ступени и лестницы </w:t>
      </w:r>
      <w:r w:rsidR="00923A70">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предусматривать при уклонах более 50 промилле, обязательно сопровождая их пандусом. При пересечении основных пешеходных коммуникаций с проездами или в иных случаях, оговоренных в задании на проектирование, </w:t>
      </w:r>
      <w:r w:rsidR="00923A70">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предусматривать бордюрный пандус для обеспечения спуска с покрытия тротуара на уровень дорожного покрытия.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открытых лестниц на перепадах рельефа высоту ступеней рекомендуется назначать не более 120 мм, ширину - не менее 400 мм и уклон 10 - 20 промилле в сторону вышележащей ступени. После каждых 10 - 12 ступеней рекомендуется устраивать площадки длиной не менее 1,5 м. Край первых ступеней лестниц при спуске и подъеме рекомендуется выделять полосами яркой контрастной окраски. Все ступени наружных лестниц в пределах одного марша устанавлива</w:t>
      </w:r>
      <w:r w:rsidR="00923A70">
        <w:rPr>
          <w:rFonts w:ascii="Times New Roman" w:eastAsia="Times New Roman" w:hAnsi="Times New Roman" w:cs="Times New Roman"/>
          <w:sz w:val="28"/>
          <w:szCs w:val="28"/>
        </w:rPr>
        <w:t>ю</w:t>
      </w:r>
      <w:r>
        <w:rPr>
          <w:rFonts w:ascii="Times New Roman" w:eastAsia="Times New Roman" w:hAnsi="Times New Roman" w:cs="Times New Roman"/>
          <w:sz w:val="28"/>
          <w:szCs w:val="28"/>
        </w:rPr>
        <w:t>т</w:t>
      </w:r>
      <w:r w:rsidR="00923A70">
        <w:rPr>
          <w:rFonts w:ascii="Times New Roman" w:eastAsia="Times New Roman" w:hAnsi="Times New Roman" w:cs="Times New Roman"/>
          <w:sz w:val="28"/>
          <w:szCs w:val="28"/>
        </w:rPr>
        <w:t>ся</w:t>
      </w:r>
      <w:r>
        <w:rPr>
          <w:rFonts w:ascii="Times New Roman" w:eastAsia="Times New Roman" w:hAnsi="Times New Roman" w:cs="Times New Roman"/>
          <w:sz w:val="28"/>
          <w:szCs w:val="28"/>
        </w:rPr>
        <w:t xml:space="preserve"> одинаковыми по ширине и высоте подъема ступеней. При проектировании лестниц в условиях реконструкции сложившихся территорий населенного пункта высота ступеней может быть увеличена до 150 мм, а ширина ступеней и длина площадки - уменьшена до 300 мм и 1,0 м соответственно.</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Пандус обычно выполняется из нескользкого материала с шероховатой текстурой поверхности без горизонтальных канавок. При отсутствии ограждающих пандус конструкций </w:t>
      </w:r>
      <w:r w:rsidR="00923A70">
        <w:rPr>
          <w:rFonts w:ascii="Times New Roman" w:eastAsia="Times New Roman" w:hAnsi="Times New Roman" w:cs="Times New Roman"/>
          <w:sz w:val="28"/>
          <w:szCs w:val="28"/>
        </w:rPr>
        <w:t xml:space="preserve">предусматривается </w:t>
      </w:r>
      <w:r>
        <w:rPr>
          <w:rFonts w:ascii="Times New Roman" w:eastAsia="Times New Roman" w:hAnsi="Times New Roman" w:cs="Times New Roman"/>
          <w:sz w:val="28"/>
          <w:szCs w:val="28"/>
        </w:rPr>
        <w:t xml:space="preserve">ограждающий бортик высотой не менее 75 мм и поручни. </w:t>
      </w:r>
      <w:r w:rsidRPr="00CC515C">
        <w:rPr>
          <w:rFonts w:ascii="Times New Roman" w:eastAsia="Times New Roman" w:hAnsi="Times New Roman" w:cs="Times New Roman"/>
          <w:sz w:val="28"/>
          <w:szCs w:val="28"/>
        </w:rPr>
        <w:t xml:space="preserve">Зависимость уклона пандуса от высоты подъема рекомендуется принимать по таблице 1 Приложения N </w:t>
      </w:r>
      <w:r w:rsidR="00CC515C">
        <w:rPr>
          <w:rFonts w:ascii="Times New Roman" w:eastAsia="Times New Roman" w:hAnsi="Times New Roman" w:cs="Times New Roman"/>
          <w:sz w:val="28"/>
          <w:szCs w:val="28"/>
        </w:rPr>
        <w:t>1</w:t>
      </w:r>
      <w:r w:rsidRPr="00CC515C">
        <w:rPr>
          <w:rFonts w:ascii="Times New Roman" w:eastAsia="Times New Roman" w:hAnsi="Times New Roman" w:cs="Times New Roman"/>
          <w:sz w:val="28"/>
          <w:szCs w:val="28"/>
        </w:rPr>
        <w:t xml:space="preserve"> к настоящим </w:t>
      </w:r>
      <w:r w:rsidR="008F06DB">
        <w:rPr>
          <w:rFonts w:ascii="Times New Roman" w:eastAsia="Times New Roman" w:hAnsi="Times New Roman" w:cs="Times New Roman"/>
          <w:sz w:val="28"/>
          <w:szCs w:val="28"/>
        </w:rPr>
        <w:t>Правилам благоустройства</w:t>
      </w:r>
      <w:r w:rsidRPr="00CC515C">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Уклон бордюрного пандуса, как правило, принима</w:t>
      </w:r>
      <w:r w:rsidR="00923A70">
        <w:rPr>
          <w:rFonts w:ascii="Times New Roman" w:eastAsia="Times New Roman" w:hAnsi="Times New Roman" w:cs="Times New Roman"/>
          <w:sz w:val="28"/>
          <w:szCs w:val="28"/>
        </w:rPr>
        <w:t>ю</w:t>
      </w:r>
      <w:r>
        <w:rPr>
          <w:rFonts w:ascii="Times New Roman" w:eastAsia="Times New Roman" w:hAnsi="Times New Roman" w:cs="Times New Roman"/>
          <w:sz w:val="28"/>
          <w:szCs w:val="28"/>
        </w:rPr>
        <w:t>т 1:12.</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повороте пандуса или его протяженности более 9 м не реже чем через каждые 9 м рекомендуется предусматривать горизонтальные площадки размером 1,5 x 1,5 м. На горизонтальных площадках по окончании спуска </w:t>
      </w:r>
      <w:r w:rsidR="005935C5">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проектировать дренажные устройства. Горизонтальные участки пути в начале и конце пандуса </w:t>
      </w:r>
      <w:r w:rsidR="005935C5">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выполнять отличающимися от окружающих поверхностей текстурой и цветом.</w:t>
      </w:r>
    </w:p>
    <w:p w:rsidR="00920B0A" w:rsidRDefault="003D3BA2" w:rsidP="00EE615F">
      <w:pPr>
        <w:numPr>
          <w:ilvl w:val="2"/>
          <w:numId w:val="2"/>
        </w:numPr>
        <w:spacing w:line="240" w:lineRule="auto"/>
        <w:ind w:left="0" w:firstLine="720"/>
        <w:contextualSpacing/>
        <w:jc w:val="both"/>
      </w:pPr>
      <w:r w:rsidRPr="00EE615F">
        <w:rPr>
          <w:rFonts w:ascii="Times New Roman" w:eastAsia="Times New Roman" w:hAnsi="Times New Roman" w:cs="Times New Roman"/>
          <w:sz w:val="28"/>
          <w:szCs w:val="28"/>
        </w:rPr>
        <w:t xml:space="preserve">По обеим сторонам лестницы или пандуса рекомендуется предусматривать поручни на высоте 800 - 920 мм круглого или прямоугольного сечения, удобного для охвата рукой и отстоящего от стены на 40 мм. При ширине лестниц 2,5 м и </w:t>
      </w:r>
      <w:r w:rsidRPr="005935C5">
        <w:rPr>
          <w:rFonts w:ascii="Times New Roman" w:eastAsia="Times New Roman" w:hAnsi="Times New Roman" w:cs="Times New Roman"/>
          <w:sz w:val="28"/>
          <w:szCs w:val="28"/>
        </w:rPr>
        <w:t xml:space="preserve">более </w:t>
      </w:r>
      <w:r w:rsidR="005935C5" w:rsidRPr="005935C5">
        <w:rPr>
          <w:rFonts w:ascii="Times New Roman" w:eastAsia="Times New Roman" w:hAnsi="Times New Roman" w:cs="Times New Roman"/>
          <w:sz w:val="28"/>
          <w:szCs w:val="28"/>
        </w:rPr>
        <w:t xml:space="preserve">рекомендуется </w:t>
      </w:r>
      <w:r w:rsidRPr="005935C5">
        <w:rPr>
          <w:rFonts w:ascii="Times New Roman" w:eastAsia="Times New Roman" w:hAnsi="Times New Roman" w:cs="Times New Roman"/>
          <w:sz w:val="28"/>
          <w:szCs w:val="28"/>
        </w:rPr>
        <w:t xml:space="preserve">предусматривать разделительные поручни. Длину поручней </w:t>
      </w:r>
      <w:r w:rsidR="005935C5">
        <w:rPr>
          <w:rFonts w:ascii="Times New Roman" w:eastAsia="Times New Roman" w:hAnsi="Times New Roman" w:cs="Times New Roman"/>
          <w:sz w:val="28"/>
          <w:szCs w:val="28"/>
        </w:rPr>
        <w:t>рекомендуется</w:t>
      </w:r>
      <w:r w:rsidR="002B45BB">
        <w:rPr>
          <w:rFonts w:ascii="Times New Roman" w:eastAsia="Times New Roman" w:hAnsi="Times New Roman" w:cs="Times New Roman"/>
          <w:sz w:val="28"/>
          <w:szCs w:val="28"/>
        </w:rPr>
        <w:t xml:space="preserve"> </w:t>
      </w:r>
      <w:r w:rsidRPr="005935C5">
        <w:rPr>
          <w:rFonts w:ascii="Times New Roman" w:eastAsia="Times New Roman" w:hAnsi="Times New Roman" w:cs="Times New Roman"/>
          <w:sz w:val="28"/>
          <w:szCs w:val="28"/>
        </w:rPr>
        <w:t>устанавливать больше длины пандуса или лестницы с каждой стороны не менее</w:t>
      </w:r>
      <w:r w:rsidRPr="00EE615F">
        <w:rPr>
          <w:rFonts w:ascii="Times New Roman" w:eastAsia="Times New Roman" w:hAnsi="Times New Roman" w:cs="Times New Roman"/>
          <w:sz w:val="28"/>
          <w:szCs w:val="28"/>
        </w:rPr>
        <w:t xml:space="preserve"> чем на 0,3 м, с округленными и гладкими концами поручней. При проектировании рекомендуется предусматривать конструкции поручней, исключающие соприкосновение руки с металлом.</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7" w:name="_Toc474397271"/>
      <w:r w:rsidRPr="00EE615F">
        <w:rPr>
          <w:rFonts w:ascii="Times New Roman" w:eastAsia="Times New Roman" w:hAnsi="Times New Roman" w:cs="Times New Roman"/>
          <w:sz w:val="28"/>
          <w:szCs w:val="28"/>
        </w:rPr>
        <w:t>Ограждения</w:t>
      </w:r>
      <w:bookmarkEnd w:id="7"/>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целях благоустройства на территории муниципального образования рекомендуется предусматривать применение различных видов ограждений, которые различаются: по назначению (декоративные, защитные, их сочетание), высоте (низкие - 0,3 - 1,0 м, средние - 1,1 - 1,7 м, высокие - 1,8 - 3,0 м), виду материала (металлические, железобетонные и др.), степени проницаемости для взгляда </w:t>
      </w:r>
      <w:r>
        <w:rPr>
          <w:rFonts w:ascii="Times New Roman" w:eastAsia="Times New Roman" w:hAnsi="Times New Roman" w:cs="Times New Roman"/>
          <w:sz w:val="28"/>
          <w:szCs w:val="28"/>
        </w:rPr>
        <w:lastRenderedPageBreak/>
        <w:t>(прозрачные, глухие), степени стационарности (постоянные, временные, передвижные).</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Проектирование ограждений рекомендуется производить в зависимости от их местоположения и назначения.</w:t>
      </w:r>
    </w:p>
    <w:p w:rsidR="00920B0A" w:rsidRPr="005935C5"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Ограждения магистралей и транспортных сооружений города рекомендуется проектировать согласно ГОСТ Р 52289, ГОСТ 26804, верхних бровок откосов и террас - </w:t>
      </w:r>
      <w:r w:rsidRPr="005935C5">
        <w:rPr>
          <w:rFonts w:ascii="Times New Roman" w:eastAsia="Times New Roman" w:hAnsi="Times New Roman" w:cs="Times New Roman"/>
          <w:sz w:val="28"/>
          <w:szCs w:val="28"/>
        </w:rPr>
        <w:t xml:space="preserve">согласно </w:t>
      </w:r>
      <w:r w:rsidR="00AA6F6E" w:rsidRPr="005935C5">
        <w:rPr>
          <w:rFonts w:ascii="Times New Roman" w:eastAsia="Times New Roman" w:hAnsi="Times New Roman" w:cs="Times New Roman"/>
          <w:sz w:val="28"/>
          <w:szCs w:val="28"/>
        </w:rPr>
        <w:t xml:space="preserve">разделу </w:t>
      </w:r>
      <w:r w:rsidR="008F06DB">
        <w:rPr>
          <w:rFonts w:ascii="Times New Roman" w:eastAsia="Times New Roman" w:hAnsi="Times New Roman" w:cs="Times New Roman"/>
          <w:sz w:val="28"/>
          <w:szCs w:val="28"/>
        </w:rPr>
        <w:t>3</w:t>
      </w:r>
      <w:r w:rsidR="00AA6F6E" w:rsidRPr="005935C5">
        <w:rPr>
          <w:rFonts w:ascii="Times New Roman" w:eastAsia="Times New Roman" w:hAnsi="Times New Roman" w:cs="Times New Roman"/>
          <w:sz w:val="28"/>
          <w:szCs w:val="28"/>
        </w:rPr>
        <w:t>.2</w:t>
      </w:r>
      <w:r w:rsidRPr="005935C5">
        <w:rPr>
          <w:rFonts w:ascii="Times New Roman" w:eastAsia="Times New Roman" w:hAnsi="Times New Roman" w:cs="Times New Roman"/>
          <w:sz w:val="28"/>
          <w:szCs w:val="28"/>
        </w:rPr>
        <w:t xml:space="preserve"> настоящих </w:t>
      </w:r>
      <w:r w:rsidR="008F06DB">
        <w:rPr>
          <w:rFonts w:ascii="Times New Roman" w:eastAsia="Times New Roman" w:hAnsi="Times New Roman" w:cs="Times New Roman"/>
          <w:sz w:val="28"/>
          <w:szCs w:val="28"/>
        </w:rPr>
        <w:t>Правил благоустройства</w:t>
      </w:r>
      <w:r w:rsidRPr="005935C5">
        <w:rPr>
          <w:rFonts w:ascii="Times New Roman" w:eastAsia="Times New Roman" w:hAnsi="Times New Roman" w:cs="Times New Roman"/>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территорий памятников историко-культурного наследия рекомендуется выполнять в соответствии с регламентами, установленными для данных территорий.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территориях общественного, жилого, рекреационного назначения рекомендуется запрещать проектирование глухих и железобетонных ограждений. Рекомендуется применение декоративных ажурных металлических ограждений.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Сплошное ограждение многоквартирных домов является нежелательным</w:t>
      </w:r>
      <w:r w:rsidR="0054753A">
        <w:rPr>
          <w:rFonts w:ascii="Times New Roman" w:eastAsia="Times New Roman" w:hAnsi="Times New Roman" w:cs="Times New Roman"/>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средних и высоких видов ограждений в местах пересечения с подземными сооружениями рекомендуется предусматривать конструкции ограждений, позволяющие производить ремонтные или строительные работы.</w:t>
      </w:r>
    </w:p>
    <w:p w:rsidR="00920B0A" w:rsidRPr="001F6AEA" w:rsidRDefault="003D3BA2" w:rsidP="00EE615F">
      <w:pPr>
        <w:numPr>
          <w:ilvl w:val="2"/>
          <w:numId w:val="2"/>
        </w:numPr>
        <w:spacing w:line="240" w:lineRule="auto"/>
        <w:ind w:left="0" w:firstLine="720"/>
        <w:contextualSpacing/>
        <w:jc w:val="both"/>
      </w:pPr>
      <w:r w:rsidRPr="00EE615F">
        <w:rPr>
          <w:rFonts w:ascii="Times New Roman" w:eastAsia="Times New Roman" w:hAnsi="Times New Roman" w:cs="Times New Roman"/>
          <w:sz w:val="28"/>
          <w:szCs w:val="28"/>
        </w:rPr>
        <w:t>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1F6AEA" w:rsidRPr="00924553" w:rsidRDefault="001F6AEA" w:rsidP="001F6AE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1F6AEA">
        <w:rPr>
          <w:rFonts w:ascii="Times New Roman" w:eastAsia="Times New Roman" w:hAnsi="Times New Roman" w:cs="Times New Roman"/>
          <w:sz w:val="28"/>
          <w:szCs w:val="28"/>
        </w:rPr>
        <w:tab/>
      </w:r>
      <w:r w:rsidRPr="00924553">
        <w:rPr>
          <w:rFonts w:ascii="Times New Roman" w:eastAsia="Times New Roman" w:hAnsi="Times New Roman" w:cs="Times New Roman"/>
          <w:sz w:val="28"/>
          <w:szCs w:val="28"/>
        </w:rPr>
        <w:t xml:space="preserve">При проектировании ограждений </w:t>
      </w:r>
      <w:r w:rsidR="0054753A" w:rsidRPr="00924553">
        <w:rPr>
          <w:rFonts w:ascii="Times New Roman" w:eastAsia="Times New Roman" w:hAnsi="Times New Roman" w:cs="Times New Roman"/>
          <w:sz w:val="28"/>
          <w:szCs w:val="28"/>
        </w:rPr>
        <w:t xml:space="preserve">рекомендуется </w:t>
      </w:r>
      <w:r w:rsidRPr="00924553">
        <w:rPr>
          <w:rFonts w:ascii="Times New Roman" w:eastAsia="Times New Roman" w:hAnsi="Times New Roman" w:cs="Times New Roman"/>
          <w:sz w:val="28"/>
          <w:szCs w:val="28"/>
        </w:rPr>
        <w:t>учитывать следующие требования:</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разграничить зеленую зону (газоны, клумбы, парки) с маршрутами пешеходов и транспорта; </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выполнять проектирование дорожек и тротуаров с учетом потоков людей и маршрутов;</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выполнять разграничение зеленых зон и транзитных путей с помощью деликатных приемов (например, разной высотой уровня или созданием зеленых кустовых ограждений); </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проектировать изменение высоты и геометрии бордюрного камня с учетом сезонных снежных отвалов;</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выполнять замену зеленых зон мощением в случаях, когда ограждение не имеет смысла ввиду небольшого объема зоны или архитектурных особенностей места;</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использовать (в особенности на границах зеленых зон) многолетних всесезонных кустистых растений;</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по возможности использовать светоотражающие фасадные конструкции для затененных участков газонов; </w:t>
      </w:r>
    </w:p>
    <w:p w:rsidR="001F6AEA" w:rsidRPr="001F6AEA"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цвето-графическое оформление ограждений (как и остальных объектов) должно быть максимально нейтрально к окружению. Допустимы натуральные цвета </w:t>
      </w:r>
      <w:r w:rsidRPr="00924553">
        <w:rPr>
          <w:rFonts w:ascii="Times New Roman" w:eastAsia="Times New Roman" w:hAnsi="Times New Roman" w:cs="Times New Roman"/>
          <w:sz w:val="28"/>
          <w:szCs w:val="28"/>
        </w:rPr>
        <w:lastRenderedPageBreak/>
        <w:t>материалов (камень, металл, дерево и подобные), либо нейтральные цвета (черный, белый, серый, темные оттенки других цветов). Вокруг зеленой зоны рекомендуется черные ограждения или натуральных цветов материала. Внутри парков допустимы белые ограждения (в большинстве случаев деревянные). Серые оттенки окраски используются для объектов вне зеленой зоны.</w:t>
      </w:r>
    </w:p>
    <w:p w:rsidR="001F6AEA" w:rsidRPr="00CC515C" w:rsidRDefault="001F6AEA" w:rsidP="00CC515C">
      <w:pPr>
        <w:spacing w:line="240" w:lineRule="auto"/>
        <w:ind w:firstLine="720"/>
        <w:contextualSpacing/>
        <w:jc w:val="both"/>
        <w:rPr>
          <w:rFonts w:ascii="Times New Roman" w:eastAsia="Times New Roman" w:hAnsi="Times New Roman" w:cs="Times New Roman"/>
          <w:sz w:val="28"/>
          <w:szCs w:val="28"/>
        </w:rPr>
      </w:pP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8" w:name="_Toc474397272"/>
      <w:r>
        <w:rPr>
          <w:rFonts w:ascii="Times New Roman" w:eastAsia="Times New Roman" w:hAnsi="Times New Roman" w:cs="Times New Roman"/>
          <w:sz w:val="28"/>
          <w:szCs w:val="28"/>
        </w:rPr>
        <w:t>Водные устройства</w:t>
      </w:r>
      <w:bookmarkEnd w:id="8"/>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 водным устройствам относятся фонтаны, питьевые фонтанчики, бюветы, родники, декоративные водоемы. Водные устройства выполняют декоративно-эстетическую и природоохранную функции, улучшают микроклимат, воздушную и акустическую среду. </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Фонтаны рекомендуется проектировать на основании индивидуальных </w:t>
      </w:r>
      <w:r>
        <w:rPr>
          <w:rFonts w:ascii="Times New Roman" w:eastAsia="Times New Roman" w:hAnsi="Times New Roman" w:cs="Times New Roman"/>
          <w:color w:val="4C1130"/>
          <w:sz w:val="28"/>
          <w:szCs w:val="28"/>
        </w:rPr>
        <w:t xml:space="preserve">архитектурных </w:t>
      </w:r>
      <w:r>
        <w:rPr>
          <w:rFonts w:ascii="Times New Roman" w:eastAsia="Times New Roman" w:hAnsi="Times New Roman" w:cs="Times New Roman"/>
          <w:sz w:val="28"/>
          <w:szCs w:val="28"/>
        </w:rPr>
        <w:t>проектных разработок.</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Питьевые фонтанчики могут быть как типовыми, так и выполненными по специально разработанному проекту, их следует размещать в зонах отдыха и рекомендуется - на спортивных площадках. Место размещения питьевого фонтанчика и подход к нему рекомендуется оборудовать твердым видом покрытия, высота должна составлять не более 90 см для взрослых и не более 70 см для детей.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Следует учитывать, что родники на территории муниципального образования должны соответствовать качеству воды согласно требованиям СанПиНов и иметь положительное заключение органов санитарно-эпидемиологического надзора, на особо охраняемых территориях для обустройства родника, кроме вышеуказанного заключения, требуется разрешение уполномоченных органов природопользования и охраны окружающей среды. Родники рекомендуется оборудовать подходом и площадкой с твердым видом покрытия, приспособлением для подачи родниковой воды (желоб, труба, иной вид водотока), чашей водосбора, системой водоотведения.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Декоративные водоемы рекомендуется сооружать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рекомендуется делать гладким, удобным для очистки. Рекомендуется использование приемов цветового и светового оформления.</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9" w:name="_Toc474397273"/>
      <w:r>
        <w:rPr>
          <w:rFonts w:ascii="Times New Roman" w:eastAsia="Times New Roman" w:hAnsi="Times New Roman" w:cs="Times New Roman"/>
          <w:sz w:val="28"/>
          <w:szCs w:val="28"/>
        </w:rPr>
        <w:t xml:space="preserve">Мебель для территорий </w:t>
      </w:r>
      <w:bookmarkEnd w:id="9"/>
      <w:r w:rsidR="00CB4C82">
        <w:rPr>
          <w:rFonts w:ascii="Times New Roman" w:eastAsia="Times New Roman" w:hAnsi="Times New Roman" w:cs="Times New Roman"/>
          <w:sz w:val="28"/>
          <w:szCs w:val="28"/>
        </w:rPr>
        <w:t>Большеигнатовского сельского</w:t>
      </w:r>
      <w:r w:rsidR="00924553" w:rsidRPr="00924553">
        <w:rPr>
          <w:rFonts w:ascii="Times New Roman" w:eastAsia="Times New Roman" w:hAnsi="Times New Roman" w:cs="Times New Roman"/>
          <w:sz w:val="28"/>
          <w:szCs w:val="28"/>
        </w:rPr>
        <w:t xml:space="preserve"> поселения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 мебели </w:t>
      </w:r>
      <w:r w:rsidR="00CB4C82">
        <w:rPr>
          <w:rFonts w:ascii="Times New Roman" w:eastAsia="Times New Roman" w:hAnsi="Times New Roman" w:cs="Times New Roman"/>
          <w:sz w:val="28"/>
          <w:szCs w:val="28"/>
        </w:rPr>
        <w:t>Большеигнатовского сельского</w:t>
      </w:r>
      <w:r w:rsidR="00924553" w:rsidRPr="00924553">
        <w:rPr>
          <w:rFonts w:ascii="Times New Roman" w:eastAsia="Times New Roman" w:hAnsi="Times New Roman" w:cs="Times New Roman"/>
          <w:sz w:val="28"/>
          <w:szCs w:val="28"/>
        </w:rPr>
        <w:t xml:space="preserve"> поселения</w:t>
      </w:r>
      <w:r>
        <w:rPr>
          <w:rFonts w:ascii="Times New Roman" w:eastAsia="Times New Roman" w:hAnsi="Times New Roman" w:cs="Times New Roman"/>
          <w:sz w:val="28"/>
          <w:szCs w:val="28"/>
        </w:rPr>
        <w:t xml:space="preserve"> относятся: различные виды скамей отдыха, размещаемые на территории общественных пространств, рекреаций и дворов; скамей и столов - на площадках для настольных игр, летних кафе и др.</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Установку скамей рекомендуется предусматривать на твердые виды покрытия или фундамент. В зонах отдыха, лесопарках, на детских площадках может </w:t>
      </w:r>
      <w:r>
        <w:rPr>
          <w:rFonts w:ascii="Times New Roman" w:eastAsia="Times New Roman" w:hAnsi="Times New Roman" w:cs="Times New Roman"/>
          <w:sz w:val="28"/>
          <w:szCs w:val="28"/>
        </w:rPr>
        <w:lastRenderedPageBreak/>
        <w:t>допускаться установка скамей на мягкие виды покрытия. При наличии фундамента его части рекомендуется выполнять не выступающими над поверхностью земли. Высоту скамьи для отдыха взрослого человека от уровня покрытия до плоскости сидения рекомендуется принимать в пределах 420 - 480 мм. Поверхности скамьи для отдыха рекомендуется выполнять из дерева, с различными видами водоустойчивой обработки (предпочтительно - пропиткой).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особо охраняемых природных территорий возможно выполнять скамьи и столы из древесных пней-срубов, бревен и плах, не имеющих сколов и острых углов.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Количество размещаемой мебели </w:t>
      </w:r>
      <w:r w:rsidR="00CB4C82">
        <w:rPr>
          <w:rFonts w:ascii="Times New Roman" w:eastAsia="Times New Roman" w:hAnsi="Times New Roman" w:cs="Times New Roman"/>
          <w:sz w:val="28"/>
          <w:szCs w:val="28"/>
        </w:rPr>
        <w:t>Большеигнатовского сельского</w:t>
      </w:r>
      <w:r w:rsidR="00924553" w:rsidRPr="00924553">
        <w:rPr>
          <w:rFonts w:ascii="Times New Roman" w:eastAsia="Times New Roman" w:hAnsi="Times New Roman" w:cs="Times New Roman"/>
          <w:sz w:val="28"/>
          <w:szCs w:val="28"/>
        </w:rPr>
        <w:t xml:space="preserve"> поселения</w:t>
      </w:r>
      <w:r w:rsidR="00CB4C8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рекомендуется устанавливать в зависимости от функционального назначения территории и количества посетителей на этой территории.</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0" w:name="_Toc474397274"/>
      <w:r>
        <w:rPr>
          <w:rFonts w:ascii="Times New Roman" w:eastAsia="Times New Roman" w:hAnsi="Times New Roman" w:cs="Times New Roman"/>
          <w:sz w:val="28"/>
          <w:szCs w:val="28"/>
        </w:rPr>
        <w:t>Уличное коммунально-бытовое оборудование</w:t>
      </w:r>
      <w:bookmarkEnd w:id="10"/>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Улично-коммунальное оборудование, как правило, представлено различными видами мусоросборников - контейнеров и урн. Основными требованиями при выборе того или иного вида коммунально-бытового оборудования могут являться: обеспечение безопасности среды обитания для здоровья человека, экологической безопасности, экономическая целесообразность, технологическая безопасность, удобство пользования, эргономичность, эстетическая привлекательность, сочетание с механизмами, обеспечивающими удаление накопленного мусора.</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сбора бытового мусора на улицах, площадях, объектах рекреации рекомендуется применять контейнеры и (или) урны, устанавливая их у входов: в объекты торговли и общественного питания, другие учреждения общественного назначения, подземные переходы, жилые дома и сооружения транспорта (вокзалы, станции метрополитена и пригородной электрички). Урны должны быть заметными, их </w:t>
      </w:r>
      <w:r w:rsidRPr="00CC515C">
        <w:rPr>
          <w:rFonts w:ascii="Times New Roman" w:eastAsia="Times New Roman" w:hAnsi="Times New Roman" w:cs="Times New Roman"/>
          <w:sz w:val="28"/>
          <w:szCs w:val="28"/>
        </w:rPr>
        <w:t>размер</w:t>
      </w:r>
      <w:r w:rsidR="00CC515C">
        <w:rPr>
          <w:rFonts w:ascii="Times New Roman" w:eastAsia="Times New Roman" w:hAnsi="Times New Roman" w:cs="Times New Roman"/>
          <w:sz w:val="28"/>
          <w:szCs w:val="28"/>
        </w:rPr>
        <w:t xml:space="preserve"> и количество</w:t>
      </w:r>
      <w:r>
        <w:rPr>
          <w:rFonts w:ascii="Times New Roman" w:eastAsia="Times New Roman" w:hAnsi="Times New Roman" w:cs="Times New Roman"/>
          <w:sz w:val="28"/>
          <w:szCs w:val="28"/>
        </w:rPr>
        <w:t xml:space="preserve"> определяется потоком людей на территории.  Интервал при расстановке малых контейнеров и урн (без учета обязательной расстановки у вышеперечисленных объектов) может составлять: на основных пешеходных коммуникациях - не более 60 м, других территорий муниципального образования - не более 100 м. На территории объектов рекреации расстановку малых контейнеров и урн следует предусматривать у скамей, некапитальных нестационарных сооружений и уличного технического оборудования, ориентированных на продажу продуктов питания. Кроме того, урны следует устанавливать на остановках общественного транспорта. Во всех случаях следует предусматривать расстановку, не мешающую передвижению пешеходов, проезду инвалидных и детских колясок.</w:t>
      </w:r>
    </w:p>
    <w:p w:rsidR="00920B0A" w:rsidRPr="00924553"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Сбор бытового мусора может осуществляться в контейнеры различного вида и объема, определяемые исходя из наличия машин и механизмов, обеспечивающих удаление отходов. Предпочтительно использовать контейнеры закрытого способа хранения. Конкретное количество и объем контейнеров определяется расчетами генеральной схемы санитарной очистки территории, принятой администрацией </w:t>
      </w:r>
      <w:r w:rsidR="00CB4C82">
        <w:rPr>
          <w:rFonts w:ascii="Times New Roman" w:eastAsia="Times New Roman" w:hAnsi="Times New Roman" w:cs="Times New Roman"/>
          <w:sz w:val="28"/>
          <w:szCs w:val="28"/>
        </w:rPr>
        <w:t xml:space="preserve">Большеигнатовского муниципального района (в </w:t>
      </w:r>
      <w:r w:rsidR="00CB4C82">
        <w:rPr>
          <w:rFonts w:ascii="Times New Roman" w:eastAsia="Times New Roman" w:hAnsi="Times New Roman" w:cs="Times New Roman"/>
          <w:sz w:val="28"/>
          <w:szCs w:val="28"/>
        </w:rPr>
        <w:lastRenderedPageBreak/>
        <w:t>отношении Большеигнатовского сельского поселения)</w:t>
      </w:r>
      <w:r w:rsidRPr="00924553">
        <w:rPr>
          <w:rFonts w:ascii="Times New Roman" w:eastAsia="Times New Roman" w:hAnsi="Times New Roman" w:cs="Times New Roman"/>
          <w:sz w:val="28"/>
          <w:szCs w:val="28"/>
        </w:rPr>
        <w:t>, с глубокой проработкой деталей технологического процесса. Контейнеры должны соответствовать параметрам их санитарной очистки и обеззараживания, а также уровню шума. Контейнеры могут храниться на территории владельца или на специально оборудованной площадке.</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1" w:name="_Toc474397275"/>
      <w:r>
        <w:rPr>
          <w:rFonts w:ascii="Times New Roman" w:eastAsia="Times New Roman" w:hAnsi="Times New Roman" w:cs="Times New Roman"/>
          <w:sz w:val="28"/>
          <w:szCs w:val="28"/>
        </w:rPr>
        <w:t>Уличное техническое оборудование</w:t>
      </w:r>
      <w:bookmarkEnd w:id="11"/>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 уличному техническому оборудованию относятся: укрытия таксофонов, почтовые ящики, автоматы по продаже воды и др., торговые палатки, элементы инженерного оборудования (подъемные площадки для инвалидных колясок, смотровые люки, решетки дождеприемных колодцев, вентиляционные шахты подземных коммуникаций, шкафы телефонной связи и т.п.).</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Установка уличного технического оборудования должна обеспечивать удобный подход к оборудованию и соответствовать разделу 3 СНиП 35-01.</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установке таксофонов на территориях общественного, жилого, рекреационного назначения рекомендуется предусматривать их электроосвещение. Места размещения таксофонов рекомендуется проектировать в максимальном приближении от мест присоединения закладных устройств канала (трубы) телефонной канализации и канала (трубы) для электроосвещения. Кроме этого, рекомендуется не менее одного из таксофонов (или одного в каждом ряду) устанавливать на такой высоте, чтобы уровень щели монетоприемника от покрытия составлял 1,3 м; уровень приемного отверстия почтового ящика рекомендуется располагать от уровня покрытия на высоте 1,3 м.</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выполнять оформление элементов инженерного оборудования, не нарушающей уровень благоустройства формируемой среды, ухудшающей условия передвижения, противоречащей техническим условиям, в том числе:</w:t>
      </w:r>
    </w:p>
    <w:p w:rsidR="00920B0A" w:rsidRDefault="003D3BA2">
      <w:pPr>
        <w:spacing w:line="240" w:lineRule="auto"/>
        <w:ind w:firstLine="720"/>
        <w:jc w:val="both"/>
      </w:pPr>
      <w:r>
        <w:rPr>
          <w:rFonts w:ascii="Times New Roman" w:eastAsia="Times New Roman" w:hAnsi="Times New Roman" w:cs="Times New Roman"/>
          <w:sz w:val="28"/>
          <w:szCs w:val="28"/>
        </w:rPr>
        <w:t>- крышки люков смотровых колодцев, расположенных на территории пешеходных коммуникаций (в т.ч. уличных переходов), следует проектировать, как правило, в одном уровне с покрытием прилегающей поверхности, в ином случае перепад отметок, не превышающий 20 мм, а зазоры между краем люка и покрытием тротуара - не более 15 мм;</w:t>
      </w:r>
    </w:p>
    <w:p w:rsidR="00920B0A" w:rsidRDefault="003D3BA2">
      <w:pPr>
        <w:spacing w:line="240" w:lineRule="auto"/>
        <w:ind w:firstLine="720"/>
        <w:jc w:val="both"/>
      </w:pPr>
      <w:r>
        <w:rPr>
          <w:rFonts w:ascii="Times New Roman" w:eastAsia="Times New Roman" w:hAnsi="Times New Roman" w:cs="Times New Roman"/>
          <w:sz w:val="28"/>
          <w:szCs w:val="28"/>
        </w:rPr>
        <w:t>- вентиляционные шахты оборудовать решетками.</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2" w:name="_Toc474397276"/>
      <w:r>
        <w:rPr>
          <w:rFonts w:ascii="Times New Roman" w:eastAsia="Times New Roman" w:hAnsi="Times New Roman" w:cs="Times New Roman"/>
          <w:sz w:val="28"/>
          <w:szCs w:val="28"/>
        </w:rPr>
        <w:t>Игровое и спортивное оборудование</w:t>
      </w:r>
      <w:bookmarkEnd w:id="12"/>
    </w:p>
    <w:p w:rsidR="00920B0A" w:rsidRPr="00D1407D" w:rsidRDefault="003D3BA2" w:rsidP="00706EB7">
      <w:pPr>
        <w:numPr>
          <w:ilvl w:val="2"/>
          <w:numId w:val="2"/>
        </w:numPr>
        <w:spacing w:line="240" w:lineRule="auto"/>
        <w:ind w:left="0" w:firstLine="720"/>
        <w:contextualSpacing/>
        <w:jc w:val="both"/>
        <w:rPr>
          <w:rFonts w:ascii="Times New Roman" w:eastAsia="Times New Roman" w:hAnsi="Times New Roman" w:cs="Times New Roman"/>
          <w:color w:val="auto"/>
          <w:sz w:val="28"/>
          <w:szCs w:val="28"/>
        </w:rPr>
      </w:pPr>
      <w:r w:rsidRPr="00D1407D">
        <w:rPr>
          <w:rFonts w:ascii="Times New Roman" w:eastAsia="Times New Roman" w:hAnsi="Times New Roman" w:cs="Times New Roman"/>
          <w:color w:val="auto"/>
          <w:sz w:val="28"/>
          <w:szCs w:val="28"/>
        </w:rPr>
        <w:t xml:space="preserve">Игровое и спортивное оборудование на территории </w:t>
      </w:r>
      <w:r w:rsidR="00CB4C82">
        <w:rPr>
          <w:rFonts w:ascii="Times New Roman" w:eastAsia="Times New Roman" w:hAnsi="Times New Roman" w:cs="Times New Roman"/>
          <w:color w:val="auto"/>
          <w:sz w:val="28"/>
          <w:szCs w:val="28"/>
        </w:rPr>
        <w:t>Большеигнатовского  сельского</w:t>
      </w:r>
      <w:r w:rsidR="00D1407D" w:rsidRPr="00D1407D">
        <w:rPr>
          <w:rFonts w:ascii="Times New Roman" w:eastAsia="Times New Roman" w:hAnsi="Times New Roman" w:cs="Times New Roman"/>
          <w:color w:val="auto"/>
          <w:sz w:val="28"/>
          <w:szCs w:val="28"/>
        </w:rPr>
        <w:t xml:space="preserve"> поселения</w:t>
      </w:r>
      <w:r w:rsidR="00CB4C82">
        <w:rPr>
          <w:rFonts w:ascii="Times New Roman" w:eastAsia="Times New Roman" w:hAnsi="Times New Roman" w:cs="Times New Roman"/>
          <w:color w:val="auto"/>
          <w:sz w:val="28"/>
          <w:szCs w:val="28"/>
        </w:rPr>
        <w:t xml:space="preserve"> </w:t>
      </w:r>
      <w:r w:rsidRPr="00D1407D">
        <w:rPr>
          <w:rFonts w:ascii="Times New Roman" w:eastAsia="Times New Roman" w:hAnsi="Times New Roman" w:cs="Times New Roman"/>
          <w:color w:val="auto"/>
          <w:sz w:val="28"/>
          <w:szCs w:val="28"/>
        </w:rPr>
        <w:t>представлено игровыми, физкультурно-оздоровительными устройствами, сооружениями и (или) их комплексами. При выборе состава игрового и спортивного оборудования для детей и подростков рекомендуется обеспечивать соответствие оборудования анатомо-физиологическим особе</w:t>
      </w:r>
      <w:r w:rsidR="00D1407D">
        <w:rPr>
          <w:rFonts w:ascii="Times New Roman" w:eastAsia="Times New Roman" w:hAnsi="Times New Roman" w:cs="Times New Roman"/>
          <w:color w:val="auto"/>
          <w:sz w:val="28"/>
          <w:szCs w:val="28"/>
        </w:rPr>
        <w:t>нностям разных возрастных групп.</w:t>
      </w:r>
    </w:p>
    <w:p w:rsidR="00920B0A" w:rsidRPr="00D1407D"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D1407D">
        <w:rPr>
          <w:rFonts w:ascii="Times New Roman" w:eastAsia="Times New Roman" w:hAnsi="Times New Roman" w:cs="Times New Roman"/>
          <w:sz w:val="28"/>
          <w:szCs w:val="28"/>
        </w:rPr>
        <w:lastRenderedPageBreak/>
        <w:t>Игровое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Следует учитывать, что игровое оборудование должно соответствовать требованиям санитарно-гигиенических норм, охраны жизни и здоровья ребенка, быть удобным в технической эксплуатации, эстетически привлекательным. Рекомендуется применение модульного оборудования, обеспечивающего вариантность сочетаний элементов.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следующие требования к материалу игрового оборудования и условиям его обработки:</w:t>
      </w:r>
    </w:p>
    <w:p w:rsidR="00920B0A" w:rsidRDefault="003D3BA2">
      <w:pPr>
        <w:spacing w:line="240" w:lineRule="auto"/>
        <w:ind w:firstLine="720"/>
        <w:jc w:val="both"/>
      </w:pPr>
      <w:r>
        <w:rPr>
          <w:rFonts w:ascii="Times New Roman" w:eastAsia="Times New Roman" w:hAnsi="Times New Roman" w:cs="Times New Roman"/>
          <w:sz w:val="28"/>
          <w:szCs w:val="28"/>
        </w:rPr>
        <w:t>- деревянное оборудование</w:t>
      </w:r>
      <w:r w:rsidR="00D1407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выполненное из твердых пород дерева со специальной обработкой, предотвращающей гниение, усыхание, возгорание, сколы; отполированное, острые углы закруглены;</w:t>
      </w:r>
    </w:p>
    <w:p w:rsidR="00920B0A" w:rsidRDefault="003D3BA2">
      <w:pPr>
        <w:spacing w:line="240" w:lineRule="auto"/>
        <w:ind w:firstLine="720"/>
        <w:jc w:val="both"/>
      </w:pPr>
      <w:r>
        <w:rPr>
          <w:rFonts w:ascii="Times New Roman" w:eastAsia="Times New Roman" w:hAnsi="Times New Roman" w:cs="Times New Roman"/>
          <w:sz w:val="28"/>
          <w:szCs w:val="28"/>
        </w:rPr>
        <w:t>- металл следует применять преимущественно для несущих конструкций оборудования, иметь надежные соединения и соответствующую обработку (влагостойкая покраска, антикоррозийное покрытие); рекомендуется применять металлопластик (не травмирует, не ржавеет, морозоустойчив);</w:t>
      </w:r>
    </w:p>
    <w:p w:rsidR="00920B0A" w:rsidRDefault="003D3BA2">
      <w:pPr>
        <w:spacing w:line="240" w:lineRule="auto"/>
        <w:ind w:firstLine="720"/>
        <w:jc w:val="both"/>
      </w:pPr>
      <w:r>
        <w:rPr>
          <w:rFonts w:ascii="Times New Roman" w:eastAsia="Times New Roman" w:hAnsi="Times New Roman" w:cs="Times New Roman"/>
          <w:sz w:val="28"/>
          <w:szCs w:val="28"/>
        </w:rPr>
        <w:t>- бетонные и железобетонные элементы оборудования следует выполнять из бетона марки не ниже 300, морозостойкостью не менее 150, иметь гладкие поверхности;</w:t>
      </w:r>
    </w:p>
    <w:p w:rsidR="00920B0A" w:rsidRDefault="003D3BA2">
      <w:pPr>
        <w:spacing w:line="240" w:lineRule="auto"/>
        <w:ind w:firstLine="720"/>
        <w:jc w:val="both"/>
      </w:pPr>
      <w:r>
        <w:rPr>
          <w:rFonts w:ascii="Times New Roman" w:eastAsia="Times New Roman" w:hAnsi="Times New Roman" w:cs="Times New Roman"/>
          <w:sz w:val="28"/>
          <w:szCs w:val="28"/>
        </w:rPr>
        <w:t>- оборудование из пластика и полимеров следует выполнять с гладкой поверхностью и яркой, чистой цветовой гаммой окраски, не выцветающей от воздействия климатических факторов.</w:t>
      </w:r>
    </w:p>
    <w:p w:rsidR="00920B0A" w:rsidRPr="00CC515C"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требованиях к конструкциям игрового оборудования рекомендуется исключать острые углы, застревание частей тела ребенка, их </w:t>
      </w:r>
      <w:r w:rsidRPr="00CC515C">
        <w:rPr>
          <w:rFonts w:ascii="Times New Roman" w:eastAsia="Times New Roman" w:hAnsi="Times New Roman" w:cs="Times New Roman"/>
          <w:sz w:val="28"/>
          <w:szCs w:val="28"/>
        </w:rPr>
        <w:t>попадание под элементы оборудования в состоянии движения; поручни оборудования должны полностью охватываться рукой ребенка; для оказания экстренной помощи детям в комплексы игрового оборудования при глубине внутреннего пространства более 2 м необходимо предусматривать возможность доступа внутрь в виде отверстий (не менее двух) диаметром не менее 500 мм.</w:t>
      </w:r>
    </w:p>
    <w:p w:rsidR="00920B0A" w:rsidRPr="00CC515C" w:rsidRDefault="003D3BA2" w:rsidP="00EE615F">
      <w:pPr>
        <w:numPr>
          <w:ilvl w:val="3"/>
          <w:numId w:val="2"/>
        </w:numPr>
        <w:spacing w:line="240" w:lineRule="auto"/>
        <w:ind w:left="0" w:firstLine="709"/>
        <w:contextualSpacing/>
        <w:jc w:val="both"/>
      </w:pPr>
      <w:r w:rsidRPr="00CC515C">
        <w:rPr>
          <w:rFonts w:ascii="Times New Roman" w:eastAsia="Times New Roman" w:hAnsi="Times New Roman" w:cs="Times New Roman"/>
          <w:sz w:val="28"/>
          <w:szCs w:val="28"/>
        </w:rPr>
        <w:t>При размещении игрового оборудования на детских игровых площадках рекомендуется соблюдать минимальные расстояния безопасности</w:t>
      </w:r>
      <w:r w:rsidR="005935C5" w:rsidRPr="00CC515C">
        <w:rPr>
          <w:rFonts w:ascii="Times New Roman" w:eastAsia="Times New Roman" w:hAnsi="Times New Roman" w:cs="Times New Roman"/>
          <w:sz w:val="28"/>
          <w:szCs w:val="28"/>
        </w:rPr>
        <w:t>, в</w:t>
      </w:r>
      <w:r w:rsidR="00CB4C82">
        <w:rPr>
          <w:rFonts w:ascii="Times New Roman" w:eastAsia="Times New Roman" w:hAnsi="Times New Roman" w:cs="Times New Roman"/>
          <w:sz w:val="28"/>
          <w:szCs w:val="28"/>
        </w:rPr>
        <w:t xml:space="preserve"> </w:t>
      </w:r>
      <w:r w:rsidRPr="00CC515C">
        <w:rPr>
          <w:rFonts w:ascii="Times New Roman" w:eastAsia="Times New Roman" w:hAnsi="Times New Roman" w:cs="Times New Roman"/>
          <w:sz w:val="28"/>
          <w:szCs w:val="28"/>
        </w:rPr>
        <w:t xml:space="preserve">соответствии с таблицей </w:t>
      </w:r>
      <w:r w:rsidR="00CC515C">
        <w:rPr>
          <w:rFonts w:ascii="Times New Roman" w:eastAsia="Times New Roman" w:hAnsi="Times New Roman" w:cs="Times New Roman"/>
          <w:sz w:val="28"/>
          <w:szCs w:val="28"/>
        </w:rPr>
        <w:t>2</w:t>
      </w:r>
      <w:r w:rsidRPr="00CC515C">
        <w:rPr>
          <w:rFonts w:ascii="Times New Roman" w:eastAsia="Times New Roman" w:hAnsi="Times New Roman" w:cs="Times New Roman"/>
          <w:sz w:val="28"/>
          <w:szCs w:val="28"/>
        </w:rPr>
        <w:t xml:space="preserve"> Приложения N </w:t>
      </w:r>
      <w:r w:rsidR="00CC515C">
        <w:rPr>
          <w:rFonts w:ascii="Times New Roman" w:eastAsia="Times New Roman" w:hAnsi="Times New Roman" w:cs="Times New Roman"/>
          <w:sz w:val="28"/>
          <w:szCs w:val="28"/>
        </w:rPr>
        <w:t>1</w:t>
      </w:r>
      <w:r w:rsidRPr="00CC515C">
        <w:rPr>
          <w:rFonts w:ascii="Times New Roman" w:eastAsia="Times New Roman" w:hAnsi="Times New Roman" w:cs="Times New Roman"/>
          <w:sz w:val="28"/>
          <w:szCs w:val="28"/>
        </w:rPr>
        <w:t xml:space="preserve"> к настоящим </w:t>
      </w:r>
      <w:r w:rsidR="00D1407D">
        <w:rPr>
          <w:rFonts w:ascii="Times New Roman" w:eastAsia="Times New Roman" w:hAnsi="Times New Roman" w:cs="Times New Roman"/>
          <w:sz w:val="28"/>
          <w:szCs w:val="28"/>
        </w:rPr>
        <w:t>Правилам благоустройства, в</w:t>
      </w:r>
      <w:r w:rsidRPr="00CC515C">
        <w:rPr>
          <w:rFonts w:ascii="Times New Roman" w:eastAsia="Times New Roman" w:hAnsi="Times New Roman" w:cs="Times New Roman"/>
          <w:sz w:val="28"/>
          <w:szCs w:val="28"/>
        </w:rPr>
        <w:t xml:space="preserve"> пределах </w:t>
      </w:r>
      <w:r w:rsidR="005935C5" w:rsidRPr="00CC515C">
        <w:rPr>
          <w:rFonts w:ascii="Times New Roman" w:eastAsia="Times New Roman" w:hAnsi="Times New Roman" w:cs="Times New Roman"/>
          <w:sz w:val="28"/>
          <w:szCs w:val="28"/>
        </w:rPr>
        <w:t>которых</w:t>
      </w:r>
      <w:r w:rsidR="00D1407D">
        <w:rPr>
          <w:rFonts w:ascii="Times New Roman" w:eastAsia="Times New Roman" w:hAnsi="Times New Roman" w:cs="Times New Roman"/>
          <w:sz w:val="28"/>
          <w:szCs w:val="28"/>
        </w:rPr>
        <w:t>,</w:t>
      </w:r>
      <w:r w:rsidRPr="00CC515C">
        <w:rPr>
          <w:rFonts w:ascii="Times New Roman" w:eastAsia="Times New Roman" w:hAnsi="Times New Roman" w:cs="Times New Roman"/>
          <w:sz w:val="28"/>
          <w:szCs w:val="28"/>
        </w:rPr>
        <w:t xml:space="preserve"> на участках территории площадки</w:t>
      </w:r>
      <w:r w:rsidR="00D1407D">
        <w:rPr>
          <w:rFonts w:ascii="Times New Roman" w:eastAsia="Times New Roman" w:hAnsi="Times New Roman" w:cs="Times New Roman"/>
          <w:sz w:val="28"/>
          <w:szCs w:val="28"/>
        </w:rPr>
        <w:t xml:space="preserve"> н</w:t>
      </w:r>
      <w:r w:rsidRPr="00CC515C">
        <w:rPr>
          <w:rFonts w:ascii="Times New Roman" w:eastAsia="Times New Roman" w:hAnsi="Times New Roman" w:cs="Times New Roman"/>
          <w:sz w:val="28"/>
          <w:szCs w:val="28"/>
        </w:rPr>
        <w:t xml:space="preserve">е допускается размещение других видов игрового оборудования, скамей, урн, бортовых камней и твердых видов покрытия, а также веток, стволов, корней деревьев. Требования к параметрам игрового оборудования и его отдельных частей рекомендуется принимать согласно таблице </w:t>
      </w:r>
      <w:r w:rsidR="00CC515C">
        <w:rPr>
          <w:rFonts w:ascii="Times New Roman" w:eastAsia="Times New Roman" w:hAnsi="Times New Roman" w:cs="Times New Roman"/>
          <w:sz w:val="28"/>
          <w:szCs w:val="28"/>
        </w:rPr>
        <w:t>3</w:t>
      </w:r>
      <w:r w:rsidRPr="00CC515C">
        <w:rPr>
          <w:rFonts w:ascii="Times New Roman" w:eastAsia="Times New Roman" w:hAnsi="Times New Roman" w:cs="Times New Roman"/>
          <w:sz w:val="28"/>
          <w:szCs w:val="28"/>
        </w:rPr>
        <w:t xml:space="preserve"> Приложения N </w:t>
      </w:r>
      <w:r w:rsidR="00CC515C">
        <w:rPr>
          <w:rFonts w:ascii="Times New Roman" w:eastAsia="Times New Roman" w:hAnsi="Times New Roman" w:cs="Times New Roman"/>
          <w:sz w:val="28"/>
          <w:szCs w:val="28"/>
        </w:rPr>
        <w:t>1</w:t>
      </w:r>
      <w:r w:rsidRPr="00CC515C">
        <w:rPr>
          <w:rFonts w:ascii="Times New Roman" w:eastAsia="Times New Roman" w:hAnsi="Times New Roman" w:cs="Times New Roman"/>
          <w:sz w:val="28"/>
          <w:szCs w:val="28"/>
        </w:rPr>
        <w:t xml:space="preserve"> к настоящим </w:t>
      </w:r>
      <w:r w:rsidR="00D1407D">
        <w:rPr>
          <w:rFonts w:ascii="Times New Roman" w:eastAsia="Times New Roman" w:hAnsi="Times New Roman" w:cs="Times New Roman"/>
          <w:sz w:val="28"/>
          <w:szCs w:val="28"/>
        </w:rPr>
        <w:t>Правилам благоустройства</w:t>
      </w:r>
      <w:r w:rsidRPr="00CC515C">
        <w:rPr>
          <w:rFonts w:ascii="Times New Roman" w:eastAsia="Times New Roman" w:hAnsi="Times New Roman" w:cs="Times New Roman"/>
          <w:sz w:val="28"/>
          <w:szCs w:val="28"/>
        </w:rPr>
        <w:t>.</w:t>
      </w:r>
    </w:p>
    <w:p w:rsidR="00920B0A" w:rsidRDefault="003D3BA2" w:rsidP="0041129D">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Спортивное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Спортивное оборудование предназначено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w:t>
      </w:r>
      <w:r>
        <w:rPr>
          <w:rFonts w:ascii="Times New Roman" w:eastAsia="Times New Roman" w:hAnsi="Times New Roman" w:cs="Times New Roman"/>
          <w:sz w:val="28"/>
          <w:szCs w:val="28"/>
        </w:rPr>
        <w:lastRenderedPageBreak/>
        <w:t>получение травм (отсутствие трещин, сколов и т.п.). При размещении следует руководствоваться каталогами сертифицированного оборудования.</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3" w:name="_Toc474397277"/>
      <w:r>
        <w:rPr>
          <w:rFonts w:ascii="Times New Roman" w:eastAsia="Times New Roman" w:hAnsi="Times New Roman" w:cs="Times New Roman"/>
          <w:sz w:val="28"/>
          <w:szCs w:val="28"/>
        </w:rPr>
        <w:t>Освещение и осветительное оборудование</w:t>
      </w:r>
      <w:bookmarkEnd w:id="13"/>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различных градостроительных условиях рекомендуется предусматривать функциональное, архитектурное и информационное освещение с целью решения утилитарных, светопланировочных и светокомпозиционных задач, в т.ч. при необходимости светоцветового зонирования территорий </w:t>
      </w:r>
      <w:r w:rsidR="00D1407D" w:rsidRPr="00D1407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и формирования системы светопространственных ансамблей.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каждой из трех основных групп осветительных установок (функционального, архитектурного освещения, световой информации) рекомендуется обеспечивать:</w:t>
      </w:r>
    </w:p>
    <w:p w:rsidR="00920B0A" w:rsidRDefault="003D3BA2">
      <w:pPr>
        <w:spacing w:line="240" w:lineRule="auto"/>
        <w:ind w:firstLine="720"/>
        <w:jc w:val="both"/>
      </w:pPr>
      <w:r>
        <w:rPr>
          <w:rFonts w:ascii="Times New Roman" w:eastAsia="Times New Roman" w:hAnsi="Times New Roman" w:cs="Times New Roman"/>
          <w:sz w:val="28"/>
          <w:szCs w:val="28"/>
        </w:rPr>
        <w:t>- количественные и качественные показатели, предусмотренные действующими нормами искусственного освещения селитебных территорий и наружного архитектурного освещения (СНиП 23-05);</w:t>
      </w:r>
    </w:p>
    <w:p w:rsidR="00920B0A" w:rsidRDefault="003D3BA2">
      <w:pPr>
        <w:spacing w:line="240" w:lineRule="auto"/>
        <w:ind w:firstLine="720"/>
        <w:jc w:val="both"/>
      </w:pPr>
      <w:r>
        <w:rPr>
          <w:rFonts w:ascii="Times New Roman" w:eastAsia="Times New Roman" w:hAnsi="Times New Roman" w:cs="Times New Roman"/>
          <w:sz w:val="28"/>
          <w:szCs w:val="28"/>
        </w:rPr>
        <w:t>- надежность работы установок согласно Правилам устройства электроустановок (ПУЭ), безопасность населения, обслуживающего персонала и, в необходимых случаях, защищенность от вандализма;</w:t>
      </w:r>
    </w:p>
    <w:p w:rsidR="00920B0A" w:rsidRDefault="003D3BA2">
      <w:pPr>
        <w:spacing w:line="240" w:lineRule="auto"/>
        <w:ind w:firstLine="720"/>
        <w:jc w:val="both"/>
      </w:pPr>
      <w:r>
        <w:rPr>
          <w:rFonts w:ascii="Times New Roman" w:eastAsia="Times New Roman" w:hAnsi="Times New Roman" w:cs="Times New Roman"/>
          <w:sz w:val="28"/>
          <w:szCs w:val="28"/>
        </w:rPr>
        <w:t>- экономичность и энергоэффективность применяемых установок, рациональное распределение и использование электроэнергии;</w:t>
      </w:r>
    </w:p>
    <w:p w:rsidR="00920B0A" w:rsidRDefault="003D3BA2">
      <w:pPr>
        <w:spacing w:line="240" w:lineRule="auto"/>
        <w:ind w:firstLine="720"/>
        <w:jc w:val="both"/>
      </w:pPr>
      <w:r>
        <w:rPr>
          <w:rFonts w:ascii="Times New Roman" w:eastAsia="Times New Roman" w:hAnsi="Times New Roman" w:cs="Times New Roman"/>
          <w:sz w:val="28"/>
          <w:szCs w:val="28"/>
        </w:rPr>
        <w:t>- эстетика элементов осветительных установок, их дизайн, качество материалов и изделий с учетом восприятия в дневное и ночное время;</w:t>
      </w:r>
    </w:p>
    <w:p w:rsidR="00920B0A" w:rsidRDefault="003D3BA2">
      <w:pPr>
        <w:spacing w:line="240" w:lineRule="auto"/>
        <w:ind w:firstLine="720"/>
        <w:jc w:val="both"/>
      </w:pPr>
      <w:r>
        <w:rPr>
          <w:rFonts w:ascii="Times New Roman" w:eastAsia="Times New Roman" w:hAnsi="Times New Roman" w:cs="Times New Roman"/>
          <w:sz w:val="28"/>
          <w:szCs w:val="28"/>
        </w:rPr>
        <w:t>- удобство обслуживания и управления при разных режимах работы установок.</w:t>
      </w:r>
    </w:p>
    <w:p w:rsidR="00920B0A" w:rsidRDefault="00920B0A">
      <w:pPr>
        <w:spacing w:line="240" w:lineRule="auto"/>
        <w:ind w:firstLine="720"/>
        <w:jc w:val="both"/>
      </w:pP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Функциональное освещение</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Функциональное освещение (ФО) осуществляется стационарными установками освещения </w:t>
      </w:r>
      <w:r w:rsidR="00235972">
        <w:rPr>
          <w:rFonts w:ascii="Times New Roman" w:eastAsia="Times New Roman" w:hAnsi="Times New Roman" w:cs="Times New Roman"/>
          <w:sz w:val="28"/>
          <w:szCs w:val="28"/>
        </w:rPr>
        <w:t xml:space="preserve">дорожных покрытий и пространств, в </w:t>
      </w:r>
      <w:r>
        <w:rPr>
          <w:rFonts w:ascii="Times New Roman" w:eastAsia="Times New Roman" w:hAnsi="Times New Roman" w:cs="Times New Roman"/>
          <w:sz w:val="28"/>
          <w:szCs w:val="28"/>
        </w:rPr>
        <w:t>транспортных и пешеходных зонах. Установки ФО, как правило, подразделяют на</w:t>
      </w:r>
      <w:r w:rsidR="0023597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обычные, высокомачтовые, парапетные, газонные и встроенные.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обычных установках светильники рекомендуется располагать на опорах (венчающие, консольные), подвесах или фасадах (бра, плафоны) на высоте от 3 до 15 м. Их рекомендуется применять в транспортных и пешеходных зонах как наиболее традиционные.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высокомачтовых установках осветительные приборы (прожекторы или светильники) рекомендуется располагать на опорах на высоте 20 и более метров. Эти установки рекомендуется использовать для освещения обширных пространств, транспортных развязок и магистралей, открытых паркингов.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парапетных установках светильники рекомендуется встраивать линией или пунктиром в парапет высотой до 1,2 метров, ограждающий проезжую часть путепроводов, мостов, эстакад, пандусов, развязок, а также тротуары и </w:t>
      </w:r>
      <w:r>
        <w:rPr>
          <w:rFonts w:ascii="Times New Roman" w:eastAsia="Times New Roman" w:hAnsi="Times New Roman" w:cs="Times New Roman"/>
          <w:sz w:val="28"/>
          <w:szCs w:val="28"/>
        </w:rPr>
        <w:lastRenderedPageBreak/>
        <w:t>площадки. Их применение рекомендуется обосновать технико-экономическими и (или) художественными аргументами.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Газонные светильники обычно служат для освещения газонов, цветников, пешеходных дорожек и площадок. Они могут предусматриваться на территориях общественных пространств и объектов рекреации в зонах минимального вандализма.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Светильники, встроенные в ступени, подпорные стенки, ограждения, цоколи зданий и сооружений, </w:t>
      </w:r>
      <w:r w:rsidR="0041129D">
        <w:rPr>
          <w:rFonts w:ascii="Times New Roman" w:eastAsia="Times New Roman" w:hAnsi="Times New Roman" w:cs="Times New Roman"/>
          <w:sz w:val="28"/>
          <w:szCs w:val="28"/>
        </w:rPr>
        <w:t>малые архитектурные формы (далее – МАФ)</w:t>
      </w:r>
      <w:r>
        <w:rPr>
          <w:rFonts w:ascii="Times New Roman" w:eastAsia="Times New Roman" w:hAnsi="Times New Roman" w:cs="Times New Roman"/>
          <w:sz w:val="28"/>
          <w:szCs w:val="28"/>
        </w:rPr>
        <w:t>, рекомендуется использовать для освещения пешеходных зон территорий общественного назначения.</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Архитектурное освещение</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Архитектурное освещение (АО) рекомендуется применять для формирования художественно выразительной визуальной среды в вечернем городе, выявления из темноты и образной интерпретации памятников архитектуры, истории и культуры, инженерного и монументального искусства, МАФ, доминантных и достопримечательных объектов, ландшафтных композиций, создания световых ансамблей. Оно обычно осуществляется стационарными или временными установками освещения объектов, главным образом, наружного освещения их фасадных поверхностей.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 временным установкам АО относится праздничная иллюминация: световые гирлянды, сетки, контурные обтяжки, светографические элементы, панно и объемные композиции из ламп накаливания, разрядных, светодиодов, световодов, световые проекции, лазерные рисунки и т.п.</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целях архитектурного освещения могут использоваться также установки ФО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Световая информация</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Световая информация (СИ), в том числе, световая реклама, как правило, должна помогать ориентации пешеходов и водителей автотранспорта в городском пространстве и участвовать в решении светокомпозиционных задач. Рекомендуется учитывать размещение, габариты, формы и светоцветовые параметры элементов такой информации, обеспечивающие четкость восприятия с расчетных расстояний и гармоничность светового ансамбля, не противоречащую действующим правилам дорожного движения, не нарушающую комфортность проживания населения.</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Источники света</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 стационарных установках ФО и АО рекомендуется применять энергоэффективные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Источники света в установках ФО рекомендуется выбирать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установках АО и СИ рекомендуются к использованию источники белого или 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Освещение транспортных и пешеходных зон</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установках ФО транспортных и пешеходных зон рекомендуется применять осветительные приборы направленного в нижнюю полусферу прямого, рассеянного или отраженного света. Применение светильников с неограниченным светораспределением (типа шаров из прозрачного или светорассеивающего материала) допускается в установках: газонных, на фасадах (типа бра и плафонов) и на опорах с венчающими и консольными приборами. Установка последних рекомендуется на озелененных территориях или на фоне освещенных фасадов зданий, сооружений, склонов рельефа.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освещения проезжей части улиц и сопутствующих им тротуаров рекомендуется в зонах интенсивного пешеходного движения применять двухконсольные опоры со светильниками на разной высоте, снабженными разноспектральными источниками света.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Выбор типа, расположения и способа установки светильников ФО транспортных и пешеходных зон рекомендуется осуществлять с учетом формируемого масштаба светопространств. Над проезжей частью улиц, дорог и площадей светильники на опорах рекомендуется устанавливать на высоте не менее </w:t>
      </w:r>
      <w:r w:rsidR="009260DA">
        <w:rPr>
          <w:rFonts w:ascii="Times New Roman" w:eastAsia="Times New Roman" w:hAnsi="Times New Roman" w:cs="Times New Roman"/>
          <w:sz w:val="28"/>
          <w:szCs w:val="28"/>
        </w:rPr>
        <w:t xml:space="preserve">8 </w:t>
      </w:r>
      <w:r>
        <w:rPr>
          <w:rFonts w:ascii="Times New Roman" w:eastAsia="Times New Roman" w:hAnsi="Times New Roman" w:cs="Times New Roman"/>
          <w:sz w:val="28"/>
          <w:szCs w:val="28"/>
        </w:rPr>
        <w:t>м</w:t>
      </w:r>
      <w:r w:rsidR="009260DA">
        <w:rPr>
          <w:rFonts w:ascii="Times New Roman" w:eastAsia="Times New Roman" w:hAnsi="Times New Roman" w:cs="Times New Roman"/>
          <w:sz w:val="28"/>
          <w:szCs w:val="28"/>
        </w:rPr>
        <w:t>етров</w:t>
      </w:r>
      <w:r>
        <w:rPr>
          <w:rFonts w:ascii="Times New Roman" w:eastAsia="Times New Roman" w:hAnsi="Times New Roman" w:cs="Times New Roman"/>
          <w:sz w:val="28"/>
          <w:szCs w:val="28"/>
        </w:rPr>
        <w:t>. В пешеходных зонах высота установки светильников на опорах может приниматься, как правило, не менее 3,5 м и не более 5,5 м. Светильники (бра, плафоны) для освещения проездов, тротуаров и площадок, расположенных у зданий, рекомендуется устанавливать на высоте не менее 3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Опоры уличных светильников для освещения проезжей части магистральных улиц (общегородских и районных) могут располагаться на расстоянии не менее 0,6 м от лицевой грани бортового камня до цоколя опоры, на уличной сети местного значения это расстояние допускается уменьшать до 0,3 м</w:t>
      </w:r>
      <w:r w:rsidR="0023597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при условии отсутствия автобусного или троллейбусного движения, а также регулярного движения грузовых машин. Следует учитывать, что опора не должна находиться между пожарным гидрантом и проезжей частью улиц и дорог.</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Опоры на пересечениях магистральных улиц и дорог, как правило, устанавливаются до начала закругления тротуаров и не ближе 1,5 м от различного рода въездов, не нарушая единого строя линии их установки.</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Режимы работы осветительных установок</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всех трех групп осветительных установок (ФО, АО, СИ) в целях рационального использования электроэнергии и обеспечения визуального разнообразия среды населенного пункта в темное время суток рекомендуется предусматривать следующие режимы их работы:</w:t>
      </w:r>
    </w:p>
    <w:p w:rsidR="00920B0A" w:rsidRDefault="003D3BA2">
      <w:pPr>
        <w:spacing w:line="240" w:lineRule="auto"/>
        <w:ind w:firstLine="720"/>
        <w:jc w:val="both"/>
      </w:pPr>
      <w:r>
        <w:rPr>
          <w:rFonts w:ascii="Times New Roman" w:eastAsia="Times New Roman" w:hAnsi="Times New Roman" w:cs="Times New Roman"/>
          <w:sz w:val="28"/>
          <w:szCs w:val="28"/>
        </w:rPr>
        <w:t>- вечерний будничный режим, когда функционируют все стационарные установки ФО, АО и СИ, за исключением систем праздничного освещения;</w:t>
      </w:r>
    </w:p>
    <w:p w:rsidR="00920B0A" w:rsidRDefault="003D3BA2">
      <w:pPr>
        <w:spacing w:line="240" w:lineRule="auto"/>
        <w:ind w:firstLine="720"/>
        <w:jc w:val="both"/>
      </w:pPr>
      <w:r>
        <w:rPr>
          <w:rFonts w:ascii="Times New Roman" w:eastAsia="Times New Roman" w:hAnsi="Times New Roman" w:cs="Times New Roman"/>
          <w:sz w:val="28"/>
          <w:szCs w:val="28"/>
        </w:rPr>
        <w:t>- ночной дежурный режим, когда в установках ФО, АО и СИ может отключаться часть осветительных приборов, допускаемая нормами освещенности и распоряжениями администрации</w:t>
      </w:r>
      <w:r w:rsidR="00CB4C82">
        <w:rPr>
          <w:rFonts w:ascii="Times New Roman" w:eastAsia="Times New Roman" w:hAnsi="Times New Roman" w:cs="Times New Roman"/>
          <w:sz w:val="28"/>
          <w:szCs w:val="28"/>
        </w:rPr>
        <w:t xml:space="preserve"> Большеигнатовского муниципального района (в отношении Большеигнатовского сельского</w:t>
      </w:r>
      <w:r w:rsidR="00C277E4" w:rsidRPr="00C277E4">
        <w:rPr>
          <w:rFonts w:ascii="Times New Roman" w:eastAsia="Times New Roman" w:hAnsi="Times New Roman" w:cs="Times New Roman"/>
          <w:sz w:val="28"/>
          <w:szCs w:val="28"/>
        </w:rPr>
        <w:t xml:space="preserve"> поселения</w:t>
      </w:r>
      <w:r w:rsidR="00CB4C82">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xml:space="preserve">- праздничный режим, когда функционируют все стационарные и временные осветительные установки трех групп в часы суток и дни недели, определяемые администрацией </w:t>
      </w:r>
      <w:r w:rsidR="00CB4C82">
        <w:rPr>
          <w:rFonts w:ascii="Times New Roman" w:eastAsia="Times New Roman" w:hAnsi="Times New Roman" w:cs="Times New Roman"/>
          <w:sz w:val="28"/>
          <w:szCs w:val="28"/>
        </w:rPr>
        <w:t>Большеигнатовского муниципального района (в отношении Большеигнатовского сельского</w:t>
      </w:r>
      <w:r w:rsidR="00CB4C82" w:rsidRPr="00C277E4">
        <w:rPr>
          <w:rFonts w:ascii="Times New Roman" w:eastAsia="Times New Roman" w:hAnsi="Times New Roman" w:cs="Times New Roman"/>
          <w:sz w:val="28"/>
          <w:szCs w:val="28"/>
        </w:rPr>
        <w:t xml:space="preserve"> </w:t>
      </w:r>
      <w:r w:rsidR="00C277E4" w:rsidRPr="00C277E4">
        <w:rPr>
          <w:rFonts w:ascii="Times New Roman" w:eastAsia="Times New Roman" w:hAnsi="Times New Roman" w:cs="Times New Roman"/>
          <w:sz w:val="28"/>
          <w:szCs w:val="28"/>
        </w:rPr>
        <w:t>поселения</w:t>
      </w:r>
      <w:r w:rsidR="00CB4C82">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сезонный режим, предусматриваемый главным образом в рекреационных зонах для стационарных и временных установок ФО и АО в определенные сроки (зимой, осенью).</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Включение всех групп осветительных установок независимо от их ведомственной принадлежности может производиться вечером при снижении уровня </w:t>
      </w:r>
      <w:r w:rsidR="009260DA">
        <w:rPr>
          <w:rFonts w:ascii="Times New Roman" w:eastAsia="Times New Roman" w:hAnsi="Times New Roman" w:cs="Times New Roman"/>
          <w:sz w:val="28"/>
          <w:szCs w:val="28"/>
        </w:rPr>
        <w:t xml:space="preserve">естественной освещенности до 20 </w:t>
      </w:r>
      <w:r>
        <w:rPr>
          <w:rFonts w:ascii="Times New Roman" w:eastAsia="Times New Roman" w:hAnsi="Times New Roman" w:cs="Times New Roman"/>
          <w:sz w:val="28"/>
          <w:szCs w:val="28"/>
        </w:rPr>
        <w:t>лк. Отключение рекомендуется производить:</w:t>
      </w:r>
    </w:p>
    <w:p w:rsidR="00920B0A" w:rsidRDefault="003D3BA2">
      <w:pPr>
        <w:spacing w:line="240" w:lineRule="auto"/>
        <w:ind w:firstLine="720"/>
        <w:jc w:val="both"/>
      </w:pPr>
      <w:r>
        <w:rPr>
          <w:rFonts w:ascii="Times New Roman" w:eastAsia="Times New Roman" w:hAnsi="Times New Roman" w:cs="Times New Roman"/>
          <w:sz w:val="28"/>
          <w:szCs w:val="28"/>
        </w:rPr>
        <w:t xml:space="preserve">- установок ФО - утром при повышении освещенности до 10 лк; время возможного отключения части уличных светильников при переходе с вечернего на ночной режим устанавливается администрацией </w:t>
      </w:r>
      <w:r w:rsidR="00CB4C82">
        <w:rPr>
          <w:rFonts w:ascii="Times New Roman" w:eastAsia="Times New Roman" w:hAnsi="Times New Roman" w:cs="Times New Roman"/>
          <w:sz w:val="28"/>
          <w:szCs w:val="28"/>
        </w:rPr>
        <w:t>Большеигнатовского муниципального района (в отношении Большеигнатовского сельского</w:t>
      </w:r>
      <w:r w:rsidR="00CB4C82" w:rsidRPr="00C277E4">
        <w:rPr>
          <w:rFonts w:ascii="Times New Roman" w:eastAsia="Times New Roman" w:hAnsi="Times New Roman" w:cs="Times New Roman"/>
          <w:sz w:val="28"/>
          <w:szCs w:val="28"/>
        </w:rPr>
        <w:t xml:space="preserve"> </w:t>
      </w:r>
      <w:r w:rsidR="00C277E4" w:rsidRPr="00C277E4">
        <w:rPr>
          <w:rFonts w:ascii="Times New Roman" w:eastAsia="Times New Roman" w:hAnsi="Times New Roman" w:cs="Times New Roman"/>
          <w:sz w:val="28"/>
          <w:szCs w:val="28"/>
        </w:rPr>
        <w:t>поселения</w:t>
      </w:r>
      <w:r w:rsidR="00CB4C82">
        <w:rPr>
          <w:rFonts w:ascii="Times New Roman" w:eastAsia="Times New Roman" w:hAnsi="Times New Roman" w:cs="Times New Roman"/>
          <w:sz w:val="28"/>
          <w:szCs w:val="28"/>
        </w:rPr>
        <w:t>)</w:t>
      </w:r>
      <w:r>
        <w:rPr>
          <w:rFonts w:ascii="Times New Roman" w:eastAsia="Times New Roman" w:hAnsi="Times New Roman" w:cs="Times New Roman"/>
          <w:sz w:val="28"/>
          <w:szCs w:val="28"/>
        </w:rPr>
        <w:t>, переключение освещения пешеходных тоннелей с дневного на вечерний и ночной режим, а также с ночного на дневной следует производить одновременно с включением и отключением уличного освещения;</w:t>
      </w:r>
    </w:p>
    <w:p w:rsidR="00920B0A" w:rsidRDefault="003D3BA2">
      <w:pPr>
        <w:spacing w:line="240" w:lineRule="auto"/>
        <w:ind w:firstLine="720"/>
        <w:jc w:val="both"/>
      </w:pPr>
      <w:r>
        <w:rPr>
          <w:rFonts w:ascii="Times New Roman" w:eastAsia="Times New Roman" w:hAnsi="Times New Roman" w:cs="Times New Roman"/>
          <w:sz w:val="28"/>
          <w:szCs w:val="28"/>
        </w:rPr>
        <w:t>- установок АО - в соответствии с решением администрации</w:t>
      </w:r>
      <w:r w:rsidR="00CB4C82">
        <w:rPr>
          <w:rFonts w:ascii="Times New Roman" w:eastAsia="Times New Roman" w:hAnsi="Times New Roman" w:cs="Times New Roman"/>
          <w:sz w:val="28"/>
          <w:szCs w:val="28"/>
        </w:rPr>
        <w:t xml:space="preserve"> Большеигнатовского муниципального района (в отношении Большеигнатовского сельского</w:t>
      </w:r>
      <w:r w:rsidR="00CB4C82" w:rsidRPr="00C277E4">
        <w:rPr>
          <w:rFonts w:ascii="Times New Roman" w:eastAsia="Times New Roman" w:hAnsi="Times New Roman" w:cs="Times New Roman"/>
          <w:sz w:val="28"/>
          <w:szCs w:val="28"/>
        </w:rPr>
        <w:t xml:space="preserve"> </w:t>
      </w:r>
      <w:r w:rsidR="00C277E4" w:rsidRPr="00C277E4">
        <w:rPr>
          <w:rFonts w:ascii="Times New Roman" w:eastAsia="Times New Roman" w:hAnsi="Times New Roman" w:cs="Times New Roman"/>
          <w:sz w:val="28"/>
          <w:szCs w:val="28"/>
        </w:rPr>
        <w:t>поселения</w:t>
      </w:r>
      <w:r w:rsidR="00CB4C82">
        <w:rPr>
          <w:rFonts w:ascii="Times New Roman" w:eastAsia="Times New Roman" w:hAnsi="Times New Roman" w:cs="Times New Roman"/>
          <w:sz w:val="28"/>
          <w:szCs w:val="28"/>
        </w:rPr>
        <w:t>)</w:t>
      </w:r>
      <w:r>
        <w:rPr>
          <w:rFonts w:ascii="Times New Roman" w:eastAsia="Times New Roman" w:hAnsi="Times New Roman" w:cs="Times New Roman"/>
          <w:sz w:val="28"/>
          <w:szCs w:val="28"/>
        </w:rPr>
        <w:t>, которая для большинства освещаемых объектов назначает вечерний режим в зимнее и летнее полугодие до полуночи и до часу ночи соответственно, а на ряде объектов (вокзалы, градостроительные доминанты, въезды в город и т.п.) установки АО могут функционировать от заката до рассвета;</w:t>
      </w:r>
    </w:p>
    <w:p w:rsidR="00920B0A" w:rsidRDefault="003D3BA2">
      <w:pPr>
        <w:spacing w:line="240" w:lineRule="auto"/>
        <w:ind w:firstLine="720"/>
        <w:jc w:val="both"/>
      </w:pPr>
      <w:r>
        <w:rPr>
          <w:rFonts w:ascii="Times New Roman" w:eastAsia="Times New Roman" w:hAnsi="Times New Roman" w:cs="Times New Roman"/>
          <w:sz w:val="28"/>
          <w:szCs w:val="28"/>
        </w:rPr>
        <w:t>- установок СИ - по решению соответствующих ведомств или владельцев.</w:t>
      </w:r>
    </w:p>
    <w:p w:rsidR="00571B45" w:rsidRPr="00C277E4" w:rsidRDefault="00571B45" w:rsidP="00CC515C">
      <w:pPr>
        <w:pStyle w:val="1"/>
        <w:numPr>
          <w:ilvl w:val="1"/>
          <w:numId w:val="2"/>
        </w:numPr>
        <w:ind w:left="0" w:firstLine="0"/>
        <w:jc w:val="center"/>
        <w:rPr>
          <w:rFonts w:ascii="Times New Roman" w:eastAsia="Times New Roman" w:hAnsi="Times New Roman" w:cs="Times New Roman"/>
          <w:sz w:val="28"/>
          <w:szCs w:val="28"/>
        </w:rPr>
      </w:pPr>
      <w:bookmarkStart w:id="14" w:name="_Toc474397278"/>
      <w:r w:rsidRPr="00C277E4">
        <w:rPr>
          <w:rFonts w:ascii="Times New Roman" w:eastAsia="Times New Roman" w:hAnsi="Times New Roman" w:cs="Times New Roman"/>
          <w:sz w:val="28"/>
          <w:szCs w:val="28"/>
        </w:rPr>
        <w:lastRenderedPageBreak/>
        <w:t>МАФ и характерные требования к ним</w:t>
      </w:r>
      <w:bookmarkEnd w:id="14"/>
    </w:p>
    <w:p w:rsidR="00571B45" w:rsidRPr="00C277E4" w:rsidRDefault="00571B45" w:rsidP="00571B45">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Для каждого элемента планировочно</w:t>
      </w:r>
      <w:r w:rsidR="00CB4C82">
        <w:rPr>
          <w:rFonts w:ascii="Times New Roman" w:eastAsia="Times New Roman" w:hAnsi="Times New Roman" w:cs="Times New Roman"/>
          <w:sz w:val="28"/>
          <w:szCs w:val="28"/>
        </w:rPr>
        <w:t>й</w:t>
      </w:r>
      <w:r w:rsidRPr="00C277E4">
        <w:rPr>
          <w:rFonts w:ascii="Times New Roman" w:eastAsia="Times New Roman" w:hAnsi="Times New Roman" w:cs="Times New Roman"/>
          <w:sz w:val="28"/>
          <w:szCs w:val="28"/>
        </w:rPr>
        <w:t xml:space="preserve"> структуры существуют характерные требования, которые основываются на частоте и продолжительности </w:t>
      </w:r>
      <w:r w:rsidR="00CB4C82">
        <w:rPr>
          <w:rFonts w:ascii="Times New Roman" w:eastAsia="Times New Roman" w:hAnsi="Times New Roman" w:cs="Times New Roman"/>
          <w:sz w:val="28"/>
          <w:szCs w:val="28"/>
        </w:rPr>
        <w:t>ее использования, потенциальной</w:t>
      </w:r>
      <w:r w:rsidRPr="00C277E4">
        <w:rPr>
          <w:rFonts w:ascii="Times New Roman" w:eastAsia="Times New Roman" w:hAnsi="Times New Roman" w:cs="Times New Roman"/>
          <w:sz w:val="28"/>
          <w:szCs w:val="28"/>
        </w:rPr>
        <w:t xml:space="preserve"> аудитории, наличии свободного пространства, интенсивности пешеходного и автомобильного движения, близости транспортных узлов. Выбор МАФ во мно</w:t>
      </w:r>
      <w:r w:rsidR="00CB4C82">
        <w:rPr>
          <w:rFonts w:ascii="Times New Roman" w:eastAsia="Times New Roman" w:hAnsi="Times New Roman" w:cs="Times New Roman"/>
          <w:sz w:val="28"/>
          <w:szCs w:val="28"/>
        </w:rPr>
        <w:t>гом зависит от количества людей</w:t>
      </w:r>
      <w:r w:rsidRPr="00C277E4">
        <w:rPr>
          <w:rFonts w:ascii="Times New Roman" w:eastAsia="Times New Roman" w:hAnsi="Times New Roman" w:cs="Times New Roman"/>
          <w:sz w:val="28"/>
          <w:szCs w:val="28"/>
        </w:rPr>
        <w:t>, ежедневно посеща</w:t>
      </w:r>
      <w:r w:rsidR="00CB4C82">
        <w:rPr>
          <w:rFonts w:ascii="Times New Roman" w:eastAsia="Times New Roman" w:hAnsi="Times New Roman" w:cs="Times New Roman"/>
          <w:sz w:val="28"/>
          <w:szCs w:val="28"/>
        </w:rPr>
        <w:t>ющих территорию: например в рай</w:t>
      </w:r>
      <w:r w:rsidRPr="00C277E4">
        <w:rPr>
          <w:rFonts w:ascii="Times New Roman" w:eastAsia="Times New Roman" w:hAnsi="Times New Roman" w:cs="Times New Roman"/>
          <w:sz w:val="28"/>
          <w:szCs w:val="28"/>
        </w:rPr>
        <w:t>онах крупных объектов транспорта гораздо больше пешеходов, чем в жилых кварталах. В некоторых местах городскую мебель необходимо фиксировать, чтобы ее невозможно было переместить и помешать тем самым п</w:t>
      </w:r>
      <w:r w:rsidR="00CB4C82">
        <w:rPr>
          <w:rFonts w:ascii="Times New Roman" w:eastAsia="Times New Roman" w:hAnsi="Times New Roman" w:cs="Times New Roman"/>
          <w:sz w:val="28"/>
          <w:szCs w:val="28"/>
        </w:rPr>
        <w:t>отоку пешеходов или автомобилей</w:t>
      </w:r>
      <w:r w:rsidRPr="00C277E4">
        <w:rPr>
          <w:rFonts w:ascii="Times New Roman" w:eastAsia="Times New Roman" w:hAnsi="Times New Roman" w:cs="Times New Roman"/>
          <w:sz w:val="28"/>
          <w:szCs w:val="28"/>
        </w:rPr>
        <w:t>. Ст</w:t>
      </w:r>
      <w:r w:rsidR="00CB4C82">
        <w:rPr>
          <w:rFonts w:ascii="Times New Roman" w:eastAsia="Times New Roman" w:hAnsi="Times New Roman" w:cs="Times New Roman"/>
          <w:sz w:val="28"/>
          <w:szCs w:val="28"/>
        </w:rPr>
        <w:t>оит подбирать материалы и дизай</w:t>
      </w:r>
      <w:r w:rsidRPr="00C277E4">
        <w:rPr>
          <w:rFonts w:ascii="Times New Roman" w:eastAsia="Times New Roman" w:hAnsi="Times New Roman" w:cs="Times New Roman"/>
          <w:sz w:val="28"/>
          <w:szCs w:val="28"/>
        </w:rPr>
        <w:t>н</w:t>
      </w:r>
      <w:r w:rsidR="00CB4C82">
        <w:rPr>
          <w:rFonts w:ascii="Times New Roman" w:eastAsia="Times New Roman" w:hAnsi="Times New Roman" w:cs="Times New Roman"/>
          <w:sz w:val="28"/>
          <w:szCs w:val="28"/>
        </w:rPr>
        <w:t xml:space="preserve"> объектов с учетом всех условии</w:t>
      </w:r>
      <w:r w:rsidRPr="00C277E4">
        <w:rPr>
          <w:rFonts w:ascii="Times New Roman" w:eastAsia="Times New Roman" w:hAnsi="Times New Roman" w:cs="Times New Roman"/>
          <w:sz w:val="28"/>
          <w:szCs w:val="28"/>
        </w:rPr>
        <w:t>, тогда мебель прослужит дольше, будет более удобна и эффективна в использовании и гармонично впишется в окружающую среду.</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При проектировании, выборе МАФ рекомендуется использовать  и стоит учитывать:</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а) материалы, подходящие для климата и соответствующие конструкции и назначению МАФ. Предпочтительнее использование натуральных материалов;</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б) антивандальную защище</w:t>
      </w:r>
      <w:r w:rsidR="00CB4C82">
        <w:rPr>
          <w:color w:val="000000"/>
          <w:sz w:val="28"/>
          <w:szCs w:val="22"/>
        </w:rPr>
        <w:t>нность ― от разрушения, оклейки, нанесения надписей и изображений</w:t>
      </w:r>
      <w:r w:rsidRPr="00C277E4">
        <w:rPr>
          <w:color w:val="000000"/>
          <w:sz w:val="28"/>
          <w:szCs w:val="22"/>
        </w:rPr>
        <w:t>;</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в)  возможн</w:t>
      </w:r>
      <w:r w:rsidR="00CB4C82">
        <w:rPr>
          <w:color w:val="000000"/>
          <w:sz w:val="28"/>
          <w:szCs w:val="22"/>
        </w:rPr>
        <w:t>ость ремонта или замены деталей</w:t>
      </w:r>
      <w:r w:rsidRPr="00C277E4">
        <w:rPr>
          <w:color w:val="000000"/>
          <w:sz w:val="28"/>
          <w:szCs w:val="22"/>
        </w:rPr>
        <w:t xml:space="preserve"> МАФ;</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г)  защиту от образования наледи и снежных заносов, обеспечение стока воды;</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д) удобство обслужи</w:t>
      </w:r>
      <w:r w:rsidR="00CB4C82">
        <w:rPr>
          <w:color w:val="000000"/>
          <w:sz w:val="28"/>
          <w:szCs w:val="22"/>
        </w:rPr>
        <w:t>вания, а также механизированной и ручной</w:t>
      </w:r>
      <w:r w:rsidRPr="00C277E4">
        <w:rPr>
          <w:color w:val="000000"/>
          <w:sz w:val="28"/>
          <w:szCs w:val="22"/>
        </w:rPr>
        <w:t xml:space="preserve"> очистки территории</w:t>
      </w:r>
      <w:r w:rsidR="00CB4C82">
        <w:rPr>
          <w:color w:val="000000"/>
          <w:sz w:val="28"/>
          <w:szCs w:val="22"/>
        </w:rPr>
        <w:t xml:space="preserve"> рядом с МАФ и под конструкцией</w:t>
      </w:r>
      <w:r w:rsidRPr="00C277E4">
        <w:rPr>
          <w:color w:val="000000"/>
          <w:sz w:val="28"/>
          <w:szCs w:val="22"/>
        </w:rPr>
        <w:t>;</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е)  эргономичность конструкций (высоту и наклон спинки, высоту урн и прочее);</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ж)  расцветку, не вносящую визуальный шум;</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 xml:space="preserve">з)  безопасность </w:t>
      </w:r>
      <w:r w:rsidR="00CB4C82">
        <w:rPr>
          <w:color w:val="000000"/>
          <w:sz w:val="28"/>
          <w:szCs w:val="22"/>
        </w:rPr>
        <w:t>для потенциальных пользователей</w:t>
      </w:r>
      <w:r w:rsidRPr="00C277E4">
        <w:rPr>
          <w:color w:val="000000"/>
          <w:sz w:val="28"/>
          <w:szCs w:val="22"/>
        </w:rPr>
        <w:t>;</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 xml:space="preserve">и)  стилистическое сочетание с </w:t>
      </w:r>
      <w:r w:rsidR="00CB4C82">
        <w:rPr>
          <w:color w:val="000000"/>
          <w:sz w:val="28"/>
          <w:szCs w:val="22"/>
        </w:rPr>
        <w:t>другими МАФ и окружающей архитектурой</w:t>
      </w:r>
      <w:r w:rsidRPr="00C277E4">
        <w:rPr>
          <w:color w:val="000000"/>
          <w:sz w:val="28"/>
          <w:szCs w:val="22"/>
        </w:rPr>
        <w:t>;</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к)  соответствие характеристика</w:t>
      </w:r>
      <w:r w:rsidR="00CB4C82">
        <w:rPr>
          <w:color w:val="000000"/>
          <w:sz w:val="28"/>
          <w:szCs w:val="22"/>
        </w:rPr>
        <w:t>м зоны расположения: сдержанный дизай</w:t>
      </w:r>
      <w:r w:rsidRPr="00C277E4">
        <w:rPr>
          <w:color w:val="000000"/>
          <w:sz w:val="28"/>
          <w:szCs w:val="22"/>
        </w:rPr>
        <w:t>н для</w:t>
      </w:r>
      <w:r w:rsidR="00CB4C82">
        <w:rPr>
          <w:color w:val="000000"/>
          <w:sz w:val="28"/>
          <w:szCs w:val="22"/>
        </w:rPr>
        <w:t xml:space="preserve"> тротуаров дорог, более изящный</w:t>
      </w:r>
      <w:r w:rsidRPr="00C277E4">
        <w:rPr>
          <w:color w:val="000000"/>
          <w:sz w:val="28"/>
          <w:szCs w:val="22"/>
        </w:rPr>
        <w:t xml:space="preserve"> - для рекреационных зон и дворов.</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Общие требования к установке МАФ:</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а)  расположение, не создающее препятст</w:t>
      </w:r>
      <w:r w:rsidR="00CB4C82">
        <w:rPr>
          <w:color w:val="000000"/>
          <w:sz w:val="28"/>
          <w:szCs w:val="22"/>
        </w:rPr>
        <w:t>вий</w:t>
      </w:r>
      <w:r w:rsidRPr="00C277E4">
        <w:rPr>
          <w:color w:val="000000"/>
          <w:sz w:val="28"/>
          <w:szCs w:val="22"/>
        </w:rPr>
        <w:t xml:space="preserve"> для пешеходов;</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б)  п</w:t>
      </w:r>
      <w:r w:rsidR="00CB4C82">
        <w:rPr>
          <w:color w:val="000000"/>
          <w:sz w:val="28"/>
          <w:szCs w:val="22"/>
        </w:rPr>
        <w:t>лотная установка на минимальной</w:t>
      </w:r>
      <w:r w:rsidRPr="00C277E4">
        <w:rPr>
          <w:color w:val="000000"/>
          <w:sz w:val="28"/>
          <w:szCs w:val="22"/>
        </w:rPr>
        <w:t xml:space="preserve"> площади в </w:t>
      </w:r>
      <w:r w:rsidR="00CB4C82">
        <w:rPr>
          <w:color w:val="000000"/>
          <w:sz w:val="28"/>
          <w:szCs w:val="22"/>
        </w:rPr>
        <w:t>местах большого скопления людей</w:t>
      </w:r>
      <w:r w:rsidRPr="00C277E4">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в)  устойчивость конструкции;</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г)  надежная фиксация и</w:t>
      </w:r>
      <w:r w:rsidR="00C277E4">
        <w:rPr>
          <w:color w:val="000000"/>
          <w:sz w:val="28"/>
          <w:szCs w:val="22"/>
        </w:rPr>
        <w:t>ли обеспечение возможности пере</w:t>
      </w:r>
      <w:r w:rsidRPr="00C277E4">
        <w:rPr>
          <w:color w:val="000000"/>
          <w:sz w:val="28"/>
          <w:szCs w:val="22"/>
        </w:rPr>
        <w:t>мещения в зависимости от условий расположения;</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д)  достаточное количество МАФ определенных т</w:t>
      </w:r>
      <w:r w:rsidR="00CB4C82">
        <w:rPr>
          <w:color w:val="000000"/>
          <w:sz w:val="28"/>
          <w:szCs w:val="22"/>
        </w:rPr>
        <w:t>ипов в каждой конкретной</w:t>
      </w:r>
      <w:r w:rsidR="002A3ABA">
        <w:rPr>
          <w:color w:val="000000"/>
          <w:sz w:val="28"/>
          <w:szCs w:val="22"/>
        </w:rPr>
        <w:t xml:space="preserve"> зоне.</w:t>
      </w:r>
    </w:p>
    <w:p w:rsidR="00571B45" w:rsidRPr="00C277E4" w:rsidRDefault="00CB4C82"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Частные требования к скамей</w:t>
      </w:r>
      <w:r w:rsidR="00571B45" w:rsidRPr="00C277E4">
        <w:rPr>
          <w:rFonts w:ascii="Times New Roman" w:eastAsia="Times New Roman" w:hAnsi="Times New Roman" w:cs="Times New Roman"/>
          <w:sz w:val="28"/>
          <w:szCs w:val="28"/>
        </w:rPr>
        <w:t>кам: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наличие спинок для скамеек рекреационных зон;</w:t>
      </w:r>
    </w:p>
    <w:p w:rsidR="00571B45" w:rsidRPr="00C277E4" w:rsidRDefault="00CB4C82" w:rsidP="009260DA">
      <w:pPr>
        <w:pStyle w:val="ad"/>
        <w:spacing w:before="0" w:beforeAutospacing="0" w:after="0" w:afterAutospacing="0"/>
        <w:ind w:firstLine="720"/>
        <w:jc w:val="both"/>
        <w:rPr>
          <w:color w:val="000000"/>
          <w:sz w:val="28"/>
          <w:szCs w:val="22"/>
        </w:rPr>
      </w:pPr>
      <w:r>
        <w:rPr>
          <w:color w:val="000000"/>
          <w:sz w:val="28"/>
          <w:szCs w:val="22"/>
        </w:rPr>
        <w:t>- наличие спинок и поручней</w:t>
      </w:r>
      <w:r w:rsidR="00571B45" w:rsidRPr="00C277E4">
        <w:rPr>
          <w:color w:val="000000"/>
          <w:sz w:val="28"/>
          <w:szCs w:val="22"/>
        </w:rPr>
        <w:t xml:space="preserve"> для скамеек дворовых зон;</w:t>
      </w:r>
    </w:p>
    <w:p w:rsidR="00571B45" w:rsidRPr="00C277E4" w:rsidRDefault="00CB4C82" w:rsidP="009260DA">
      <w:pPr>
        <w:pStyle w:val="ad"/>
        <w:spacing w:before="0" w:beforeAutospacing="0" w:after="0" w:afterAutospacing="0"/>
        <w:ind w:firstLine="720"/>
        <w:jc w:val="both"/>
        <w:rPr>
          <w:color w:val="000000"/>
          <w:sz w:val="28"/>
          <w:szCs w:val="22"/>
        </w:rPr>
      </w:pPr>
      <w:r>
        <w:rPr>
          <w:color w:val="000000"/>
          <w:sz w:val="28"/>
          <w:szCs w:val="22"/>
        </w:rPr>
        <w:t>- отсутствие спинок и поручней</w:t>
      </w:r>
      <w:r w:rsidR="00571B45" w:rsidRPr="00C277E4">
        <w:rPr>
          <w:color w:val="000000"/>
          <w:sz w:val="28"/>
          <w:szCs w:val="22"/>
        </w:rPr>
        <w:t xml:space="preserve"> для скамеек транзитн</w:t>
      </w:r>
      <w:r w:rsidR="00C277E4">
        <w:rPr>
          <w:color w:val="000000"/>
          <w:sz w:val="28"/>
          <w:szCs w:val="22"/>
        </w:rPr>
        <w:t>ых зон.</w:t>
      </w:r>
    </w:p>
    <w:p w:rsidR="00571B45" w:rsidRPr="00C277E4" w:rsidRDefault="00571B45" w:rsidP="009260DA">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lastRenderedPageBreak/>
        <w:t>Частные требования к урнам: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наличие пепельниц, предохраняющих мусор от возгорания;</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достаточная высота (минимальная около 100 см) и объем;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наличие рельефного текстурирования или перфорирования для защиты от графического вандализма;</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защита от дождя и снега;</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использование и аккуратное расположение вставных ведер и мусорных мешков</w:t>
      </w:r>
      <w:r w:rsidR="00C277E4">
        <w:rPr>
          <w:color w:val="000000"/>
          <w:sz w:val="28"/>
          <w:szCs w:val="22"/>
        </w:rPr>
        <w:t>.</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Частные требования к цветочницам (вазонам), в том числе к навесным: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кашпо следует выставлять только на существующих объектах</w:t>
      </w:r>
      <w:r w:rsidR="00C277E4">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цветочницы (вазоны) должны иметь достаточную выс</w:t>
      </w:r>
      <w:r w:rsidR="00CB4C82">
        <w:rPr>
          <w:color w:val="000000"/>
          <w:sz w:val="28"/>
          <w:szCs w:val="22"/>
        </w:rPr>
        <w:t>оту ― для предотвращения случайного наезда автомобилей</w:t>
      </w:r>
      <w:r w:rsidRPr="00C277E4">
        <w:rPr>
          <w:color w:val="000000"/>
          <w:sz w:val="28"/>
          <w:szCs w:val="22"/>
        </w:rPr>
        <w:t xml:space="preserve"> и попадания мусора</w:t>
      </w:r>
      <w:r w:rsidR="00C277E4">
        <w:rPr>
          <w:color w:val="000000"/>
          <w:sz w:val="28"/>
          <w:szCs w:val="22"/>
        </w:rPr>
        <w:t>;</w:t>
      </w:r>
    </w:p>
    <w:p w:rsidR="00571B45" w:rsidRPr="00C277E4" w:rsidRDefault="00CB4C82" w:rsidP="009260DA">
      <w:pPr>
        <w:pStyle w:val="ad"/>
        <w:spacing w:before="0" w:beforeAutospacing="0" w:after="0" w:afterAutospacing="0"/>
        <w:ind w:firstLine="720"/>
        <w:jc w:val="both"/>
        <w:rPr>
          <w:color w:val="000000"/>
          <w:sz w:val="28"/>
          <w:szCs w:val="22"/>
        </w:rPr>
      </w:pPr>
      <w:r>
        <w:rPr>
          <w:color w:val="000000"/>
          <w:sz w:val="28"/>
          <w:szCs w:val="22"/>
        </w:rPr>
        <w:t>-  дизай</w:t>
      </w:r>
      <w:r w:rsidR="00571B45" w:rsidRPr="00C277E4">
        <w:rPr>
          <w:color w:val="000000"/>
          <w:sz w:val="28"/>
          <w:szCs w:val="22"/>
        </w:rPr>
        <w:t>н (цвет, форма) цветочниц (вазонов) не должен отвлекать внимание от растений</w:t>
      </w:r>
      <w:r w:rsidR="00C277E4">
        <w:rPr>
          <w:color w:val="000000"/>
          <w:sz w:val="28"/>
          <w:szCs w:val="22"/>
        </w:rPr>
        <w:t>;</w:t>
      </w:r>
    </w:p>
    <w:p w:rsidR="00571B45" w:rsidRPr="00C277E4" w:rsidRDefault="00CB4C82" w:rsidP="009260DA">
      <w:pPr>
        <w:pStyle w:val="ad"/>
        <w:spacing w:before="0" w:beforeAutospacing="0" w:after="0" w:afterAutospacing="0"/>
        <w:ind w:firstLine="720"/>
        <w:jc w:val="both"/>
        <w:rPr>
          <w:color w:val="000000"/>
          <w:sz w:val="28"/>
          <w:szCs w:val="22"/>
        </w:rPr>
      </w:pPr>
      <w:r>
        <w:rPr>
          <w:color w:val="000000"/>
          <w:sz w:val="28"/>
          <w:szCs w:val="22"/>
        </w:rPr>
        <w:t>-  цветочницы и кашпо зимой</w:t>
      </w:r>
      <w:r w:rsidR="00571B45" w:rsidRPr="00C277E4">
        <w:rPr>
          <w:color w:val="000000"/>
          <w:sz w:val="28"/>
          <w:szCs w:val="22"/>
        </w:rPr>
        <w:t xml:space="preserve"> необходимо хранить в помещении или заменять в них цветы хв</w:t>
      </w:r>
      <w:r>
        <w:rPr>
          <w:color w:val="000000"/>
          <w:sz w:val="28"/>
          <w:szCs w:val="22"/>
        </w:rPr>
        <w:t>ой</w:t>
      </w:r>
      <w:r w:rsidR="00571B45" w:rsidRPr="00C277E4">
        <w:rPr>
          <w:color w:val="000000"/>
          <w:sz w:val="28"/>
          <w:szCs w:val="22"/>
        </w:rPr>
        <w:t>ными растениями или иными растительными декорациями</w:t>
      </w:r>
      <w:r w:rsidR="00C277E4">
        <w:rPr>
          <w:color w:val="000000"/>
          <w:sz w:val="28"/>
          <w:szCs w:val="22"/>
        </w:rPr>
        <w:t>.</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Частные требования к ограждениям: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  достаточная прочность для защиты </w:t>
      </w:r>
      <w:r w:rsidR="00CB4C82">
        <w:rPr>
          <w:color w:val="000000"/>
          <w:sz w:val="28"/>
          <w:szCs w:val="22"/>
        </w:rPr>
        <w:t>пешеходов от наезда автомобилей</w:t>
      </w:r>
      <w:r w:rsidR="002A3ABA">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модульность, возможн</w:t>
      </w:r>
      <w:r w:rsidR="00CB4C82">
        <w:rPr>
          <w:color w:val="000000"/>
          <w:sz w:val="28"/>
          <w:szCs w:val="22"/>
        </w:rPr>
        <w:t>ость создания конструкции любой</w:t>
      </w:r>
      <w:r w:rsidRPr="00C277E4">
        <w:rPr>
          <w:color w:val="000000"/>
          <w:sz w:val="28"/>
          <w:szCs w:val="22"/>
        </w:rPr>
        <w:t xml:space="preserve"> формы</w:t>
      </w:r>
      <w:r w:rsidR="002A3ABA">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  светоотражающие элементы там, </w:t>
      </w:r>
      <w:r w:rsidR="00CB4C82">
        <w:rPr>
          <w:color w:val="000000"/>
          <w:sz w:val="28"/>
          <w:szCs w:val="22"/>
        </w:rPr>
        <w:t>где возможен случайный</w:t>
      </w:r>
      <w:r w:rsidRPr="00C277E4">
        <w:rPr>
          <w:color w:val="000000"/>
          <w:sz w:val="28"/>
          <w:szCs w:val="22"/>
        </w:rPr>
        <w:t xml:space="preserve"> наезд автомобиля</w:t>
      </w:r>
      <w:r w:rsidR="002A3ABA">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недопустимо располагать ограды далее 10 см от края газона</w:t>
      </w:r>
      <w:r w:rsidR="002A3ABA">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нейтральный цвет (черный для ограждения зеленых насаждений, серый или серебряный для ограждений транспортных потоков, белый и черный для ограждений в парковых зонах) или натуральный цвет материала</w:t>
      </w:r>
      <w:r w:rsidR="002A3ABA">
        <w:rPr>
          <w:color w:val="000000"/>
          <w:sz w:val="28"/>
          <w:szCs w:val="22"/>
        </w:rPr>
        <w:t>;</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Характерные </w:t>
      </w:r>
      <w:r w:rsidR="002A3ABA">
        <w:rPr>
          <w:rFonts w:ascii="Times New Roman" w:eastAsia="Times New Roman" w:hAnsi="Times New Roman" w:cs="Times New Roman"/>
          <w:sz w:val="28"/>
          <w:szCs w:val="28"/>
        </w:rPr>
        <w:t xml:space="preserve">требования </w:t>
      </w:r>
      <w:r w:rsidRPr="00C277E4">
        <w:rPr>
          <w:rFonts w:ascii="Times New Roman" w:eastAsia="Times New Roman" w:hAnsi="Times New Roman" w:cs="Times New Roman"/>
          <w:sz w:val="28"/>
          <w:szCs w:val="28"/>
        </w:rPr>
        <w:t>МАФ тротуаров автомобильных дорог:</w:t>
      </w:r>
    </w:p>
    <w:p w:rsidR="00571B45" w:rsidRPr="00C277E4" w:rsidRDefault="00CB4C82" w:rsidP="009260DA">
      <w:pPr>
        <w:ind w:firstLine="720"/>
        <w:jc w:val="both"/>
      </w:pPr>
      <w:r>
        <w:rPr>
          <w:rFonts w:ascii="Times New Roman" w:eastAsia="Times New Roman" w:hAnsi="Times New Roman" w:cs="Times New Roman"/>
          <w:sz w:val="28"/>
          <w:szCs w:val="28"/>
        </w:rPr>
        <w:t>-  скамей</w:t>
      </w:r>
      <w:r w:rsidR="00571B45" w:rsidRPr="00C277E4">
        <w:rPr>
          <w:rFonts w:ascii="Times New Roman" w:eastAsia="Times New Roman" w:hAnsi="Times New Roman" w:cs="Times New Roman"/>
          <w:sz w:val="28"/>
          <w:szCs w:val="28"/>
        </w:rPr>
        <w:t>ки без спинки с достаточным местом для сумок;</w:t>
      </w:r>
    </w:p>
    <w:p w:rsidR="00571B45" w:rsidRPr="00C277E4" w:rsidRDefault="00CB4C82" w:rsidP="009260DA">
      <w:pPr>
        <w:ind w:firstLine="720"/>
        <w:jc w:val="both"/>
      </w:pPr>
      <w:r>
        <w:rPr>
          <w:rFonts w:ascii="Times New Roman" w:eastAsia="Times New Roman" w:hAnsi="Times New Roman" w:cs="Times New Roman"/>
          <w:sz w:val="28"/>
          <w:szCs w:val="28"/>
        </w:rPr>
        <w:t>-  опоры у скамеек для людей</w:t>
      </w:r>
      <w:r w:rsidR="00571B45" w:rsidRPr="00C277E4">
        <w:rPr>
          <w:rFonts w:ascii="Times New Roman" w:eastAsia="Times New Roman" w:hAnsi="Times New Roman" w:cs="Times New Roman"/>
          <w:sz w:val="28"/>
          <w:szCs w:val="28"/>
        </w:rPr>
        <w:t xml:space="preserve"> с ограниченными возможностями; </w:t>
      </w:r>
    </w:p>
    <w:p w:rsidR="00571B45" w:rsidRPr="00C277E4" w:rsidRDefault="00571B45" w:rsidP="009260DA">
      <w:pPr>
        <w:ind w:firstLine="720"/>
        <w:jc w:val="both"/>
      </w:pPr>
      <w:r w:rsidRPr="00C277E4">
        <w:rPr>
          <w:rFonts w:ascii="Times New Roman" w:eastAsia="Times New Roman" w:hAnsi="Times New Roman" w:cs="Times New Roman"/>
          <w:sz w:val="28"/>
          <w:szCs w:val="28"/>
        </w:rPr>
        <w:t>- мощные заграждения от автомоб</w:t>
      </w:r>
      <w:r w:rsidR="00CB4C82">
        <w:rPr>
          <w:rFonts w:ascii="Times New Roman" w:eastAsia="Times New Roman" w:hAnsi="Times New Roman" w:cs="Times New Roman"/>
          <w:sz w:val="28"/>
          <w:szCs w:val="28"/>
        </w:rPr>
        <w:t>илей</w:t>
      </w:r>
      <w:r w:rsidRPr="00C277E4">
        <w:rPr>
          <w:rFonts w:ascii="Times New Roman" w:eastAsia="Times New Roman" w:hAnsi="Times New Roman" w:cs="Times New Roman"/>
          <w:sz w:val="28"/>
          <w:szCs w:val="28"/>
        </w:rPr>
        <w:t>;</w:t>
      </w:r>
    </w:p>
    <w:p w:rsidR="00571B45" w:rsidRPr="00C277E4" w:rsidRDefault="00571B45" w:rsidP="009260DA">
      <w:pPr>
        <w:ind w:firstLine="720"/>
        <w:jc w:val="both"/>
      </w:pPr>
      <w:r w:rsidRPr="00C277E4">
        <w:rPr>
          <w:rFonts w:ascii="Times New Roman" w:eastAsia="Times New Roman" w:hAnsi="Times New Roman" w:cs="Times New Roman"/>
          <w:sz w:val="28"/>
          <w:szCs w:val="28"/>
        </w:rPr>
        <w:t>- высокие безопасные заборы;</w:t>
      </w:r>
    </w:p>
    <w:p w:rsidR="00571B45" w:rsidRPr="00C277E4" w:rsidRDefault="00571B45" w:rsidP="009260DA">
      <w:pPr>
        <w:ind w:firstLine="720"/>
        <w:jc w:val="both"/>
      </w:pPr>
      <w:r w:rsidRPr="00C277E4">
        <w:rPr>
          <w:rFonts w:ascii="Times New Roman" w:eastAsia="Times New Roman" w:hAnsi="Times New Roman" w:cs="Times New Roman"/>
          <w:sz w:val="28"/>
          <w:szCs w:val="28"/>
        </w:rPr>
        <w:t>- навесные кашпо  навесные цветочницы и вазоны;</w:t>
      </w:r>
    </w:p>
    <w:p w:rsidR="00571B45" w:rsidRPr="00C277E4" w:rsidRDefault="00571B45" w:rsidP="009260DA">
      <w:pPr>
        <w:ind w:firstLine="720"/>
        <w:jc w:val="both"/>
      </w:pPr>
      <w:r w:rsidRPr="00C277E4">
        <w:rPr>
          <w:rFonts w:ascii="Times New Roman" w:eastAsia="Times New Roman" w:hAnsi="Times New Roman" w:cs="Times New Roman"/>
          <w:sz w:val="28"/>
          <w:szCs w:val="28"/>
        </w:rPr>
        <w:t>- высокие цветочницы(вазоны) и урны;</w:t>
      </w:r>
    </w:p>
    <w:p w:rsidR="00571B45" w:rsidRPr="00C277E4" w:rsidRDefault="00571B45" w:rsidP="009260DA">
      <w:pPr>
        <w:ind w:firstLine="720"/>
        <w:jc w:val="both"/>
      </w:pPr>
      <w:r w:rsidRPr="00C277E4">
        <w:rPr>
          <w:rFonts w:ascii="Times New Roman" w:eastAsia="Times New Roman" w:hAnsi="Times New Roman" w:cs="Times New Roman"/>
          <w:sz w:val="28"/>
          <w:szCs w:val="28"/>
        </w:rPr>
        <w:t>- пепельницы — встроенные в урны или отдельные;</w:t>
      </w:r>
    </w:p>
    <w:p w:rsidR="00571B45" w:rsidRPr="00C277E4" w:rsidRDefault="00571B45" w:rsidP="009260DA">
      <w:pPr>
        <w:ind w:firstLine="720"/>
        <w:jc w:val="both"/>
      </w:pPr>
      <w:r w:rsidRPr="00C277E4">
        <w:rPr>
          <w:rFonts w:ascii="Times New Roman" w:eastAsia="Times New Roman" w:hAnsi="Times New Roman" w:cs="Times New Roman"/>
          <w:sz w:val="28"/>
          <w:szCs w:val="28"/>
        </w:rPr>
        <w:t>- велоинфраструктура.</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В пешеходных зона</w:t>
      </w:r>
      <w:r w:rsidR="00646171">
        <w:rPr>
          <w:rFonts w:ascii="Times New Roman" w:eastAsia="Times New Roman" w:hAnsi="Times New Roman" w:cs="Times New Roman"/>
          <w:sz w:val="28"/>
          <w:szCs w:val="28"/>
        </w:rPr>
        <w:t>х повышенные требования к дизай</w:t>
      </w:r>
      <w:r w:rsidRPr="00C277E4">
        <w:rPr>
          <w:rFonts w:ascii="Times New Roman" w:eastAsia="Times New Roman" w:hAnsi="Times New Roman" w:cs="Times New Roman"/>
          <w:sz w:val="28"/>
          <w:szCs w:val="28"/>
        </w:rPr>
        <w:t xml:space="preserve">ну МАФ, так как </w:t>
      </w:r>
      <w:r w:rsidR="00646171">
        <w:rPr>
          <w:rFonts w:ascii="Times New Roman" w:eastAsia="Times New Roman" w:hAnsi="Times New Roman" w:cs="Times New Roman"/>
          <w:sz w:val="28"/>
          <w:szCs w:val="28"/>
        </w:rPr>
        <w:t>они часто окружены исторической архитектурной застройкой</w:t>
      </w:r>
      <w:r w:rsidRPr="00C277E4">
        <w:rPr>
          <w:rFonts w:ascii="Times New Roman" w:eastAsia="Times New Roman" w:hAnsi="Times New Roman" w:cs="Times New Roman"/>
          <w:sz w:val="28"/>
          <w:szCs w:val="28"/>
        </w:rPr>
        <w:t>. Мебель должна сочетаться с историческими зданиями. В некоторых случаях современная типовая городская мебель вписывается в архитектуру прошлых веков. О</w:t>
      </w:r>
      <w:r w:rsidR="00646171">
        <w:rPr>
          <w:rFonts w:ascii="Times New Roman" w:eastAsia="Times New Roman" w:hAnsi="Times New Roman" w:cs="Times New Roman"/>
          <w:sz w:val="28"/>
          <w:szCs w:val="28"/>
        </w:rPr>
        <w:t>братное сочетание (исторический дизай</w:t>
      </w:r>
      <w:r w:rsidRPr="00C277E4">
        <w:rPr>
          <w:rFonts w:ascii="Times New Roman" w:eastAsia="Times New Roman" w:hAnsi="Times New Roman" w:cs="Times New Roman"/>
          <w:sz w:val="28"/>
          <w:szCs w:val="28"/>
        </w:rPr>
        <w:t>н МАФ</w:t>
      </w:r>
      <w:r w:rsidR="00646171">
        <w:rPr>
          <w:rFonts w:ascii="Times New Roman" w:eastAsia="Times New Roman" w:hAnsi="Times New Roman" w:cs="Times New Roman"/>
          <w:sz w:val="28"/>
          <w:szCs w:val="28"/>
        </w:rPr>
        <w:t xml:space="preserve"> в современной застрой</w:t>
      </w:r>
      <w:r w:rsidRPr="00C277E4">
        <w:rPr>
          <w:rFonts w:ascii="Times New Roman" w:eastAsia="Times New Roman" w:hAnsi="Times New Roman" w:cs="Times New Roman"/>
          <w:sz w:val="28"/>
          <w:szCs w:val="28"/>
        </w:rPr>
        <w:t>ке</w:t>
      </w:r>
      <w:r w:rsidR="00646171">
        <w:rPr>
          <w:rFonts w:ascii="Times New Roman" w:eastAsia="Times New Roman" w:hAnsi="Times New Roman" w:cs="Times New Roman"/>
          <w:sz w:val="28"/>
          <w:szCs w:val="28"/>
        </w:rPr>
        <w:t>) чаще всего дает отрицательный</w:t>
      </w:r>
      <w:r w:rsidRPr="00C277E4">
        <w:rPr>
          <w:rFonts w:ascii="Times New Roman" w:eastAsia="Times New Roman" w:hAnsi="Times New Roman" w:cs="Times New Roman"/>
          <w:sz w:val="28"/>
          <w:szCs w:val="28"/>
        </w:rPr>
        <w:t xml:space="preserve"> результат.</w:t>
      </w:r>
    </w:p>
    <w:p w:rsidR="00571B45" w:rsidRPr="00C277E4" w:rsidRDefault="00571B45" w:rsidP="002A3AB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Характерные</w:t>
      </w:r>
      <w:r w:rsidR="002A3ABA">
        <w:rPr>
          <w:rFonts w:ascii="Times New Roman" w:eastAsia="Times New Roman" w:hAnsi="Times New Roman" w:cs="Times New Roman"/>
          <w:sz w:val="28"/>
          <w:szCs w:val="28"/>
        </w:rPr>
        <w:t xml:space="preserve"> требования</w:t>
      </w:r>
      <w:r w:rsidRPr="00C277E4">
        <w:rPr>
          <w:rFonts w:ascii="Times New Roman" w:eastAsia="Times New Roman" w:hAnsi="Times New Roman" w:cs="Times New Roman"/>
          <w:sz w:val="28"/>
          <w:szCs w:val="28"/>
        </w:rPr>
        <w:t xml:space="preserve"> МАФ пешеходных зон:</w:t>
      </w:r>
    </w:p>
    <w:p w:rsidR="00571B45" w:rsidRPr="00C277E4" w:rsidRDefault="00571B45" w:rsidP="00571B45">
      <w:pPr>
        <w:ind w:firstLine="720"/>
      </w:pPr>
      <w:r w:rsidRPr="00C277E4">
        <w:rPr>
          <w:rFonts w:ascii="Times New Roman" w:eastAsia="Times New Roman" w:hAnsi="Times New Roman" w:cs="Times New Roman"/>
          <w:sz w:val="28"/>
          <w:szCs w:val="28"/>
        </w:rPr>
        <w:t>- относительно небольшие уличные фонари;</w:t>
      </w:r>
    </w:p>
    <w:p w:rsidR="00571B45" w:rsidRPr="00C277E4" w:rsidRDefault="00571B45" w:rsidP="00571B45">
      <w:pPr>
        <w:ind w:firstLine="720"/>
      </w:pPr>
      <w:r w:rsidRPr="00C277E4">
        <w:rPr>
          <w:rFonts w:ascii="Times New Roman" w:eastAsia="Times New Roman" w:hAnsi="Times New Roman" w:cs="Times New Roman"/>
          <w:sz w:val="28"/>
          <w:szCs w:val="28"/>
        </w:rPr>
        <w:lastRenderedPageBreak/>
        <w:t>- комфортные диваны;</w:t>
      </w:r>
    </w:p>
    <w:p w:rsidR="00571B45" w:rsidRPr="00C277E4" w:rsidRDefault="00571B45" w:rsidP="00571B45">
      <w:pPr>
        <w:ind w:firstLine="720"/>
      </w:pPr>
      <w:r w:rsidRPr="00C277E4">
        <w:rPr>
          <w:rFonts w:ascii="Times New Roman" w:eastAsia="Times New Roman" w:hAnsi="Times New Roman" w:cs="Times New Roman"/>
          <w:sz w:val="28"/>
          <w:szCs w:val="28"/>
        </w:rPr>
        <w:t>- объемные урны;</w:t>
      </w:r>
    </w:p>
    <w:p w:rsidR="00571B45" w:rsidRPr="00C277E4" w:rsidRDefault="00571B45" w:rsidP="00571B45">
      <w:pPr>
        <w:ind w:firstLine="720"/>
      </w:pPr>
      <w:r w:rsidRPr="00C277E4">
        <w:rPr>
          <w:rFonts w:ascii="Times New Roman" w:eastAsia="Times New Roman" w:hAnsi="Times New Roman" w:cs="Times New Roman"/>
          <w:sz w:val="28"/>
          <w:szCs w:val="28"/>
        </w:rPr>
        <w:t>- цветочницы и кашпо (вазоны);</w:t>
      </w:r>
    </w:p>
    <w:p w:rsidR="00571B45" w:rsidRPr="00C277E4" w:rsidRDefault="00571B45" w:rsidP="00571B45">
      <w:pPr>
        <w:ind w:firstLine="720"/>
      </w:pPr>
      <w:r w:rsidRPr="00C277E4">
        <w:rPr>
          <w:rFonts w:ascii="Times New Roman" w:eastAsia="Times New Roman" w:hAnsi="Times New Roman" w:cs="Times New Roman"/>
          <w:sz w:val="28"/>
          <w:szCs w:val="28"/>
        </w:rPr>
        <w:t>- информационные стенды;</w:t>
      </w:r>
    </w:p>
    <w:p w:rsidR="00571B45" w:rsidRPr="00C277E4" w:rsidRDefault="00571B45" w:rsidP="00571B45">
      <w:pPr>
        <w:ind w:firstLine="720"/>
      </w:pPr>
      <w:r w:rsidRPr="00C277E4">
        <w:rPr>
          <w:rFonts w:ascii="Times New Roman" w:eastAsia="Times New Roman" w:hAnsi="Times New Roman" w:cs="Times New Roman"/>
          <w:sz w:val="28"/>
          <w:szCs w:val="28"/>
        </w:rPr>
        <w:t>- защитные ограждения;</w:t>
      </w:r>
    </w:p>
    <w:p w:rsidR="00571B45" w:rsidRPr="00C277E4" w:rsidRDefault="00571B45" w:rsidP="00571B45">
      <w:pPr>
        <w:ind w:firstLine="720"/>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столы для игр.</w:t>
      </w:r>
    </w:p>
    <w:p w:rsidR="00571B45" w:rsidRPr="00C277E4" w:rsidRDefault="00571B45" w:rsidP="00571B45">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Принципы антивандальной защиты малых архитектурных форм от графического вандализма.</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По психологическим причинам занятые поверхности меньше подвержены вандализму, наиболее привлекательны для разрисовывания и оклейки свободные ровные плоскости. Рекомендуется минимизировать площадь поверхностей МАФ, свободные поверхности рекомендуется делать перфорированными или с рельефом, препятствующим графическому вандализму или облегчающим его устранению.</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Глухие заборы рекомендуется заменять просматриваемыми. Если нет возможности убрать забор или заменить на просматриваемый, он может быть изменен визуально (например, с помощью стрит-арта с контрастным рисунком) или закрыт визуально с использованием зеленых насаждений.</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Для защиты городских малообъемных объектов (коммутационных шкафов и других) рекомендуется размещение на поверхности малоформатной рекламы. Также возможно использование стрит-арта или размещение их внутри афишной тумбы. </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w:t>
      </w:r>
    </w:p>
    <w:p w:rsidR="00571B45" w:rsidRPr="00C277E4" w:rsidRDefault="00571B45" w:rsidP="00571B45">
      <w:pPr>
        <w:numPr>
          <w:ilvl w:val="3"/>
          <w:numId w:val="2"/>
        </w:numPr>
        <w:spacing w:line="240" w:lineRule="auto"/>
        <w:ind w:left="0" w:firstLine="720"/>
        <w:contextualSpacing/>
        <w:jc w:val="both"/>
      </w:pPr>
      <w:r w:rsidRPr="00C277E4">
        <w:rPr>
          <w:rFonts w:ascii="Times New Roman" w:eastAsia="Times New Roman" w:hAnsi="Times New Roman" w:cs="Times New Roman"/>
          <w:sz w:val="28"/>
          <w:szCs w:val="28"/>
        </w:rPr>
        <w:t>Рекомендуется вместо отдельно стоящих конструкций размещать рекламные конструкции на местах потенциального вандализма (основная зона вандализма ― 30–200 сантиметров от земли) на столбах, коммутационных шкафах, заборах и т.п.. В том числе в этой зоне возможно размещение или информационных конструкций с общественно полезной информацией, например исторических планов местности, навигационных схем и других подобных элементов.</w:t>
      </w:r>
    </w:p>
    <w:p w:rsidR="00571B45" w:rsidRPr="00C277E4" w:rsidRDefault="00571B45" w:rsidP="00571B45">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Правила вандалозащищенности при проектировании городского оборудования:</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Рекомендуется выбор материала легко очищающегося и не боящегося абразивных и растворяющих веществ.</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На плоских поверхностях городского оборудования и МАФ рекомендуется перфорирование или рельефное текстурирование, которые мешают расклейке объявлений и разрисовыванию поверхности, которые облегчают очистку. </w:t>
      </w:r>
    </w:p>
    <w:p w:rsidR="00571B45" w:rsidRPr="00C277E4" w:rsidRDefault="00646171"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571B45" w:rsidRPr="00C277E4">
        <w:rPr>
          <w:rFonts w:ascii="Times New Roman" w:eastAsia="Times New Roman" w:hAnsi="Times New Roman" w:cs="Times New Roman"/>
          <w:sz w:val="28"/>
          <w:szCs w:val="28"/>
        </w:rPr>
        <w:t xml:space="preserve">борудование </w:t>
      </w:r>
      <w:r>
        <w:rPr>
          <w:rFonts w:ascii="Times New Roman" w:eastAsia="Times New Roman" w:hAnsi="Times New Roman" w:cs="Times New Roman"/>
          <w:sz w:val="28"/>
          <w:szCs w:val="28"/>
        </w:rPr>
        <w:t xml:space="preserve">поселения </w:t>
      </w:r>
      <w:r w:rsidR="00571B45" w:rsidRPr="00C277E4">
        <w:rPr>
          <w:rFonts w:ascii="Times New Roman" w:eastAsia="Times New Roman" w:hAnsi="Times New Roman" w:cs="Times New Roman"/>
          <w:sz w:val="28"/>
          <w:szCs w:val="28"/>
        </w:rPr>
        <w:t xml:space="preserve">(будки, остановки, столбы, урны, заборы и прочие) и фасады зданий рекомендуется защищать специальной конструкцией оборудования, правильным выбором материалов, рельефом и текстурой. Кроме формовки, возможно использование антивандальной рельефной краски. Рельефные </w:t>
      </w:r>
      <w:r w:rsidR="00571B45" w:rsidRPr="00C277E4">
        <w:rPr>
          <w:rFonts w:ascii="Times New Roman" w:eastAsia="Times New Roman" w:hAnsi="Times New Roman" w:cs="Times New Roman"/>
          <w:sz w:val="28"/>
          <w:szCs w:val="28"/>
        </w:rPr>
        <w:lastRenderedPageBreak/>
        <w:t xml:space="preserve">поверхности, по сравнению с гладкими, позволяют уменьшить расклейку или рисование и упростить очистку от расклейки. </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Для оборудования </w:t>
      </w:r>
      <w:r w:rsidR="00646171">
        <w:rPr>
          <w:rFonts w:ascii="Times New Roman" w:eastAsia="Times New Roman" w:hAnsi="Times New Roman" w:cs="Times New Roman"/>
          <w:sz w:val="28"/>
          <w:szCs w:val="28"/>
        </w:rPr>
        <w:t xml:space="preserve">поселения </w:t>
      </w:r>
      <w:r w:rsidRPr="00C277E4">
        <w:rPr>
          <w:rFonts w:ascii="Times New Roman" w:eastAsia="Times New Roman" w:hAnsi="Times New Roman" w:cs="Times New Roman"/>
          <w:sz w:val="28"/>
          <w:szCs w:val="28"/>
        </w:rPr>
        <w:t>и МАФ рекомендуется использование темных тонов окраски или материалов. Светлая однотонная окраска провоцирует нанесение незаконных надписей. Темная или черная окраска уменьшает количество надписей или их заметность, поскольку большинство цветов инструментов нанесения также темные.</w:t>
      </w:r>
    </w:p>
    <w:p w:rsidR="00571B45" w:rsidRPr="00C277E4" w:rsidRDefault="00571B45" w:rsidP="00571B45">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Правила вандалозащищенности при размещении оборудования:</w:t>
      </w:r>
    </w:p>
    <w:p w:rsidR="00571B45" w:rsidRPr="00C277E4" w:rsidRDefault="00646171"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571B45" w:rsidRPr="00C277E4">
        <w:rPr>
          <w:rFonts w:ascii="Times New Roman" w:eastAsia="Times New Roman" w:hAnsi="Times New Roman" w:cs="Times New Roman"/>
          <w:sz w:val="28"/>
          <w:szCs w:val="28"/>
        </w:rPr>
        <w:t>борудование</w:t>
      </w:r>
      <w:r>
        <w:rPr>
          <w:rFonts w:ascii="Times New Roman" w:eastAsia="Times New Roman" w:hAnsi="Times New Roman" w:cs="Times New Roman"/>
          <w:sz w:val="28"/>
          <w:szCs w:val="28"/>
        </w:rPr>
        <w:t xml:space="preserve"> поселения</w:t>
      </w:r>
      <w:r w:rsidR="00571B45" w:rsidRPr="00C277E4">
        <w:rPr>
          <w:rFonts w:ascii="Times New Roman" w:eastAsia="Times New Roman" w:hAnsi="Times New Roman" w:cs="Times New Roman"/>
          <w:sz w:val="28"/>
          <w:szCs w:val="28"/>
        </w:rPr>
        <w:t xml:space="preserve"> (будки, остановки, столбы, заборы) и фасады зданий можно защитить с помощью рекламы и полезной информации, стрит-арта и рекламного графити, а также благодаря озеленению.</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Количество городского оборудования должно минимизироваться, а несколько размещаемых объектов ― группироваться «бок к боку», «спиной к спине» или к стене здания. Это значительно сокращает расходы на очистку и улучшает облик среды. Группируя объекты, стоящие на небольшом расстоянии друг от друга (например, банкоматы), можно уменьшить площадь, подвергающуюся вандализму, тем самым сократив затраты и время на ее обслуживание.</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Объекты по возможности следует совмещать (например, креплением урны на столбе городского освещения);</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Вид большинства объектов должен быть максимально нейтрален к среде (например, цвет должен быть нейтральным ― черный, серый, белый, возможны также темные оттенки других цветов). Активные по форме или цвету объекты должны согласовываться отдельно компетентными организациями.</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Проектирование или выбор объектов для установки должны учитывать все сторонние элементы и процессы использования, например, процессы уборки и ремонта.</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5" w:name="_Toc474397279"/>
      <w:r>
        <w:rPr>
          <w:rFonts w:ascii="Times New Roman" w:eastAsia="Times New Roman" w:hAnsi="Times New Roman" w:cs="Times New Roman"/>
          <w:sz w:val="28"/>
          <w:szCs w:val="28"/>
        </w:rPr>
        <w:t>Некапитальные нестационарные сооружения</w:t>
      </w:r>
      <w:bookmarkEnd w:id="15"/>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Некапитальными нестационарными обычно являются сооружения, выполненные из легких конструкций, не предусматривающих устройство заглубленных фундаментов и подземных сооружений - это объекты мелкорозничной торговли, попутного бытового обслуживания и питания, остановочные павильоны, наземные туалетные кабины, боксовые гаражи, другие объекты некапитального характера. </w:t>
      </w:r>
      <w:r w:rsidR="0010487A">
        <w:rPr>
          <w:rFonts w:ascii="Times New Roman" w:eastAsia="Times New Roman" w:hAnsi="Times New Roman" w:cs="Times New Roman"/>
          <w:sz w:val="28"/>
          <w:szCs w:val="28"/>
        </w:rPr>
        <w:t>О</w:t>
      </w:r>
      <w:r>
        <w:rPr>
          <w:rFonts w:ascii="Times New Roman" w:eastAsia="Times New Roman" w:hAnsi="Times New Roman" w:cs="Times New Roman"/>
          <w:sz w:val="28"/>
          <w:szCs w:val="28"/>
        </w:rPr>
        <w:t xml:space="preserve">тделочные материалы сооружений должны отвечать санитарно-гигиеническим требованиям, нормам противопожарной безопасности, архитектурно-художественным требованиям городского дизайна и освещения, характеру сложившейся среды </w:t>
      </w:r>
      <w:r w:rsidR="00646171">
        <w:rPr>
          <w:rFonts w:ascii="Times New Roman" w:eastAsia="Times New Roman" w:hAnsi="Times New Roman" w:cs="Times New Roman"/>
          <w:sz w:val="28"/>
          <w:szCs w:val="28"/>
        </w:rPr>
        <w:t>Большеигнатовского сельского</w:t>
      </w:r>
      <w:r w:rsidR="00A56D2D" w:rsidRPr="00A56D2D">
        <w:rPr>
          <w:rFonts w:ascii="Times New Roman" w:eastAsia="Times New Roman" w:hAnsi="Times New Roman" w:cs="Times New Roman"/>
          <w:sz w:val="28"/>
          <w:szCs w:val="28"/>
        </w:rPr>
        <w:t xml:space="preserve"> поселения</w:t>
      </w:r>
      <w:r w:rsidR="0064617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и условиям долговременной эксплуатации. При остеклении витрин рекомендуется применять безосколочные, ударостойкие материалы, безопасные упрочняющие многослойные пленочные покрытия, поликарбонатные стекла. При проектировании мини-маркетов, мини-рынков, торговых рядов рекомендуется применение быстровозводимых модульных комплексов, выполняемых из легких конструкций.</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Размещение некапитальных нестацио</w:t>
      </w:r>
      <w:r w:rsidR="00BB317A">
        <w:rPr>
          <w:rFonts w:ascii="Times New Roman" w:eastAsia="Times New Roman" w:hAnsi="Times New Roman" w:cs="Times New Roman"/>
          <w:sz w:val="28"/>
          <w:szCs w:val="28"/>
        </w:rPr>
        <w:t>нарных сооружений на территории</w:t>
      </w:r>
      <w:r w:rsidR="00646171">
        <w:rPr>
          <w:rFonts w:ascii="Times New Roman" w:eastAsia="Times New Roman" w:hAnsi="Times New Roman" w:cs="Times New Roman"/>
          <w:sz w:val="28"/>
          <w:szCs w:val="28"/>
        </w:rPr>
        <w:t xml:space="preserve"> Большеигнатовского сельского</w:t>
      </w:r>
      <w:r w:rsidR="00BB317A" w:rsidRPr="00BB317A">
        <w:rPr>
          <w:rFonts w:ascii="Times New Roman" w:eastAsia="Times New Roman" w:hAnsi="Times New Roman" w:cs="Times New Roman"/>
          <w:sz w:val="28"/>
          <w:szCs w:val="28"/>
        </w:rPr>
        <w:t xml:space="preserve"> поселения</w:t>
      </w:r>
      <w:r>
        <w:rPr>
          <w:rFonts w:ascii="Times New Roman" w:eastAsia="Times New Roman" w:hAnsi="Times New Roman" w:cs="Times New Roman"/>
          <w:sz w:val="28"/>
          <w:szCs w:val="28"/>
        </w:rPr>
        <w:t>, не должно мешать пешеходному движению, нарушать противопожарные требования, условия инсоляции территории и помещений, рядом с которыми они расположены, ухудшать визуальное восприятие среды населенного пункта и благоустройство территории и застройки. При размещении сооружений в границах охранных зон зарегистрированных памятников культурного наследия (природы) и в зонах особо охраняемых природных территорий параметры сооружений (высота, ширина, протяженность) функциональное назначение и прочие условия их размещения рекомендуется согласовывать с уполномоченными органами охраны памятников, природопользования и охраны окружающей среды.</w:t>
      </w:r>
    </w:p>
    <w:p w:rsidR="00920B0A" w:rsidRDefault="0010487A"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w:t>
      </w:r>
      <w:r w:rsidR="003D3BA2">
        <w:rPr>
          <w:rFonts w:ascii="Times New Roman" w:eastAsia="Times New Roman" w:hAnsi="Times New Roman" w:cs="Times New Roman"/>
          <w:sz w:val="28"/>
          <w:szCs w:val="28"/>
        </w:rPr>
        <w:t>е допускается размещение некапитальных нестационарных сооружений под козырьками вестибюлей и станций метрополитена, в арках зданий, на газонах, площадках (детских, отдыха, спортивных, транспортных стоянок), посадочных площадках городского пассажирского транспорта, в охранной зоне водопроводных и канализационных сетей, трубопроводов, а также ближе 10 м от остановочных павильонов и технических сооружений метрополитена, 25 м - от вентиляционных шахт, 20 м - от окон жилых помещений, перед витринами торговых предприятий, 3 м - от ствола дерева.</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сооружений на тротуарах шириной более 4,5 м (улицы общегородского значения) и более 3 м (улицы районного и местного значения) при условии, что фактическая интенсивность движения пешеходов в час "пик" в двух направлениях не превышает 700 пеш./час на одну полосу движения, равную 0,75 м.</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Сооружения предприятий мелкорозничной торговли, бытового обслуживания и питания рекомендуется размещать на территориях пешеходных зон, в парках, садах, на бульварах населенного пункта. Сооружения рекомендуется устанавливать на твердые виды покрытия, оборудовать осветительным оборудованием, урнами и малыми контейнерами для мусора, сооружения питания - туалетными кабинами (при отсутствии общественных туалетов на прилегающей территории в зоне доступности 200 м).</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Размещение остановочных павильонов рекомендуется предусматривать в местах остановок наземного пассажирского транспорта. Для установки павильона рекомендуется предусматривать площадку с твердыми видами покрытия размером 2,0 x 5,0 м и более. Расстояние от края проезжей части до ближайшей конструкции павильона рекомендуется устанавливать не менее 3,0 м, расстояние от боковых конструкций павильона до ствола деревьев - не менее 2,0 м для деревьев с компактной кроной. При проектировании остановочных пунктов и размещении ограждений остановочных площадок рекомендуется руководствоваться соответствующими ГОСТ и СНиП.</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Размещение туалетных кабин рекомендуется предусматривать на активно посещаемых территориях населенного пункта при отсутствии или недостаточной пропускной способности общественных туалетов: в местах проведения массовых мероприятий, при крупных объектах торговли и услуг, на </w:t>
      </w:r>
      <w:r>
        <w:rPr>
          <w:rFonts w:ascii="Times New Roman" w:eastAsia="Times New Roman" w:hAnsi="Times New Roman" w:cs="Times New Roman"/>
          <w:sz w:val="28"/>
          <w:szCs w:val="28"/>
        </w:rPr>
        <w:lastRenderedPageBreak/>
        <w:t>территории объектов рекреации (парках, садах), в местах установки городских АЗС, на автостоянках, а также - при некапитальных нестационарных сооружениях питания. Следует учитывать, что не допускается размещение туалетных кабин на придомовой территории, при этом расстояние до жилых и общественных зданий должно быть не менее 20 м. Туалетную кабину необходимо устанавливать на твердые виды покрытия.</w:t>
      </w:r>
    </w:p>
    <w:p w:rsidR="00920B0A" w:rsidRPr="0092676C"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6" w:name="_Toc474397280"/>
      <w:r w:rsidRPr="0092676C">
        <w:rPr>
          <w:rFonts w:ascii="Times New Roman" w:eastAsia="Times New Roman" w:hAnsi="Times New Roman" w:cs="Times New Roman"/>
          <w:sz w:val="28"/>
          <w:szCs w:val="28"/>
        </w:rPr>
        <w:t>Оформление и оборудование зданий и сооружений</w:t>
      </w:r>
      <w:bookmarkEnd w:id="16"/>
    </w:p>
    <w:p w:rsidR="00920B0A" w:rsidRPr="0092676C" w:rsidRDefault="00920B0A"/>
    <w:p w:rsidR="00920B0A" w:rsidRPr="0092676C"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t>Проектирование оформления и оборудования зданий и сооружений включает: колористическое решение внешних поверхностей стен, отделку крыши, некоторые вопросы оборудования конструктивных элементов здания (входные группы, цоколи и др.), размещение антенн, водосточных труб, отмостки, домовых знаков, защитных сеток и т.п.</w:t>
      </w:r>
    </w:p>
    <w:p w:rsidR="00920B0A" w:rsidRPr="0092676C"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t>Колористическое решение зданий и сооружений рекомендуется проектировать с учетом концепции общего цветового решения застройки улиц и территорий муниципального образования.</w:t>
      </w:r>
    </w:p>
    <w:p w:rsidR="00920B0A" w:rsidRPr="0092676C"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t>Возможность остекления лоджий и балконов, замены рам, окраски стен в исторических центрах населенных пунктов рекомендуется устанавливать в составе градостроительного регламента.</w:t>
      </w:r>
    </w:p>
    <w:p w:rsidR="00920B0A" w:rsidRPr="0092676C"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t>Размещение наружных кондиционеров и антенн-"тарелок" на зданиях, расположенных вдоль магистральных улиц населенного пункта, рекомендуется предусматривать со стороны дворовых фасадов.</w:t>
      </w:r>
    </w:p>
    <w:p w:rsidR="00920B0A" w:rsidRPr="0092676C"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t>На зданиях и сооружениях населенного пункта рекомендуется предусматривать размещение следующих домовых знаков: указатель наименования улицы, площади, проспекта, указатель номера дома и корпуса, указатель номера подъезда и квартир, международный символ доступности объекта для инвалидов, флагодержатели, памятные доски, полигонометрический знак, указатель пожарного гидранта, указатель грунтовых геодезических знаков, указатели камер магистрали и колодцев водопроводной сети, указатель городской канализации, указатель сооружений подземного газопровода. Состав домовых знаков на конкретном здании и условия их размещения рекомендуется определять функциональным назначением и местоположением зданий относительно улично-дорожной сети.</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обеспечения поверхностного водоотвода от зданий и сооружений по их периметру рекомендуется предусматривать устройство отмостки с надежной гидроизоляцией. Уклон отмостки рекомендуется принимать не менее 10 промилле в сторону от здания. Ширину отмостки для зданий и сооружений рекомендуется принимать 0,8 - 1,2 м, в сложных геологических условиях (грунты с карстами) - 1,5 - 3 м. В случае примыкания здания к пешеходным коммуникациям, роль отмостки обычно выполняет тротуар с твердым видом покрытия.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организации стока воды со скатных крыш через водосточные трубы рекомендуется:</w:t>
      </w:r>
    </w:p>
    <w:p w:rsidR="00920B0A" w:rsidRDefault="003D3BA2">
      <w:pPr>
        <w:spacing w:line="240" w:lineRule="auto"/>
        <w:ind w:firstLine="720"/>
        <w:jc w:val="both"/>
      </w:pPr>
      <w:r>
        <w:rPr>
          <w:rFonts w:ascii="Times New Roman" w:eastAsia="Times New Roman" w:hAnsi="Times New Roman" w:cs="Times New Roman"/>
          <w:sz w:val="28"/>
          <w:szCs w:val="28"/>
        </w:rPr>
        <w:lastRenderedPageBreak/>
        <w:t>- не нарушать пластику фасадов при размещении труб на стенах здания, обеспечивать герметичность стыковых соединений и требуемую пропускную способность, исходя из расчетных объемов стока воды;</w:t>
      </w:r>
    </w:p>
    <w:p w:rsidR="00920B0A" w:rsidRDefault="003D3BA2">
      <w:pPr>
        <w:spacing w:line="240" w:lineRule="auto"/>
        <w:ind w:firstLine="720"/>
        <w:jc w:val="both"/>
      </w:pPr>
      <w:r>
        <w:rPr>
          <w:rFonts w:ascii="Times New Roman" w:eastAsia="Times New Roman" w:hAnsi="Times New Roman" w:cs="Times New Roman"/>
          <w:sz w:val="28"/>
          <w:szCs w:val="28"/>
        </w:rPr>
        <w:t>- не допускать высоты свободного падения воды из выходного отверстия трубы более 200 мм;</w:t>
      </w:r>
    </w:p>
    <w:p w:rsidR="00920B0A" w:rsidRPr="002E1D9C" w:rsidRDefault="003D3BA2">
      <w:pPr>
        <w:spacing w:line="240" w:lineRule="auto"/>
        <w:ind w:firstLine="720"/>
        <w:jc w:val="both"/>
        <w:rPr>
          <w:color w:val="auto"/>
        </w:rPr>
      </w:pPr>
      <w:r>
        <w:rPr>
          <w:rFonts w:ascii="Times New Roman" w:eastAsia="Times New Roman" w:hAnsi="Times New Roman" w:cs="Times New Roman"/>
          <w:sz w:val="28"/>
          <w:szCs w:val="28"/>
        </w:rPr>
        <w:t xml:space="preserve">- предусматривать в местах стока воды из трубы на основные пешеходные коммуникации наличие твердого покрытия с уклоном не менее 5 промилле в направлении водоотводных лотков, либо - устройство лотков в покрытии (закрытых или перекрытых решетками </w:t>
      </w:r>
      <w:r w:rsidRPr="00CC515C">
        <w:rPr>
          <w:rFonts w:ascii="Times New Roman" w:eastAsia="Times New Roman" w:hAnsi="Times New Roman" w:cs="Times New Roman"/>
          <w:color w:val="auto"/>
          <w:sz w:val="28"/>
          <w:szCs w:val="28"/>
        </w:rPr>
        <w:t xml:space="preserve">согласно пункту </w:t>
      </w:r>
      <w:r w:rsidR="0010487A">
        <w:rPr>
          <w:rFonts w:ascii="Times New Roman" w:eastAsia="Times New Roman" w:hAnsi="Times New Roman" w:cs="Times New Roman"/>
          <w:color w:val="auto"/>
          <w:sz w:val="28"/>
          <w:szCs w:val="28"/>
        </w:rPr>
        <w:t>3</w:t>
      </w:r>
      <w:r w:rsidR="002E1D9C" w:rsidRPr="00CC515C">
        <w:rPr>
          <w:rFonts w:ascii="Times New Roman" w:eastAsia="Times New Roman" w:hAnsi="Times New Roman" w:cs="Times New Roman"/>
          <w:color w:val="auto"/>
          <w:sz w:val="28"/>
          <w:szCs w:val="28"/>
        </w:rPr>
        <w:t>.2.18</w:t>
      </w:r>
      <w:r w:rsidR="00646171">
        <w:rPr>
          <w:rFonts w:ascii="Times New Roman" w:eastAsia="Times New Roman" w:hAnsi="Times New Roman" w:cs="Times New Roman"/>
          <w:color w:val="auto"/>
          <w:sz w:val="28"/>
          <w:szCs w:val="28"/>
        </w:rPr>
        <w:t xml:space="preserve"> </w:t>
      </w:r>
      <w:r w:rsidRPr="00CC515C">
        <w:rPr>
          <w:rFonts w:ascii="Times New Roman" w:eastAsia="Times New Roman" w:hAnsi="Times New Roman" w:cs="Times New Roman"/>
          <w:color w:val="auto"/>
          <w:sz w:val="28"/>
          <w:szCs w:val="28"/>
        </w:rPr>
        <w:t xml:space="preserve">настоящих </w:t>
      </w:r>
      <w:r w:rsidR="0010487A">
        <w:rPr>
          <w:rFonts w:ascii="Times New Roman" w:eastAsia="Times New Roman" w:hAnsi="Times New Roman" w:cs="Times New Roman"/>
          <w:color w:val="auto"/>
          <w:sz w:val="28"/>
          <w:szCs w:val="28"/>
        </w:rPr>
        <w:t>Правил благоустройства</w:t>
      </w:r>
      <w:r w:rsidRPr="00CC515C">
        <w:rPr>
          <w:rFonts w:ascii="Times New Roman" w:eastAsia="Times New Roman" w:hAnsi="Times New Roman" w:cs="Times New Roman"/>
          <w:color w:val="auto"/>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предусматривать устройство дренажа в местах стока воды из трубы на газон или иные мягкие виды покрытия.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Входные (участки входов в здания) группы зданий жилого и общественного назначения рекомендуется оборудовать осветительным оборудованием, навесом (козырьком), элементами сопряжения поверхностей (ступени и т.п.), устройствами и приспособлениями для перемещения инвалидов и маломобильных групп населения (пандусы, перила и пр.).</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при входных группах площадки с твердыми видами покрытия и различными приемами озеленения. Организация площадок при входах может быть предусмотрена как в границах территории участка, так и на прилегающих к входным группам общественных территориях населенного пункта.</w:t>
      </w:r>
    </w:p>
    <w:p w:rsidR="00920B0A" w:rsidRPr="00E070DC" w:rsidRDefault="003D3BA2" w:rsidP="00E070DC">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Возможно допускать использование части площадки при входных группах для временного паркирования легкового транспорта, если при этом обеспечивается ширина прохода, необходимая для пропуска пешеходного потока, что рекомендуется подтверждать </w:t>
      </w:r>
      <w:r w:rsidRPr="009E4432">
        <w:rPr>
          <w:rFonts w:ascii="Times New Roman" w:eastAsia="Times New Roman" w:hAnsi="Times New Roman" w:cs="Times New Roman"/>
          <w:sz w:val="28"/>
          <w:szCs w:val="28"/>
        </w:rPr>
        <w:t xml:space="preserve">расчетом (Приложение N </w:t>
      </w:r>
      <w:r w:rsidR="009E4432" w:rsidRPr="009E4432">
        <w:rPr>
          <w:rFonts w:ascii="Times New Roman" w:eastAsia="Times New Roman" w:hAnsi="Times New Roman" w:cs="Times New Roman"/>
          <w:sz w:val="28"/>
          <w:szCs w:val="28"/>
        </w:rPr>
        <w:t>2</w:t>
      </w:r>
      <w:r w:rsidRPr="009E4432">
        <w:rPr>
          <w:rFonts w:ascii="Times New Roman" w:eastAsia="Times New Roman" w:hAnsi="Times New Roman" w:cs="Times New Roman"/>
          <w:sz w:val="28"/>
          <w:szCs w:val="28"/>
        </w:rPr>
        <w:t xml:space="preserve"> к настоящим </w:t>
      </w:r>
      <w:r w:rsidR="00867C15">
        <w:rPr>
          <w:rFonts w:ascii="Times New Roman" w:eastAsia="Times New Roman" w:hAnsi="Times New Roman" w:cs="Times New Roman"/>
          <w:sz w:val="28"/>
          <w:szCs w:val="28"/>
        </w:rPr>
        <w:t>Правилам благоустройства</w:t>
      </w:r>
      <w:r w:rsidRPr="00E070DC">
        <w:rPr>
          <w:rFonts w:ascii="Times New Roman" w:eastAsia="Times New Roman" w:hAnsi="Times New Roman" w:cs="Times New Roman"/>
          <w:sz w:val="28"/>
          <w:szCs w:val="28"/>
        </w:rPr>
        <w:t>). В этом случае следует предусматривать наличие разделяющих элементов (стационарного или переносного ограждения), контейнерного озеленения.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 размещения входных групп в зоне тротуаров улично-дорожной сети с минимальной нормативной шириной тротуара элементы входной группы (ступени, пандусы, крыльцо, озеленение) рекомендуется выносить на прилегающий тротуар не более чем на 0,5 м.</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защиты пешеходов и выступающих стеклянных витрин от падения снежного настила и сосулек с края крыши рекомендуется предусматривать установку специальных защитных сеток на уровне второго этажа. Для предотвращения образования сосулек рекомендуется применение электрического контура по внешнему периметру крыши.</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7" w:name="_Toc474397281"/>
      <w:r>
        <w:rPr>
          <w:rFonts w:ascii="Times New Roman" w:eastAsia="Times New Roman" w:hAnsi="Times New Roman" w:cs="Times New Roman"/>
          <w:sz w:val="28"/>
          <w:szCs w:val="28"/>
        </w:rPr>
        <w:t>Площадки</w:t>
      </w:r>
      <w:bookmarkEnd w:id="17"/>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населенного пункта рекомендуется проектировать следующие виды площадок: для игр детей, отдыха взрослых, занятий спортом, установки мусоросборников, выгула и дрессировки собак, стоянок автомобилей. </w:t>
      </w:r>
      <w:r>
        <w:rPr>
          <w:rFonts w:ascii="Times New Roman" w:eastAsia="Times New Roman" w:hAnsi="Times New Roman" w:cs="Times New Roman"/>
          <w:sz w:val="28"/>
          <w:szCs w:val="28"/>
        </w:rPr>
        <w:lastRenderedPageBreak/>
        <w:t>Размещение площадок в границах охранных зон зарегистрированных памятников культурного наследия и зон особо охраняемых природных территорий рекомендуется согласовывать с уполномоченными органами охраны памятников, природопользования и охраны окружающей среды.</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Детские площадки</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Детские площадки обычно предназначены для игр и активного отдыха детей разных возрастов: преддошкольного (до 3 лет), дошкольного (до 7 лет), младшего и среднего школьного возраста (7 - 12 лет). Площадки могут быть организованы в виде отдельных площадок для разных возрастных групп или как комплексные игровые площадки с зонированием по возрастным интересам. Для детей и подростков (12 - 16 лет) рекомендуется организация спортивно-игровых комплексов (микро-скалодромы, велодромы и т.п.) и оборудование специальных мест для катания на самокатах, роликовых досках и коньках.</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Расстояние от окон жилых домов и общественных зданий до границ детских площадок дошкольного возраста рекомендуется принимать не менее 10 м, младшего и среднего школьного возраста - не менее 20 м, комплексных игровых площадок - не менее 40 м, спортивно-игровых комплексов - не менее 100 м. Детские площадки для дошкольного и преддошкольного возраста рекомендуется размещать на участке жилой застройки, площадки для младшего и среднего школьного возраста, комплексные игровые площадки рекомендуется размещать на озелененных территориях группы или микрорайона, спортивно-игровые комплексы и места для катания - в парках жилого района.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игр детей на территориях жилого назначения рекомендуется проектировать из расчета 0,5 - 0,7 кв. м на 1 жителя. Размеры и условия размещения площадок рекомендуется проектировать в зависимости от возрастных групп детей и места размещения жилой застройки в городе.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детей преддошкольного возраста могут иметь незначительные размеры (50 - 75 кв. м), размещаться отдельно или совмещаться с площадками для отдыха взрослых - в этом случае общую площадь площадки рекомендуется устанавливать не менее 80 кв.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Оптимальный размер игровых площадок рекомендуется устанавливать для детей дошкольного возраста - 70 - 150 кв. м, школьного возраста - 100 - 300 кв. м, комплексных игровых площадок - 900 - 1600 кв. м. При этом возможно объединение площадок дошкольного возраста с площадками отдыха взрослых (размер площадки - не менее 150 кв. м). Соседствующие детские и взрослые площадки рекомендуется разделять густыми зелеными посадками и (или) декоративными стенками.</w:t>
      </w:r>
    </w:p>
    <w:p w:rsidR="00920B0A" w:rsidRPr="009E4432"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условиях исторической или высокоплотной застройки размеры площадок могут приниматься в зависимости от имеющихся территориальных возможностей с компенсацией нормативных показателей </w:t>
      </w:r>
      <w:r w:rsidRPr="009E4432">
        <w:rPr>
          <w:rFonts w:ascii="Times New Roman" w:eastAsia="Times New Roman" w:hAnsi="Times New Roman" w:cs="Times New Roman"/>
          <w:sz w:val="28"/>
          <w:szCs w:val="28"/>
        </w:rPr>
        <w:t xml:space="preserve">на прилегающих территориях </w:t>
      </w:r>
      <w:r w:rsidR="00646171">
        <w:rPr>
          <w:rFonts w:ascii="Times New Roman" w:eastAsia="Times New Roman" w:hAnsi="Times New Roman" w:cs="Times New Roman"/>
          <w:sz w:val="28"/>
          <w:szCs w:val="28"/>
        </w:rPr>
        <w:t>Большеигнатовского сельского</w:t>
      </w:r>
      <w:r w:rsidR="00EA10FF" w:rsidRPr="00EA10FF">
        <w:rPr>
          <w:rFonts w:ascii="Times New Roman" w:eastAsia="Times New Roman" w:hAnsi="Times New Roman" w:cs="Times New Roman"/>
          <w:sz w:val="28"/>
          <w:szCs w:val="28"/>
        </w:rPr>
        <w:t xml:space="preserve"> поселения</w:t>
      </w:r>
      <w:r w:rsidR="00646171">
        <w:rPr>
          <w:rFonts w:ascii="Times New Roman" w:eastAsia="Times New Roman" w:hAnsi="Times New Roman" w:cs="Times New Roman"/>
          <w:sz w:val="28"/>
          <w:szCs w:val="28"/>
        </w:rPr>
        <w:t xml:space="preserve"> </w:t>
      </w:r>
      <w:r w:rsidRPr="009E4432">
        <w:rPr>
          <w:rFonts w:ascii="Times New Roman" w:eastAsia="Times New Roman" w:hAnsi="Times New Roman" w:cs="Times New Roman"/>
          <w:sz w:val="28"/>
          <w:szCs w:val="28"/>
        </w:rPr>
        <w:t xml:space="preserve">или в составе застройки согласно пункту </w:t>
      </w:r>
      <w:r w:rsidR="00782034">
        <w:rPr>
          <w:rFonts w:ascii="Times New Roman" w:eastAsia="Times New Roman" w:hAnsi="Times New Roman" w:cs="Times New Roman"/>
          <w:sz w:val="28"/>
          <w:szCs w:val="28"/>
        </w:rPr>
        <w:t>5</w:t>
      </w:r>
      <w:r w:rsidR="00D17098" w:rsidRPr="009E4432">
        <w:rPr>
          <w:rFonts w:ascii="Times New Roman" w:eastAsia="Times New Roman" w:hAnsi="Times New Roman" w:cs="Times New Roman"/>
          <w:sz w:val="28"/>
          <w:szCs w:val="28"/>
        </w:rPr>
        <w:t>.3.6</w:t>
      </w:r>
      <w:r w:rsidRPr="009E4432">
        <w:rPr>
          <w:rFonts w:ascii="Times New Roman" w:eastAsia="Times New Roman" w:hAnsi="Times New Roman" w:cs="Times New Roman"/>
          <w:sz w:val="28"/>
          <w:szCs w:val="28"/>
        </w:rPr>
        <w:t xml:space="preserve"> настоящих </w:t>
      </w:r>
      <w:r w:rsidR="00782034">
        <w:rPr>
          <w:rFonts w:ascii="Times New Roman" w:eastAsia="Times New Roman" w:hAnsi="Times New Roman" w:cs="Times New Roman"/>
          <w:sz w:val="28"/>
          <w:szCs w:val="28"/>
        </w:rPr>
        <w:t>Правил благоустройства</w:t>
      </w:r>
      <w:r w:rsidRPr="009E4432">
        <w:rPr>
          <w:rFonts w:ascii="Times New Roman" w:eastAsia="Times New Roman" w:hAnsi="Times New Roman" w:cs="Times New Roman"/>
          <w:sz w:val="28"/>
          <w:szCs w:val="28"/>
        </w:rPr>
        <w:t>.</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9E4432">
        <w:rPr>
          <w:rFonts w:ascii="Times New Roman" w:eastAsia="Times New Roman" w:hAnsi="Times New Roman" w:cs="Times New Roman"/>
          <w:sz w:val="28"/>
          <w:szCs w:val="28"/>
        </w:rPr>
        <w:lastRenderedPageBreak/>
        <w:t>Детские площадки рекомендуется изолировать от транзитного пешеходного движения, проездов, разворотных площадок, гостевых стоянок, площадок для установки мусоросборников, участков постоянного</w:t>
      </w:r>
      <w:r>
        <w:rPr>
          <w:rFonts w:ascii="Times New Roman" w:eastAsia="Times New Roman" w:hAnsi="Times New Roman" w:cs="Times New Roman"/>
          <w:sz w:val="28"/>
          <w:szCs w:val="28"/>
        </w:rPr>
        <w:t xml:space="preserve"> и временного хранения автотранспортных средств. Подходы к детским площадкам не следует организовывать с проездов и улиц. При условии изоляции детских площадок зелеными насаждениями (деревья, кустарники) минимальное расстояние от границ детских площадок до гостевых стоянок и участков постоянного и временного хранения автотранспортных средств рекомендуется принимать согласно СанПиН, площадок мусоросборников - 15 м, отстойно-разворотных площадок на конечных остановках маршрутов городского пассажирского транспорта - не менее 50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реконструкции детских площадок во избежание травматизма рекомендуется предотвращать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незаглубленных в землю металлических перемычек (как правило, у турников и качелей). При реконструкции прилегающих территорий детские площадки следует изолировать от мест ведения работ и складирования строительных материалов.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благоустройства территории на детской площадке обычно включает: 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Мягкие виды покрытия (песчаное, уплотненное песчаное на грунтовом основании или гравийной крошке, мягкое резиновое или мягкое синтетическое) рекомендуется предусматривать на детской площадке в местах расположения игрового оборудования и других, связанных с возможностью падения детей. Места установки скамеек рекомендуется оборудовать твердыми видами покрытия или фундаментом согласно пункту </w:t>
      </w:r>
      <w:r w:rsidR="00782034">
        <w:rPr>
          <w:rFonts w:ascii="Times New Roman" w:eastAsia="Times New Roman" w:hAnsi="Times New Roman" w:cs="Times New Roman"/>
          <w:sz w:val="28"/>
          <w:szCs w:val="28"/>
        </w:rPr>
        <w:t>3</w:t>
      </w:r>
      <w:r w:rsidR="00A72E77">
        <w:rPr>
          <w:rFonts w:ascii="Times New Roman" w:eastAsia="Times New Roman" w:hAnsi="Times New Roman" w:cs="Times New Roman"/>
          <w:sz w:val="28"/>
          <w:szCs w:val="28"/>
        </w:rPr>
        <w:t>.7.2</w:t>
      </w:r>
      <w:r>
        <w:rPr>
          <w:rFonts w:ascii="Times New Roman" w:eastAsia="Times New Roman" w:hAnsi="Times New Roman" w:cs="Times New Roman"/>
          <w:sz w:val="28"/>
          <w:szCs w:val="28"/>
        </w:rPr>
        <w:t xml:space="preserve"> настоящих </w:t>
      </w:r>
      <w:r w:rsidR="00782034">
        <w:rPr>
          <w:rFonts w:ascii="Times New Roman" w:eastAsia="Times New Roman" w:hAnsi="Times New Roman" w:cs="Times New Roman"/>
          <w:sz w:val="28"/>
          <w:szCs w:val="28"/>
        </w:rPr>
        <w:t>Правил благоустройства</w:t>
      </w:r>
      <w:r>
        <w:rPr>
          <w:rFonts w:ascii="Times New Roman" w:eastAsia="Times New Roman" w:hAnsi="Times New Roman" w:cs="Times New Roman"/>
          <w:sz w:val="28"/>
          <w:szCs w:val="28"/>
        </w:rPr>
        <w:t>. При травяном покрытии площадок рекомендуется предусматривать пешеходные дорожки к оборудованию с твердым, мягким или комбинированным видами покрытия.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сопряжения поверхностей площадки и газона рекомендуется применять садовые бортовые камни со скошенными или закругленными краями.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Детские площадки рекомендуется озеленять посадками деревьев и кустарника, с учетом их инсоляции в течение 5 часов светового дня. Деревья с восточной и северной стороны площадки должны высаживаться не ближе 3-х м, а с южной и западной - не ближе 1 м от края площадки до оси дерева. На площадках дошкольного возраста рекомендуется не допускать применение видов растений с колючками. На всех видах детских площадок рекомендуется не допускать применение растений с ядовитыми плодами.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316B5A">
        <w:rPr>
          <w:rFonts w:ascii="Times New Roman" w:eastAsia="Times New Roman" w:hAnsi="Times New Roman" w:cs="Times New Roman"/>
          <w:sz w:val="28"/>
          <w:szCs w:val="28"/>
        </w:rPr>
        <w:t xml:space="preserve">Размещение игрового оборудования следует проектировать с учетом нормативных параметров безопасности, представленных в таблице </w:t>
      </w:r>
      <w:r w:rsidR="00316B5A" w:rsidRPr="00316B5A">
        <w:rPr>
          <w:rFonts w:ascii="Times New Roman" w:eastAsia="Times New Roman" w:hAnsi="Times New Roman" w:cs="Times New Roman"/>
          <w:sz w:val="28"/>
          <w:szCs w:val="28"/>
        </w:rPr>
        <w:t xml:space="preserve">3 </w:t>
      </w:r>
      <w:r w:rsidRPr="00316B5A">
        <w:rPr>
          <w:rFonts w:ascii="Times New Roman" w:eastAsia="Times New Roman" w:hAnsi="Times New Roman" w:cs="Times New Roman"/>
          <w:sz w:val="28"/>
          <w:szCs w:val="28"/>
        </w:rPr>
        <w:t xml:space="preserve">Приложение N </w:t>
      </w:r>
      <w:r w:rsidR="00316B5A" w:rsidRPr="00316B5A">
        <w:rPr>
          <w:rFonts w:ascii="Times New Roman" w:eastAsia="Times New Roman" w:hAnsi="Times New Roman" w:cs="Times New Roman"/>
          <w:sz w:val="28"/>
          <w:szCs w:val="28"/>
        </w:rPr>
        <w:t>1</w:t>
      </w:r>
      <w:r w:rsidRPr="00316B5A">
        <w:rPr>
          <w:rFonts w:ascii="Times New Roman" w:eastAsia="Times New Roman" w:hAnsi="Times New Roman" w:cs="Times New Roman"/>
          <w:sz w:val="28"/>
          <w:szCs w:val="28"/>
        </w:rPr>
        <w:t xml:space="preserve"> к настоящим </w:t>
      </w:r>
      <w:r w:rsidR="00782034">
        <w:rPr>
          <w:rFonts w:ascii="Times New Roman" w:eastAsia="Times New Roman" w:hAnsi="Times New Roman" w:cs="Times New Roman"/>
          <w:sz w:val="28"/>
          <w:szCs w:val="28"/>
        </w:rPr>
        <w:t>Правилам благоустройства</w:t>
      </w:r>
      <w:r w:rsidRPr="00316B5A">
        <w:rPr>
          <w:rFonts w:ascii="Times New Roman" w:eastAsia="Times New Roman" w:hAnsi="Times New Roman" w:cs="Times New Roman"/>
          <w:sz w:val="28"/>
          <w:szCs w:val="28"/>
        </w:rPr>
        <w:t>. Площадки</w:t>
      </w:r>
      <w:r>
        <w:rPr>
          <w:rFonts w:ascii="Times New Roman" w:eastAsia="Times New Roman" w:hAnsi="Times New Roman" w:cs="Times New Roman"/>
          <w:sz w:val="28"/>
          <w:szCs w:val="28"/>
        </w:rPr>
        <w:t xml:space="preserve"> спортивно-игровых комплексов рекомендуется оборудовать стендом с правилами поведения на площадке и пользования спортивно-игровым оборудованием.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Осветительное оборудование обычно должно функционировать в режиме освещения территории, на которой расположена площадка. Рекомендуется не допускать размещение осветительного оборудования на высоте менее 2,5 м.</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отдыха</w:t>
      </w:r>
      <w:r w:rsidR="00EE615F">
        <w:rPr>
          <w:rFonts w:ascii="Times New Roman" w:eastAsia="Times New Roman" w:hAnsi="Times New Roman" w:cs="Times New Roman"/>
          <w:sz w:val="28"/>
          <w:szCs w:val="28"/>
        </w:rPr>
        <w:t xml:space="preserve"> и досуга</w:t>
      </w:r>
    </w:p>
    <w:p w:rsidR="00920B0A" w:rsidRDefault="00920B0A"/>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Площадки отдыха обычно предназначены для </w:t>
      </w:r>
      <w:r w:rsidR="00EE615F">
        <w:rPr>
          <w:rFonts w:ascii="Times New Roman" w:eastAsia="Times New Roman" w:hAnsi="Times New Roman" w:cs="Times New Roman"/>
          <w:sz w:val="28"/>
          <w:szCs w:val="28"/>
        </w:rPr>
        <w:t>отдыха и проведения досуга</w:t>
      </w:r>
      <w:r>
        <w:rPr>
          <w:rFonts w:ascii="Times New Roman" w:eastAsia="Times New Roman" w:hAnsi="Times New Roman" w:cs="Times New Roman"/>
          <w:sz w:val="28"/>
          <w:szCs w:val="28"/>
        </w:rPr>
        <w:t xml:space="preserve"> взрослого населения, их следует размещать на участках жилой застройки, рекомендуется на озелененных территориях жилой группы и микрорайона, в парках и лесопарках. Площадки отдыха рекомендуется устанавливать проходными, примыкать к проездам, посадочным площадкам остановок, разворотным площадкам - между </w:t>
      </w:r>
      <w:r w:rsidRPr="00263594">
        <w:rPr>
          <w:rFonts w:ascii="Times New Roman" w:eastAsia="Times New Roman" w:hAnsi="Times New Roman" w:cs="Times New Roman"/>
          <w:sz w:val="28"/>
          <w:szCs w:val="28"/>
        </w:rPr>
        <w:t>ними и площадкой отдыха рекомендуется предусматривать полосу озеленения (кустарник, деревья) не менее 3 м. Расстояние от границы площадки отдыха до мест хранения автомобилей принима</w:t>
      </w:r>
      <w:r w:rsidR="00A72E77" w:rsidRPr="00263594">
        <w:rPr>
          <w:rFonts w:ascii="Times New Roman" w:eastAsia="Times New Roman" w:hAnsi="Times New Roman" w:cs="Times New Roman"/>
          <w:sz w:val="28"/>
          <w:szCs w:val="28"/>
        </w:rPr>
        <w:t>е</w:t>
      </w:r>
      <w:r w:rsidRPr="00263594">
        <w:rPr>
          <w:rFonts w:ascii="Times New Roman" w:eastAsia="Times New Roman" w:hAnsi="Times New Roman" w:cs="Times New Roman"/>
          <w:sz w:val="28"/>
          <w:szCs w:val="28"/>
        </w:rPr>
        <w:t>т</w:t>
      </w:r>
      <w:r w:rsidR="00A72E77" w:rsidRPr="00263594">
        <w:rPr>
          <w:rFonts w:ascii="Times New Roman" w:eastAsia="Times New Roman" w:hAnsi="Times New Roman" w:cs="Times New Roman"/>
          <w:sz w:val="28"/>
          <w:szCs w:val="28"/>
        </w:rPr>
        <w:t>ся</w:t>
      </w:r>
      <w:r w:rsidRPr="00263594">
        <w:rPr>
          <w:rFonts w:ascii="Times New Roman" w:eastAsia="Times New Roman" w:hAnsi="Times New Roman" w:cs="Times New Roman"/>
          <w:sz w:val="28"/>
          <w:szCs w:val="28"/>
        </w:rPr>
        <w:t xml:space="preserve"> согласно СанПиН 2.2.1/2.1.1.1200, отстойно-разворотных площадок на конечных остановках маршрутов городского пассажирского транспорта - не менее 50 м. Расстояние от окон жилых домов до границ площадок тихого отдыха </w:t>
      </w:r>
      <w:r w:rsidR="00A72E77" w:rsidRPr="00263594">
        <w:rPr>
          <w:rFonts w:ascii="Times New Roman" w:eastAsia="Times New Roman" w:hAnsi="Times New Roman" w:cs="Times New Roman"/>
          <w:sz w:val="28"/>
          <w:szCs w:val="28"/>
        </w:rPr>
        <w:t xml:space="preserve">рекомендуется </w:t>
      </w:r>
      <w:r w:rsidRPr="00263594">
        <w:rPr>
          <w:rFonts w:ascii="Times New Roman" w:eastAsia="Times New Roman" w:hAnsi="Times New Roman" w:cs="Times New Roman"/>
          <w:sz w:val="28"/>
          <w:szCs w:val="28"/>
        </w:rPr>
        <w:t>устанавливать не менее 10 м, площадок шумных настольных игр - не менее 25 м.</w:t>
      </w:r>
    </w:p>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 xml:space="preserve">Площадки отдыха на жилых территориях </w:t>
      </w:r>
      <w:r w:rsidR="00A72E77" w:rsidRPr="00263594">
        <w:rPr>
          <w:rFonts w:ascii="Times New Roman" w:eastAsia="Times New Roman" w:hAnsi="Times New Roman" w:cs="Times New Roman"/>
          <w:sz w:val="28"/>
          <w:szCs w:val="28"/>
        </w:rPr>
        <w:t xml:space="preserve">рекомендуется </w:t>
      </w:r>
      <w:r w:rsidRPr="00263594">
        <w:rPr>
          <w:rFonts w:ascii="Times New Roman" w:eastAsia="Times New Roman" w:hAnsi="Times New Roman" w:cs="Times New Roman"/>
          <w:sz w:val="28"/>
          <w:szCs w:val="28"/>
        </w:rPr>
        <w:t xml:space="preserve">проектировать из расчета 0,1 - 0,2 кв. м на жителя. Оптимальный размер площадки 50 - 100 кв. м, минимальный размер площадки отдыха - не менее 15 - 20 кв. м. Допускается совмещение площадок тихого отдыха с детскими площадками согласно пункту </w:t>
      </w:r>
      <w:r w:rsidR="00782034">
        <w:rPr>
          <w:rFonts w:ascii="Times New Roman" w:eastAsia="Times New Roman" w:hAnsi="Times New Roman" w:cs="Times New Roman"/>
          <w:sz w:val="28"/>
          <w:szCs w:val="28"/>
        </w:rPr>
        <w:t>3</w:t>
      </w:r>
      <w:r w:rsidR="00A72E77" w:rsidRPr="00263594">
        <w:rPr>
          <w:rFonts w:ascii="Times New Roman" w:eastAsia="Times New Roman" w:hAnsi="Times New Roman" w:cs="Times New Roman"/>
          <w:sz w:val="28"/>
          <w:szCs w:val="28"/>
        </w:rPr>
        <w:t>.1</w:t>
      </w:r>
      <w:r w:rsidR="00032036">
        <w:rPr>
          <w:rFonts w:ascii="Times New Roman" w:eastAsia="Times New Roman" w:hAnsi="Times New Roman" w:cs="Times New Roman"/>
          <w:sz w:val="28"/>
          <w:szCs w:val="28"/>
        </w:rPr>
        <w:t>5</w:t>
      </w:r>
      <w:r w:rsidR="00A72E77" w:rsidRPr="00263594">
        <w:rPr>
          <w:rFonts w:ascii="Times New Roman" w:eastAsia="Times New Roman" w:hAnsi="Times New Roman" w:cs="Times New Roman"/>
          <w:sz w:val="28"/>
          <w:szCs w:val="28"/>
        </w:rPr>
        <w:t>.2.4</w:t>
      </w:r>
      <w:r w:rsidRPr="00263594">
        <w:rPr>
          <w:rFonts w:ascii="Times New Roman" w:eastAsia="Times New Roman" w:hAnsi="Times New Roman" w:cs="Times New Roman"/>
          <w:sz w:val="28"/>
          <w:szCs w:val="28"/>
        </w:rPr>
        <w:t xml:space="preserve"> настоящих </w:t>
      </w:r>
      <w:r w:rsidR="00782034">
        <w:rPr>
          <w:rFonts w:ascii="Times New Roman" w:eastAsia="Times New Roman" w:hAnsi="Times New Roman" w:cs="Times New Roman"/>
          <w:sz w:val="28"/>
          <w:szCs w:val="28"/>
        </w:rPr>
        <w:t>Правил благоустройства</w:t>
      </w:r>
      <w:r w:rsidRPr="00263594">
        <w:rPr>
          <w:rFonts w:ascii="Times New Roman" w:eastAsia="Times New Roman" w:hAnsi="Times New Roman" w:cs="Times New Roman"/>
          <w:sz w:val="28"/>
          <w:szCs w:val="28"/>
        </w:rPr>
        <w:t>. На территориях парков рекомендуется организация площадок-лужаек для отдыха на траве.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Обязательный перечень элементов благоустройства на площадке</w:t>
      </w:r>
      <w:r>
        <w:rPr>
          <w:rFonts w:ascii="Times New Roman" w:eastAsia="Times New Roman" w:hAnsi="Times New Roman" w:cs="Times New Roman"/>
          <w:sz w:val="28"/>
          <w:szCs w:val="28"/>
        </w:rPr>
        <w:t xml:space="preserve"> отдыха обычно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Покрытие площадки рекомендуется проектировать в виде плиточного мощения. При совмещении площадок отдыха и детских площадок не рекомендуется допускать устройство твердых видов покрытия в зоне детских игр.</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применять периметральное озеленение, одиночные посадки деревьев и кустарников, цветники, вертикальное и мобильное озеленение. Площадки-лужайки должны быть окружены группами деревьев и кустарников, покрытие - из устойчивых к вытаптыванию видов трав. Инсоляцию и затенение площадок отдыха рекомендуется обеспечивать согласно пункту </w:t>
      </w:r>
      <w:r w:rsidR="00032036">
        <w:rPr>
          <w:rFonts w:ascii="Times New Roman" w:eastAsia="Times New Roman" w:hAnsi="Times New Roman" w:cs="Times New Roman"/>
          <w:sz w:val="28"/>
          <w:szCs w:val="28"/>
        </w:rPr>
        <w:t>3.15</w:t>
      </w:r>
      <w:r w:rsidR="00A72E77">
        <w:rPr>
          <w:rFonts w:ascii="Times New Roman" w:eastAsia="Times New Roman" w:hAnsi="Times New Roman" w:cs="Times New Roman"/>
          <w:sz w:val="28"/>
          <w:szCs w:val="28"/>
        </w:rPr>
        <w:t>.2.12</w:t>
      </w:r>
      <w:r>
        <w:rPr>
          <w:rFonts w:ascii="Times New Roman" w:eastAsia="Times New Roman" w:hAnsi="Times New Roman" w:cs="Times New Roman"/>
          <w:sz w:val="28"/>
          <w:szCs w:val="28"/>
        </w:rPr>
        <w:t xml:space="preserve"> настоящих </w:t>
      </w:r>
      <w:r w:rsidR="005C1878">
        <w:rPr>
          <w:rFonts w:ascii="Times New Roman" w:eastAsia="Times New Roman" w:hAnsi="Times New Roman" w:cs="Times New Roman"/>
          <w:sz w:val="28"/>
          <w:szCs w:val="28"/>
        </w:rPr>
        <w:t>Правил благоустройства</w:t>
      </w:r>
      <w:r>
        <w:rPr>
          <w:rFonts w:ascii="Times New Roman" w:eastAsia="Times New Roman" w:hAnsi="Times New Roman" w:cs="Times New Roman"/>
          <w:sz w:val="28"/>
          <w:szCs w:val="28"/>
        </w:rPr>
        <w:t>. Не допускается применение растений с ядовитыми плодами.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Функционирование осветительного оборудования рекомендуется обеспечивать в режиме освещения территории, на которой расположена площадка.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Минимальный размер площадки с установкой одного стола со скамьями для настольных игр рекомендуется устанавливать в пределах 12 - 15 кв. м.</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Спортивные площадки</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Спортивные площадки, предназначены для занятий физкультурой и спортом всех возрастных групп населения, их рекомендуется проектировать в составе территорий жилого и рекреационного назначения, участков спортивных сооружений, участков общеобразовательных школ. Проектирование спортивных площадок рекомендуется вести в зависимости от вида специализации площадки. Расстояние от границы площадки до мест хранения легковых автомобилей следует принимать согласно СанПиН 2.2.1/2.1.1.1200.</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Размещение и проектирование благоустройства спортивного ядра на территории участков общеобразовательных школ рекомендуется вести с учетом обслуживания населения прилегающей жилой застройки. Минимальное расстояние от границ спортплощадок до окон жилых домов рекомендуется принимать от 20 до 40 м в зависимости от шумовых характеристик площадки. Комплексные физкультурно-спортивные площадки для детей дошкольного возраста (на 75 детей) рекомендуется устанавливать площадью не менее 150 кв. м, школьного возраста (100 детей) - не менее 250 кв. м.</w:t>
      </w:r>
    </w:p>
    <w:p w:rsidR="00920B0A" w:rsidRDefault="00644936"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территории на спортивной площадке включает: мягкие или газонные виды покрытия, спортивное оборудование. Рекомендуется озеленение и ограждение площадки.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Озеленение рекомендуется размещать по периметру площадки, высаживая быстрорастущие деревья на расстоянии от края площадки не менее 2 м. Не рекомендуется применять деревья и кустарники, имеющие блестящие листья, дающие большое количество летящих семян, обильно плодоносящих и рано сбрасывающих листву. Для ограждения площадки возможно применять вертикальное озеленение.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рекомендуется оборудовать сетчатым ограждением высотой 2,5 - 3 м, а в местах примыкания спортивных площадок друг к другу - высотой не менее 1,2 м.</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установки мусоросборников</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Площадки для установки мусоросборных контейнеров - специально оборудованные места, предназначенные для сбора твердых </w:t>
      </w:r>
      <w:r w:rsidR="00A72E77">
        <w:rPr>
          <w:rFonts w:ascii="Times New Roman" w:eastAsia="Times New Roman" w:hAnsi="Times New Roman" w:cs="Times New Roman"/>
          <w:sz w:val="28"/>
          <w:szCs w:val="28"/>
        </w:rPr>
        <w:t xml:space="preserve">коммунальных </w:t>
      </w:r>
      <w:r>
        <w:rPr>
          <w:rFonts w:ascii="Times New Roman" w:eastAsia="Times New Roman" w:hAnsi="Times New Roman" w:cs="Times New Roman"/>
          <w:sz w:val="28"/>
          <w:szCs w:val="28"/>
        </w:rPr>
        <w:t>отходов (Т</w:t>
      </w:r>
      <w:r w:rsidR="00A72E77">
        <w:rPr>
          <w:rFonts w:ascii="Times New Roman" w:eastAsia="Times New Roman" w:hAnsi="Times New Roman" w:cs="Times New Roman"/>
          <w:sz w:val="28"/>
          <w:szCs w:val="28"/>
        </w:rPr>
        <w:t>К</w:t>
      </w:r>
      <w:r>
        <w:rPr>
          <w:rFonts w:ascii="Times New Roman" w:eastAsia="Times New Roman" w:hAnsi="Times New Roman" w:cs="Times New Roman"/>
          <w:sz w:val="28"/>
          <w:szCs w:val="28"/>
        </w:rPr>
        <w:t>О), должны быть спланированы с учетом концепции обращения с ТКО действующей в данном муниципальном образовании, не допускать разлета мусора по территории эстетически выполнены и иметь сведения о сроках удаления отходов, наименование организации, выполняющей данную работу, и контакты лица, ответственного за качественную и своевременную работу по содержанию площадки и своевременное удаление отходов. Наличие таких площадок рекомендуется предусматривать в составе территорий и участков любого функционального назначения, где могут накапливаться ТКО, и должно соответствовать требованиям государственных санитарно-эпидемиологических правил и гигиенических нормативов и удобства для образователей отходов.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Площадки </w:t>
      </w:r>
      <w:r w:rsidR="00A72E77">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размещать удаленными от окон жилых зданий, границ участков детских учреждений, мест отдыха на расстояние не менее, чем 20 м, на участках жилой застройки - не далее 100 м от входов, считая по пешеходным дорожкам от дальнего подъезда, при этом территория площадки должна примыкать к проездам, но не мешать проезду транспорта. При обособленном размещении площадки (вдали от проездов) рекомендуется предусматривать возможность удобного подъезда транспорта для очистки контейнеров и наличия разворотных площадок (12 м x 12 м). Рекомендуется проектировать размещение площадок вне зоны видимости с транзитных транспортных и пешеходных коммуникаций, в стороне от уличных фасадов зданий. Территорию площадки рекомендуется располагать в зоне затенения (прилегающей застройкой, навесами или посадками зеленых насаждений).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Размер площадки диктуется ее задачами, габаритами и количеством контейнеров, используемых для сбора отходов, но не более предусмотренных санитарно-эпидемиологическими требованиями.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Целесообразно площадку помимо информации о сроках удаления отходов и контактной информации ответственного лица снабжать информацией, предостерегающей владельцев автотранспорта о недопустимости загромождения подъезда специализированного автотранспорта, разгружающего контейнеры.</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Покрытие площадки следует устанавливать аналогичным покрытию транспортных проездов. Уклон покрытия площадки рекомендуется устанавливать составляющим 5 - 10% в сторону проезжей части, чтобы не допускать застаивания воды и скатывания контейнера. Контейнеры, оборудованные колесами для перемещения, должны также быть обеспечены соответствующими тормозными устройствами.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Сопряжение площадки с прилегающим проездом, как правило, осуществляется в одном уровне, без укладки бордюрного камня, с газоном - садовым бортом или декоративной стенкой высотой 1,0 - 1,2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Функционирование осветительного оборудования рекомендуется устанавливать в режиме освещения прилегающей территории с высотой опор - не менее 3 м. Необходимое осветительное оборудование должно быть встроено в ограждение площадки и выполнено в антивандальном исполнении, с автоматическим включением по наступлении темного времени суток.</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Мероприятия по озеленению площадок для установки мусоросборников территорий рекомендуется производить только по проекту деревьями с высокой степенью фитонцидности, хорошо развитой кроной. Высоту свободного пространства над уровнем покрытия площадки до кроны рекомендуется</w:t>
      </w:r>
      <w:r w:rsidR="00DD6229">
        <w:rPr>
          <w:rFonts w:ascii="Times New Roman" w:eastAsia="Times New Roman" w:hAnsi="Times New Roman" w:cs="Times New Roman"/>
          <w:sz w:val="28"/>
          <w:szCs w:val="28"/>
        </w:rPr>
        <w:t xml:space="preserve"> предусматривать не менее 3,0 м</w:t>
      </w:r>
      <w:r>
        <w:rPr>
          <w:rFonts w:ascii="Times New Roman" w:eastAsia="Times New Roman" w:hAnsi="Times New Roman" w:cs="Times New Roman"/>
          <w:sz w:val="28"/>
          <w:szCs w:val="28"/>
        </w:rPr>
        <w:t xml:space="preserve"> (высота стандартного штамба дерева из питомника 220-225 см)</w:t>
      </w:r>
      <w:r w:rsidR="00DD6229">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Допускается для визуальной изоляции площадок применение декоративных стенок, трельяжей или периметральной живой изгороди в виде высоких</w:t>
      </w:r>
      <w:r w:rsidR="00DD6229">
        <w:rPr>
          <w:rFonts w:ascii="Times New Roman" w:eastAsia="Times New Roman" w:hAnsi="Times New Roman" w:cs="Times New Roman"/>
          <w:sz w:val="28"/>
          <w:szCs w:val="28"/>
        </w:rPr>
        <w:t xml:space="preserve"> кустарников без плодов и ягод.</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выгула собак</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Площадки для выгула собак рекомендуется размещать на территориях общего пользования микрорайона и жилого района, свободных от зеленых насаждений, в технических зонах линий метрополитена и общегородских магистралей 1-го класса, под линиями электропередач с напряжением не более 110 кВт, за пределами санитарной зоны источников водоснабжения первого и второго поясов. Размещение площадки на территориях природного комплекса рекомендуется согласовывать с органами природопользования и охраны окружающей среды.</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Размеры площадок для выгула собак, размещаемые на территориях жилого назначения рекомендуется принимать 400 - 600 кв. м, на прочих территориях - до 800 кв. м, в условиях сложившейся застройки может принимать уменьшенный размер площадок, исходя из имеющихся территориальных возможностей. Доступность площадок рекомендуется обеспечивать</w:t>
      </w:r>
      <w:r w:rsidR="00DD6229">
        <w:rPr>
          <w:rFonts w:ascii="Times New Roman" w:eastAsia="Times New Roman" w:hAnsi="Times New Roman" w:cs="Times New Roman"/>
          <w:sz w:val="28"/>
          <w:szCs w:val="28"/>
        </w:rPr>
        <w:t xml:space="preserve"> не более 400 м. На территории</w:t>
      </w:r>
      <w:r>
        <w:rPr>
          <w:rFonts w:ascii="Times New Roman" w:eastAsia="Times New Roman" w:hAnsi="Times New Roman" w:cs="Times New Roman"/>
          <w:sz w:val="28"/>
          <w:szCs w:val="28"/>
        </w:rPr>
        <w:t xml:space="preserve"> микрорайонов с плотной жилой застройкой - не более 600 м. Расстояние от границы площадки до окон жилых и общественных зданий рекомендуется принимать не менее 25 м, а до участков детских учреждений, школ, детских, спортивных площадок, площадок отдыха - не менее 40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Перечень элементов благоустройства на территории площадки для выгула собак включает: различные виды покрытия, ограждение, скамья (как минимум), урна (как минимум), осветительное и информационное оборудование. Рекомендуется предусматривать периметральное озеленение.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покрытия поверхности части площадки, предназначенной для выгула собак, рекомендуется предусматривать выровненную поверхность, обеспечивающую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собак, рекомендуется проектировать с твердым или комбинированным видом покрытия (плитка, утопленная в газон и др.). Подход к площадке рекомендуется оборудовать твердым видом покрытия.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площадки, как правило, следует выполнять из легкой металлической сетки высотой не менее 1,5 м. При этом рекомендуется учитывать, что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площадки рекомендуется предусматривать информационный стенд с правилами пользования площадкой.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Озеленение рекомендуется проектировать из периметральных плотных посадок высокого кустарника в виде живой изгороди или вертикального озеленения.</w:t>
      </w:r>
    </w:p>
    <w:p w:rsidR="00920B0A" w:rsidRDefault="00920B0A">
      <w:pPr>
        <w:spacing w:line="240" w:lineRule="auto"/>
        <w:ind w:left="709"/>
        <w:jc w:val="both"/>
      </w:pP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дрессировки собак</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Площадки для дрессировки собак рекомендуется размещать на удалении от застройки жилого и общественного назначения не менее, чем на 50 м. </w:t>
      </w:r>
      <w:r>
        <w:rPr>
          <w:rFonts w:ascii="Times New Roman" w:eastAsia="Times New Roman" w:hAnsi="Times New Roman" w:cs="Times New Roman"/>
          <w:sz w:val="28"/>
          <w:szCs w:val="28"/>
        </w:rPr>
        <w:lastRenderedPageBreak/>
        <w:t>Размещение площадки на территориях природного комплекса рекомендуется согласовывать с уполномоченными органами природопользования и охраны окружающей среды. Размер площадки рекомендуется принимать порядка 2000 кв.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территории на площадке для дрессировки собак включает: мягкие или газонные виды покрытия, ограждение, скамьи и урны (не менее 2-х на площадку), информационный стенд, осветительное оборудование, специальное тренировочное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Покрытие площадки рекомендуется предусматривать имеющим ровную поверхность, обеспечивающую хороший дренаж, не травмирующую конечности животных (газонное, песчаное, песчано-земляное), а также удобным для регулярной уборки и обновления.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как правило, должно быть представлено забором (металлическая сетка) высотой не менее 2,0 м. Рекомендуется предусматривать расстояние между элементами и секциями ограждения, его нижним краем и землей, не позволяющим животному покидать площадку или причинять себе травму.</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дрессировки собак рекомендуется оборудовать учебными, тренировочными, спортивными снарядами и сооружениями, навесом от дождя, утепленным бытовым помещением для хранения инвентаря, оборудования и отдыха инструкторов.</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автостоянок</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w:t>
      </w:r>
      <w:r w:rsidR="00646171">
        <w:rPr>
          <w:rFonts w:ascii="Times New Roman" w:eastAsia="Times New Roman" w:hAnsi="Times New Roman" w:cs="Times New Roman"/>
          <w:sz w:val="28"/>
          <w:szCs w:val="28"/>
        </w:rPr>
        <w:t>Большеигнатовского сельского</w:t>
      </w:r>
      <w:r w:rsidR="00833CCC">
        <w:rPr>
          <w:rFonts w:ascii="Times New Roman" w:eastAsia="Times New Roman" w:hAnsi="Times New Roman" w:cs="Times New Roman"/>
          <w:sz w:val="28"/>
          <w:szCs w:val="28"/>
        </w:rPr>
        <w:t xml:space="preserve"> поселения</w:t>
      </w:r>
      <w:r>
        <w:rPr>
          <w:rFonts w:ascii="Times New Roman" w:eastAsia="Times New Roman" w:hAnsi="Times New Roman" w:cs="Times New Roman"/>
          <w:sz w:val="28"/>
          <w:szCs w:val="28"/>
        </w:rPr>
        <w:t xml:space="preserve"> рекомендуется предусматривать следующие виды автостоянок: кратковременного и длительного хранения автомобилей, уличных (в виде парковок на проезжей части, обозначенных разметкой), внеуличных (в виде "карманов" и отступов от проезжей части), гостевых (на участке жилой застройки), для хранения автомобилей населения (микрорайонные, районные), приобъектных (у объекта или группы объектов), прочих (грузовых, перехватывающих и др.).</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Следует учитывать, что расстояние от границ автостоянок до окон жилых и общественных заданий принимается в соответствии с СанПиН 2.2.1/2.1.1.1200. На площадках приобъектных автостоянок долю мест для автомобилей инвалидов рекомендуется проектировать согласно СНиП 35-01, блокировать по два или более мест без объемных разделителей, а лишь с обозначением границы прохода при помощи ярко-желтой разметки.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Следует учитывать, что не допускается проектировать размещение площадок автостоянок в зоне остановок городского пассажирского транспорта, организацию заездов на автостоянки следует предусматривать не ближе 15 м от конца или начала посадочной площадки.</w:t>
      </w:r>
    </w:p>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Как правило,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w:t>
      </w:r>
      <w:r>
        <w:rPr>
          <w:rFonts w:ascii="Times New Roman" w:eastAsia="Times New Roman" w:hAnsi="Times New Roman" w:cs="Times New Roman"/>
          <w:sz w:val="28"/>
          <w:szCs w:val="28"/>
        </w:rPr>
        <w:lastRenderedPageBreak/>
        <w:t xml:space="preserve">могут </w:t>
      </w:r>
      <w:r w:rsidRPr="00263594">
        <w:rPr>
          <w:rFonts w:ascii="Times New Roman" w:eastAsia="Times New Roman" w:hAnsi="Times New Roman" w:cs="Times New Roman"/>
          <w:sz w:val="28"/>
          <w:szCs w:val="28"/>
        </w:rPr>
        <w:t>быть оборудованы навесами, легкими осаждениями боксов, смотровыми эстакадами.</w:t>
      </w:r>
    </w:p>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Покрытие площадок рекомендуется проектировать аналогичным покрытию транспортных проездов.</w:t>
      </w:r>
    </w:p>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 xml:space="preserve">Сопряжение покрытия площадки с проездом рекомендуется выполнять в одном уровне без укладки бортового камня, с газоном - в соответствии с пунктом </w:t>
      </w:r>
      <w:r w:rsidR="00084FFC">
        <w:rPr>
          <w:rFonts w:ascii="Times New Roman" w:eastAsia="Times New Roman" w:hAnsi="Times New Roman" w:cs="Times New Roman"/>
          <w:sz w:val="28"/>
          <w:szCs w:val="28"/>
        </w:rPr>
        <w:t>3</w:t>
      </w:r>
      <w:r w:rsidR="00A52358" w:rsidRPr="00263594">
        <w:rPr>
          <w:rFonts w:ascii="Times New Roman" w:eastAsia="Times New Roman" w:hAnsi="Times New Roman" w:cs="Times New Roman"/>
          <w:sz w:val="28"/>
          <w:szCs w:val="28"/>
        </w:rPr>
        <w:t>.4.10</w:t>
      </w:r>
      <w:r w:rsidRPr="00263594">
        <w:rPr>
          <w:rFonts w:ascii="Times New Roman" w:eastAsia="Times New Roman" w:hAnsi="Times New Roman" w:cs="Times New Roman"/>
          <w:sz w:val="28"/>
          <w:szCs w:val="28"/>
        </w:rPr>
        <w:t xml:space="preserve"> настоящих </w:t>
      </w:r>
      <w:r w:rsidR="00084FFC">
        <w:rPr>
          <w:rFonts w:ascii="Times New Roman" w:eastAsia="Times New Roman" w:hAnsi="Times New Roman" w:cs="Times New Roman"/>
          <w:sz w:val="28"/>
          <w:szCs w:val="28"/>
        </w:rPr>
        <w:t>Правил благоустройства</w:t>
      </w:r>
      <w:r w:rsidRPr="00263594">
        <w:rPr>
          <w:rFonts w:ascii="Times New Roman" w:eastAsia="Times New Roman" w:hAnsi="Times New Roman" w:cs="Times New Roman"/>
          <w:sz w:val="28"/>
          <w:szCs w:val="28"/>
        </w:rPr>
        <w:t>.</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Разделительные элементы на площадках могут</w:t>
      </w:r>
      <w:r>
        <w:rPr>
          <w:rFonts w:ascii="Times New Roman" w:eastAsia="Times New Roman" w:hAnsi="Times New Roman" w:cs="Times New Roman"/>
          <w:sz w:val="28"/>
          <w:szCs w:val="28"/>
        </w:rPr>
        <w:t xml:space="preserve"> быть выполнены в виде разметки (белых полос), озелененных полос (газонов), контейнерного озеленения.</w:t>
      </w:r>
    </w:p>
    <w:p w:rsidR="00920B0A" w:rsidRPr="00084FFC"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084FFC">
        <w:rPr>
          <w:rFonts w:ascii="Times New Roman" w:eastAsia="Times New Roman" w:hAnsi="Times New Roman" w:cs="Times New Roman"/>
          <w:sz w:val="28"/>
          <w:szCs w:val="28"/>
        </w:rPr>
        <w:t>При проектировании парковочной инфраструктуры рекомендуется применение разнообразных архитектурно-планировочных и дизайнерских приемов, обеспечивающих их интеграцию в структуру окружающего пространства, в том числе, с элементами озеленения и озеленения крыш.</w:t>
      </w:r>
    </w:p>
    <w:p w:rsidR="00920B0A" w:rsidRPr="00084FFC"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084FFC">
        <w:rPr>
          <w:rFonts w:ascii="Times New Roman" w:eastAsia="Times New Roman" w:hAnsi="Times New Roman" w:cs="Times New Roman"/>
          <w:sz w:val="28"/>
          <w:szCs w:val="28"/>
        </w:rPr>
        <w:t>При планировке общественных пространств и дворовых территорий необходимо предусматривать физические барьеры, делающие невозможной парковку транспортных средств на газонах.</w:t>
      </w:r>
    </w:p>
    <w:p w:rsidR="00920B0A" w:rsidRDefault="003D3BA2" w:rsidP="007A27CB">
      <w:pPr>
        <w:pStyle w:val="1"/>
        <w:numPr>
          <w:ilvl w:val="1"/>
          <w:numId w:val="2"/>
        </w:numPr>
        <w:ind w:left="0" w:firstLine="0"/>
        <w:jc w:val="center"/>
        <w:rPr>
          <w:rFonts w:ascii="Times New Roman" w:eastAsia="Times New Roman" w:hAnsi="Times New Roman" w:cs="Times New Roman"/>
          <w:sz w:val="28"/>
          <w:szCs w:val="28"/>
        </w:rPr>
      </w:pPr>
      <w:bookmarkStart w:id="18" w:name="_Toc474397282"/>
      <w:r>
        <w:rPr>
          <w:rFonts w:ascii="Times New Roman" w:eastAsia="Times New Roman" w:hAnsi="Times New Roman" w:cs="Times New Roman"/>
          <w:sz w:val="28"/>
          <w:szCs w:val="28"/>
        </w:rPr>
        <w:t>Пешеходные коммуникации</w:t>
      </w:r>
      <w:bookmarkEnd w:id="18"/>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коммуникации обеспечивают пешеходные связи и передвижения на территории</w:t>
      </w:r>
      <w:r w:rsidR="00084FFC">
        <w:rPr>
          <w:rFonts w:ascii="Times New Roman" w:eastAsia="Times New Roman" w:hAnsi="Times New Roman" w:cs="Times New Roman"/>
          <w:sz w:val="28"/>
          <w:szCs w:val="28"/>
        </w:rPr>
        <w:t xml:space="preserve"> </w:t>
      </w:r>
      <w:r w:rsidR="00646171">
        <w:rPr>
          <w:rFonts w:ascii="Times New Roman" w:eastAsia="Times New Roman" w:hAnsi="Times New Roman" w:cs="Times New Roman"/>
          <w:sz w:val="28"/>
          <w:szCs w:val="28"/>
        </w:rPr>
        <w:t>Большеигнатовского сельского</w:t>
      </w:r>
      <w:r w:rsidR="00084FFC">
        <w:rPr>
          <w:rFonts w:ascii="Times New Roman" w:eastAsia="Times New Roman" w:hAnsi="Times New Roman" w:cs="Times New Roman"/>
          <w:sz w:val="28"/>
          <w:szCs w:val="28"/>
        </w:rPr>
        <w:t xml:space="preserve"> поселения</w:t>
      </w:r>
      <w:r>
        <w:rPr>
          <w:rFonts w:ascii="Times New Roman" w:eastAsia="Times New Roman" w:hAnsi="Times New Roman" w:cs="Times New Roman"/>
          <w:sz w:val="28"/>
          <w:szCs w:val="28"/>
        </w:rPr>
        <w:t>. К пешеходным коммуникациям относят: тротуары, аллеи, дорожки, тропинки. При проектировании пешеходных коммуникаций на территории населенного пункта рекомендуется обеспечивать: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маломобильные группы населения, высокий уровень благоустройства и озеленения. В системе пешеходных коммуникаций рекомендуется выделять основные и второстепенные пешеходные связи.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пешеходных коммуникаций продольный уклон рекомендуется принимать не более 60 промилле, поперечный уклон (односкатный или двускатный) - оптимальный 20 промилле, минимальный - 5 промилле, максимальный - 30 промилле. Уклоны пешеходных коммуникаций с учетом обеспечения передвижения инвалидных колясок рекомендуется предусматривать не превышающими: продольный - 50 промилле, поперечный - 20 промилле. На пешеходных коммуникациях с уклонами 30 - 60 промилле рекомендуется не реже, чем через 100 м устраивать горизонтальные участки длиной не менее 5 м. В случаях, когда по условиям рельефа невозможно обеспечить указанные выше уклоны, рекомендуется предусматривать устройство лестниц и пандусов.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w:t>
      </w:r>
      <w:r w:rsidR="00084FFC">
        <w:rPr>
          <w:rFonts w:ascii="Times New Roman" w:eastAsia="Times New Roman" w:hAnsi="Times New Roman" w:cs="Times New Roman"/>
          <w:sz w:val="28"/>
          <w:szCs w:val="28"/>
        </w:rPr>
        <w:t>чае необходимости расширения тро</w:t>
      </w:r>
      <w:r>
        <w:rPr>
          <w:rFonts w:ascii="Times New Roman" w:eastAsia="Times New Roman" w:hAnsi="Times New Roman" w:cs="Times New Roman"/>
          <w:sz w:val="28"/>
          <w:szCs w:val="28"/>
        </w:rPr>
        <w:t>туаров</w:t>
      </w:r>
      <w:r w:rsidR="00084FFC">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устраивать пешеходные галереи в составе прилегающей застройки.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Необходимо обеспечить безопасность при пересечении пешеходных маршрутов с автомобильными проездами (освещенные и приподнятые над уровнем дороги пешеходные переходы) и велосипедными дорожками (зебра через велодорожки).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w:t>
      </w:r>
      <w:r w:rsidR="00084FFC">
        <w:rPr>
          <w:rFonts w:ascii="Times New Roman" w:eastAsia="Times New Roman" w:hAnsi="Times New Roman" w:cs="Times New Roman"/>
          <w:sz w:val="28"/>
          <w:szCs w:val="28"/>
        </w:rPr>
        <w:t>крытие пешеходных дорожек должно</w:t>
      </w:r>
      <w:r>
        <w:rPr>
          <w:rFonts w:ascii="Times New Roman" w:eastAsia="Times New Roman" w:hAnsi="Times New Roman" w:cs="Times New Roman"/>
          <w:sz w:val="28"/>
          <w:szCs w:val="28"/>
        </w:rPr>
        <w:t xml:space="preserve"> быть удобным при ходьбе и устойчивым к износу.</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дорожки и тротуары в составе активно используемых общественных пространств должны иметь достаточную ширину для обеспечения комфортной пропускной способности (предотвращение образования толпы в общественных местах).</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Качество применяемых материалов, планировка и дренаж пешеходных дорожек должны обеспечить предупреждение образования гололеда и слякоти зимой, луж и грязи в теплый период.</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маршруты в составе общественных и полуприватных пространств должны быть хорошо просматриваемыми на всем протяжении из окон жилых домов.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маршруты должны быть хорошо освещены</w:t>
      </w:r>
      <w:r w:rsidR="00A52358">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маршруты не должны быть прямолинейными и монотонными. Сеть пешеходных дорожек должна предусматривать возможности для альтернативных пешеходных маршрутов между двумя любыми точками города.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составе общественных и полуприватных пространств необходимо резервировать парковочные места для маломобильных групп граждан.</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планировании пешеходных маршрутов, общественных пространств (включая входные группы в здания) необходимо обеспечить отсутствие барьеров для передвижения маломобильных групп граждан за счет устройства пандусов, правильно спроектированных съездов с тротуаров, тактильной плитки и др.</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планировании пешеходных маршрутов должно быть предусмотрено достаточное количество мест кратковременного отдыха (скамейки и пр.) для маломобильных граждан.</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Элементы благоустройства пешеходных маршрутов (скамейки, урны, малые архитектурные формы) и визуальные аттракторы должны быть спланированы с учетом интенсивности пешеходного движения.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маршруты должны быть озеленены.</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пешеходные коммуникации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пешеходные коммуникации обеспечивают связь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связь между основными пунктами тяготения в составе общественных зон и объектов рекреации.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Трассировка основных пешеходных коммуникаций может осуществляться вдоль улиц и дорог (тротуары) или независимо от них. Ширину основных пешеходных коммуникаций рекомендуется рассчитывать в зависимости </w:t>
      </w:r>
      <w:r>
        <w:rPr>
          <w:rFonts w:ascii="Times New Roman" w:eastAsia="Times New Roman" w:hAnsi="Times New Roman" w:cs="Times New Roman"/>
          <w:sz w:val="28"/>
          <w:szCs w:val="28"/>
        </w:rPr>
        <w:lastRenderedPageBreak/>
        <w:t xml:space="preserve">от интенсивности пешеходного движения в часы "пик" и пропускной способности одной полосы движения </w:t>
      </w:r>
      <w:r w:rsidRPr="00263594">
        <w:rPr>
          <w:rFonts w:ascii="Times New Roman" w:eastAsia="Times New Roman" w:hAnsi="Times New Roman" w:cs="Times New Roman"/>
          <w:sz w:val="28"/>
          <w:szCs w:val="28"/>
        </w:rPr>
        <w:t xml:space="preserve">в соответствии с Приложением N </w:t>
      </w:r>
      <w:r w:rsidR="00263594" w:rsidRPr="00263594">
        <w:rPr>
          <w:rFonts w:ascii="Times New Roman" w:eastAsia="Times New Roman" w:hAnsi="Times New Roman" w:cs="Times New Roman"/>
          <w:sz w:val="28"/>
          <w:szCs w:val="28"/>
        </w:rPr>
        <w:t>2</w:t>
      </w:r>
      <w:r w:rsidRPr="00263594">
        <w:rPr>
          <w:rFonts w:ascii="Times New Roman" w:eastAsia="Times New Roman" w:hAnsi="Times New Roman" w:cs="Times New Roman"/>
          <w:sz w:val="28"/>
          <w:szCs w:val="28"/>
        </w:rPr>
        <w:t xml:space="preserve"> к настоящим </w:t>
      </w:r>
      <w:r w:rsidR="009067DB">
        <w:rPr>
          <w:rFonts w:ascii="Times New Roman" w:eastAsia="Times New Roman" w:hAnsi="Times New Roman" w:cs="Times New Roman"/>
          <w:sz w:val="28"/>
          <w:szCs w:val="28"/>
        </w:rPr>
        <w:t>Правилам благоустройства</w:t>
      </w:r>
      <w:r w:rsidRPr="00263594">
        <w:rPr>
          <w:rFonts w:ascii="Times New Roman" w:eastAsia="Times New Roman" w:hAnsi="Times New Roman" w:cs="Times New Roman"/>
          <w:sz w:val="28"/>
          <w:szCs w:val="28"/>
        </w:rPr>
        <w:t>. Трассировку</w:t>
      </w:r>
      <w:r>
        <w:rPr>
          <w:rFonts w:ascii="Times New Roman" w:eastAsia="Times New Roman" w:hAnsi="Times New Roman" w:cs="Times New Roman"/>
          <w:sz w:val="28"/>
          <w:szCs w:val="28"/>
        </w:rPr>
        <w:t xml:space="preserve"> пешеходных коммуникаций рекомендуется осуществлять (за исключением рекреационных дорожек) по кратчайшим направлениям между пунктами тяготения или под углом к этому направлению порядка 30°.</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 всех случаях пересечения основных пешеходных коммуникаций с транспортными проездами рекомендуется устройство бордюрных пандусов. При устройстве на пешеходных коммуникациях лестниц, пандусов, мостиков рекомендуется обеспечивать создание равновеликой пропускной способности этих элементов. Не допускается использование существующих пешеходных коммуникаций и прилегающих к ним газонов для остановки и стоянки автотранспортных средств.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что насаждения, здания, выступающие элементы зданий и технические устройства, расположенные вдоль основных пешеходных коммуникаций, не должны сокращать ширину дорожек, а также - минимальную высоту свободного пространства над уровнем покрытия дорожки равную 2 м. При ширине основных пешеходных коммуникаций 1,5 м через каждые 30 м рекомендуется предусматривать уширения (разъездные площадки) для обеспечения передвижения инвалидов в креслах-колясках во встречных направлениях.</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Общая ширина пешеходной коммуникации в случае размещения на ней некапитальных нестационарных сооружений, как правило, складывается из ширины пешеходной части, ширины участка, отводимого для размещения сооружения, и ширины буферной зоны (не менее 0,75 м), предназначенной для посетителей и покупателей. Ширину пешеходных коммуникаций на участках возможного встречного движения инвалидов на креслах-колясках не рекомендуется устанавливать менее 1,8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пешеходные коммуникации в составе объектов рекреации с рекреационной нагрузкой более 100 чел/га рекомендуется оборудовать площадками для установки скамей и урн, размещая их не реже, чем через каждые 100 м. Площадка, как правило, должна прилегать к пешеходным дорожкам, иметь глубину не менее 120 см, расстояние от внешнего края сиденья скамьи до пешеходного пути - не менее 60 см. Длину площадки рекомендуется рассчитывать на размещение, как минимум, одной скамьи, двух урн (малых контейнеров для мусора), а также - места для инвалида-колясочника (свободное пространство шириной не менее 85 см рядом со скамьей).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920B0A" w:rsidRPr="00A52358"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Требования к покрытиям и конструкциям основных пешеходных коммуникаций рекомендуется устанавливать с возможностью их всесезонной эксплуатации, а при ширине 2,25 м и более - возможностью эпизодического проезда </w:t>
      </w:r>
      <w:r w:rsidRPr="00A52358">
        <w:rPr>
          <w:rFonts w:ascii="Times New Roman" w:eastAsia="Times New Roman" w:hAnsi="Times New Roman" w:cs="Times New Roman"/>
          <w:sz w:val="28"/>
          <w:szCs w:val="28"/>
        </w:rPr>
        <w:lastRenderedPageBreak/>
        <w:t xml:space="preserve">специализированных транспортных средств. Рекомендуется предусматривать мощение плиткой. Проектирование ограждений пешеходных коммуникаций, расположенных на верхних бровках откосов и террас, рекомендуется производить согласно </w:t>
      </w:r>
      <w:r w:rsidR="009067DB">
        <w:rPr>
          <w:rFonts w:ascii="Times New Roman" w:eastAsia="Times New Roman" w:hAnsi="Times New Roman" w:cs="Times New Roman"/>
          <w:sz w:val="28"/>
          <w:szCs w:val="28"/>
        </w:rPr>
        <w:t>разделу 3</w:t>
      </w:r>
      <w:r w:rsidR="00AA6F6E" w:rsidRPr="00A52358">
        <w:rPr>
          <w:rFonts w:ascii="Times New Roman" w:eastAsia="Times New Roman" w:hAnsi="Times New Roman" w:cs="Times New Roman"/>
          <w:sz w:val="28"/>
          <w:szCs w:val="28"/>
        </w:rPr>
        <w:t xml:space="preserve">.2 </w:t>
      </w:r>
      <w:r w:rsidRPr="00A52358">
        <w:rPr>
          <w:rFonts w:ascii="Times New Roman" w:eastAsia="Times New Roman" w:hAnsi="Times New Roman" w:cs="Times New Roman"/>
          <w:sz w:val="28"/>
          <w:szCs w:val="28"/>
        </w:rPr>
        <w:t xml:space="preserve"> настоящих </w:t>
      </w:r>
      <w:r w:rsidR="009067DB">
        <w:rPr>
          <w:rFonts w:ascii="Times New Roman" w:eastAsia="Times New Roman" w:hAnsi="Times New Roman" w:cs="Times New Roman"/>
          <w:sz w:val="28"/>
          <w:szCs w:val="28"/>
        </w:rPr>
        <w:t>Правил благоустройства</w:t>
      </w:r>
      <w:r w:rsidRPr="00A52358">
        <w:rPr>
          <w:rFonts w:ascii="Times New Roman" w:eastAsia="Times New Roman" w:hAnsi="Times New Roman" w:cs="Times New Roman"/>
          <w:sz w:val="28"/>
          <w:szCs w:val="28"/>
        </w:rPr>
        <w:t>.</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некапитальных нестационарных сооружений.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Второстепенные пешеходные коммуникации</w:t>
      </w:r>
    </w:p>
    <w:p w:rsidR="00920B0A" w:rsidRPr="00995CF7" w:rsidRDefault="003D3BA2" w:rsidP="00995CF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Второстепенные пешеходные коммуникации, как правило, обеспечивают связь между застройкой и элементами благоустройства (площадками) в пределах участка территории, а также передвижения на терр</w:t>
      </w:r>
      <w:r w:rsidRPr="00995CF7">
        <w:rPr>
          <w:rFonts w:ascii="Times New Roman" w:eastAsia="Times New Roman" w:hAnsi="Times New Roman" w:cs="Times New Roman"/>
          <w:sz w:val="28"/>
          <w:szCs w:val="28"/>
        </w:rPr>
        <w:t>итории объектов рекреации (сквер, бульвар, парк, лесопарк). Ширина второстепенных пешеходных коммуникаций обычно принимается порядка 1,0 - 1,5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благоустройства на территории второстепенных пешеходных коммуникаций обычно включает различные виды покрытия.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дорожках скверов, бульваров, садов населенного пункта рекомендуется предусматривать твердые виды покрытия с элементами сопряжения. Рекомендуется мощение плиткой.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дорожках крупных рекреационных объектов (парков, лесопарков) рекомендуется предусматривать различные виды мягкого или комбинированных покрытий, пешеходные тропы с естественным грунтовым покрытием.</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Транспортные проезды</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Транспортные проезды - элементы системы транспортных коммуникаций, обеспечивающие транспортную связь между зданиями и участками внутри территорий кварталов, крупных объектов рекреации, производственных и общественных зон, а также связь с улично-дорожной сетью населенного пункта.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Проектирование транспортных проездов следует вести с учетом СНиП 2.05.02. При проектировании проездов следует обеспечивать сохранение или улучшение ландшафта и экологического состояния прилегающих территорий.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велодорожках, размещаемых вдоль улиц и дорог, необходимо предусматривать освещение, на рекреационных территориях - озеленение вдоль велодорожек.</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Насаждения вдоль дорожек не должны приводить к сокращению габаритов дорожки, высота свободного пространства над уровнем покрытия дорожки должна составлять не менее 2,5 м. На трассах велодорожек в составе крупных рекреаций рекомендуется размещение пункта технического обслуживания.</w:t>
      </w:r>
    </w:p>
    <w:p w:rsidR="00920B0A" w:rsidRPr="00F23D30"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Режим разрешения либо запрета на парковку на элементах улично-дорожной сети определяется с учетом их пропускной способности с применением методов транспортного моделирования</w:t>
      </w:r>
    </w:p>
    <w:p w:rsidR="00920B0A" w:rsidRPr="00F23D30"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lastRenderedPageBreak/>
        <w:t>Дорожная сеть внутри микрорайона проектируется исходя из расчетной скорости движения не более 30 км/час с применением планировочных и инженерно-технических приемов ограничения скорости (узкие проезды, изгибы дорог, "лежачие полицейские" и пр.)</w:t>
      </w:r>
    </w:p>
    <w:p w:rsidR="00920B0A" w:rsidRPr="00F23D30"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При планировании значительных по площади пешеходных зон целесообразно оценить возможность сохранения возможности для движения автомобильного транспорта при условии исключения транзитного движения и постоянной парковки.</w:t>
      </w:r>
    </w:p>
    <w:p w:rsidR="007A27CB" w:rsidRPr="00F23D30" w:rsidRDefault="007A27CB"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Транзитные зоны</w:t>
      </w:r>
    </w:p>
    <w:p w:rsidR="007A27CB" w:rsidRPr="00F23D30" w:rsidRDefault="007A27C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На улицах с интенсивным автомобильным движением и  также присутствует постоянным активным потоком пешеходов мебель должна располагается так, чтобы не мешать пешеходам.</w:t>
      </w:r>
    </w:p>
    <w:p w:rsidR="007A27CB" w:rsidRPr="00F23D30" w:rsidRDefault="007A27C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В целях экономии пространства декоративные украшения, например, кашпо с цветами, необходимо размещать сверху. Ввиду основного назначения тротуаров мебель в</w:t>
      </w:r>
      <w:r w:rsidR="006E4F80">
        <w:rPr>
          <w:rFonts w:ascii="Times New Roman" w:eastAsia="Times New Roman" w:hAnsi="Times New Roman" w:cs="Times New Roman"/>
          <w:sz w:val="28"/>
          <w:szCs w:val="28"/>
        </w:rPr>
        <w:t xml:space="preserve"> этих зонах должна иметь спокойный, достаточно строгий дизай</w:t>
      </w:r>
      <w:r w:rsidRPr="00F23D30">
        <w:rPr>
          <w:rFonts w:ascii="Times New Roman" w:eastAsia="Times New Roman" w:hAnsi="Times New Roman" w:cs="Times New Roman"/>
          <w:sz w:val="28"/>
          <w:szCs w:val="28"/>
        </w:rPr>
        <w:t xml:space="preserve">н. </w:t>
      </w:r>
    </w:p>
    <w:p w:rsidR="007A27CB" w:rsidRPr="00F23D30" w:rsidRDefault="007A27CB"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 xml:space="preserve"> Пешеходные зоны</w:t>
      </w:r>
    </w:p>
    <w:p w:rsidR="007A27CB" w:rsidRPr="00F23D30" w:rsidRDefault="007A27C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Пешеходные зоны располагаются в основном в центре города, а также в парках и скверах. Это более камерные простр</w:t>
      </w:r>
      <w:r w:rsidR="006E4F80">
        <w:rPr>
          <w:rFonts w:ascii="Times New Roman" w:eastAsia="Times New Roman" w:hAnsi="Times New Roman" w:cs="Times New Roman"/>
          <w:sz w:val="28"/>
          <w:szCs w:val="28"/>
        </w:rPr>
        <w:t>анства. Обстановка здесь спокой</w:t>
      </w:r>
      <w:r w:rsidRPr="00F23D30">
        <w:rPr>
          <w:rFonts w:ascii="Times New Roman" w:eastAsia="Times New Roman" w:hAnsi="Times New Roman" w:cs="Times New Roman"/>
          <w:sz w:val="28"/>
          <w:szCs w:val="28"/>
        </w:rPr>
        <w:t>ная и размеренная: люди неспешно гуляют, общаются, рассматривают окрестности. Вероятность вандализма в эт</w:t>
      </w:r>
      <w:r w:rsidR="006E4F80">
        <w:rPr>
          <w:rFonts w:ascii="Times New Roman" w:eastAsia="Times New Roman" w:hAnsi="Times New Roman" w:cs="Times New Roman"/>
          <w:sz w:val="28"/>
          <w:szCs w:val="28"/>
        </w:rPr>
        <w:t>их зонах снижена — активные дей</w:t>
      </w:r>
      <w:r w:rsidRPr="00F23D30">
        <w:rPr>
          <w:rFonts w:ascii="Times New Roman" w:eastAsia="Times New Roman" w:hAnsi="Times New Roman" w:cs="Times New Roman"/>
          <w:sz w:val="28"/>
          <w:szCs w:val="28"/>
        </w:rPr>
        <w:t>ствия хулигана обратят на себя внимание. Мебель на пешеходных улицах служит и для удобства, и для украшения — здесь уместны декоративные элементы и интересные детали.</w:t>
      </w:r>
    </w:p>
    <w:p w:rsidR="007A27CB" w:rsidRPr="00F23D30" w:rsidRDefault="007A27C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Люди проводят в этих зонах много времени, что должно учитываться при подборе малых архитектурных форм. Например, парковые диваны должны иметь спинки и пор</w:t>
      </w:r>
      <w:r w:rsidR="006E4F80">
        <w:rPr>
          <w:rFonts w:ascii="Times New Roman" w:eastAsia="Times New Roman" w:hAnsi="Times New Roman" w:cs="Times New Roman"/>
          <w:sz w:val="28"/>
          <w:szCs w:val="28"/>
        </w:rPr>
        <w:t>учни на простой</w:t>
      </w:r>
      <w:r w:rsidRPr="00F23D30">
        <w:rPr>
          <w:rFonts w:ascii="Times New Roman" w:eastAsia="Times New Roman" w:hAnsi="Times New Roman" w:cs="Times New Roman"/>
          <w:sz w:val="28"/>
          <w:szCs w:val="28"/>
        </w:rPr>
        <w:t xml:space="preserve"> скамье неудобно долго сидеть. В некоторых местах отдыха необходимо устанавливать столы для игр.</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19" w:name="_Toc474397283"/>
      <w:r>
        <w:rPr>
          <w:rFonts w:ascii="Times New Roman" w:eastAsia="Times New Roman" w:hAnsi="Times New Roman" w:cs="Times New Roman"/>
          <w:sz w:val="28"/>
          <w:szCs w:val="28"/>
        </w:rPr>
        <w:t>БЛАГОУСТРОЙСТВО НА ТЕРРИТОРИЯХ</w:t>
      </w:r>
      <w:r w:rsidR="00416B8A">
        <w:rPr>
          <w:rFonts w:ascii="Times New Roman" w:eastAsia="Times New Roman" w:hAnsi="Times New Roman" w:cs="Times New Roman"/>
          <w:sz w:val="28"/>
          <w:szCs w:val="28"/>
        </w:rPr>
        <w:t xml:space="preserve"> ОБЩЕСТВЕННОГО НАЗНАЧЕНИЯ</w:t>
      </w:r>
      <w:bookmarkEnd w:id="19"/>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Объектами нормирования благоустройства на территориях общественного назначения являются: общественные пространства населенного пункта, участки и зоны общественной застройки, которые в различных сочетаниях формируют все разновидности общественных территорий</w:t>
      </w:r>
      <w:r w:rsidR="00D0154D">
        <w:rPr>
          <w:rFonts w:ascii="Times New Roman" w:eastAsia="Times New Roman" w:hAnsi="Times New Roman" w:cs="Times New Roman"/>
          <w:sz w:val="28"/>
          <w:szCs w:val="28"/>
        </w:rPr>
        <w:t xml:space="preserve"> </w:t>
      </w:r>
      <w:r w:rsidR="006E4F80">
        <w:rPr>
          <w:rFonts w:ascii="Times New Roman" w:eastAsia="Times New Roman" w:hAnsi="Times New Roman" w:cs="Times New Roman"/>
          <w:sz w:val="28"/>
          <w:szCs w:val="28"/>
        </w:rPr>
        <w:t>Большеигнатовского сельского</w:t>
      </w:r>
      <w:r w:rsidR="00D0154D">
        <w:rPr>
          <w:rFonts w:ascii="Times New Roman" w:eastAsia="Times New Roman" w:hAnsi="Times New Roman" w:cs="Times New Roman"/>
          <w:sz w:val="28"/>
          <w:szCs w:val="28"/>
        </w:rPr>
        <w:t xml:space="preserve"> поселения</w:t>
      </w:r>
      <w:r>
        <w:rPr>
          <w:rFonts w:ascii="Times New Roman" w:eastAsia="Times New Roman" w:hAnsi="Times New Roman" w:cs="Times New Roman"/>
          <w:sz w:val="28"/>
          <w:szCs w:val="28"/>
        </w:rPr>
        <w:t xml:space="preserve">: центры общегородского и локального значения, многофункциональные, примагистральные и специализированные общественные зоны </w:t>
      </w:r>
      <w:r w:rsidR="006E4F80">
        <w:rPr>
          <w:rFonts w:ascii="Times New Roman" w:eastAsia="Times New Roman" w:hAnsi="Times New Roman" w:cs="Times New Roman"/>
          <w:sz w:val="28"/>
          <w:szCs w:val="28"/>
        </w:rPr>
        <w:t>Большеигнатовского сельского</w:t>
      </w:r>
      <w:r w:rsidR="00D0154D" w:rsidRPr="00D0154D">
        <w:rPr>
          <w:rFonts w:ascii="Times New Roman" w:eastAsia="Times New Roman" w:hAnsi="Times New Roman" w:cs="Times New Roman"/>
          <w:sz w:val="28"/>
          <w:szCs w:val="28"/>
        </w:rPr>
        <w:t xml:space="preserve">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территориях общественного назначения при разработке проектных мероприятий по благоустройству рекомендуется обеспечивать: открытость и </w:t>
      </w:r>
      <w:r>
        <w:rPr>
          <w:rFonts w:ascii="Times New Roman" w:eastAsia="Times New Roman" w:hAnsi="Times New Roman" w:cs="Times New Roman"/>
          <w:sz w:val="28"/>
          <w:szCs w:val="28"/>
        </w:rPr>
        <w:lastRenderedPageBreak/>
        <w:t>проницаемость территорий для визуального восприятия (отсутствие глухих оград), условия беспрепятственного передвижения населения (включая маломобильные группы), приемы поддержки исторически сложившейся планировочной структуры и масштаба застройки, достижение стилевого единства элементов благоустройства с окружающей средой населенного пункта.</w:t>
      </w:r>
    </w:p>
    <w:p w:rsidR="00920B0A" w:rsidRPr="00D0154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D0154D">
        <w:rPr>
          <w:rFonts w:ascii="Times New Roman" w:eastAsia="Times New Roman" w:hAnsi="Times New Roman" w:cs="Times New Roman"/>
          <w:sz w:val="28"/>
          <w:szCs w:val="28"/>
        </w:rPr>
        <w:t>Проекты благоустройства территории общественных пространств могут быть получены в результате проведения творческих конкурсов и на основании предварительных предпроектных изысканий.  Качество проекта определяется уровнем комфорта пребывания, который обеспечивают предлагаемые решения и эстетическим качеством среды, также экологической обоснованностью, их удобством как мест коммуникации и общения, способностью привлекать посетителей, наличием возможностей для развития предпринимательства,  связанного с оказанием услуг общепита и стрит ритейла.</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Общественные пространства</w:t>
      </w:r>
    </w:p>
    <w:p w:rsidR="00C03E5F" w:rsidRDefault="00C03E5F" w:rsidP="005A1B14">
      <w:pPr>
        <w:spacing w:line="240" w:lineRule="auto"/>
        <w:contextualSpacing/>
        <w:jc w:val="both"/>
        <w:rPr>
          <w:rFonts w:ascii="Times New Roman" w:eastAsia="Times New Roman" w:hAnsi="Times New Roman" w:cs="Times New Roman"/>
          <w:sz w:val="28"/>
          <w:szCs w:val="28"/>
        </w:rPr>
      </w:pP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Общественные пространства муниципального образования включают пешеходные коммуникации, пешеходные</w:t>
      </w:r>
      <w:r>
        <w:rPr>
          <w:rFonts w:ascii="Times New Roman" w:eastAsia="Times New Roman" w:hAnsi="Times New Roman" w:cs="Times New Roman"/>
          <w:sz w:val="28"/>
          <w:szCs w:val="28"/>
        </w:rPr>
        <w:t xml:space="preserve"> зоны, участки активно посещаемой общественной застройки, участки озеленения, расположенные в составе населенного пункта, примагистральных и многофункциональных зон, центров общегородского и локального значения.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коммуникации и пешеходные зоны обеспечивают пешеходные связи и передвижения по территории населенного пункта.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Участки общественной застройки с активным режимом посещения - это учреждения торговли, культуры, искусства, образования и т.п. объекты </w:t>
      </w:r>
      <w:r w:rsidR="006E4F80">
        <w:rPr>
          <w:rFonts w:ascii="Times New Roman" w:eastAsia="Times New Roman" w:hAnsi="Times New Roman" w:cs="Times New Roman"/>
          <w:sz w:val="28"/>
          <w:szCs w:val="28"/>
        </w:rPr>
        <w:t>сельского</w:t>
      </w:r>
      <w:r>
        <w:rPr>
          <w:rFonts w:ascii="Times New Roman" w:eastAsia="Times New Roman" w:hAnsi="Times New Roman" w:cs="Times New Roman"/>
          <w:sz w:val="28"/>
          <w:szCs w:val="28"/>
        </w:rPr>
        <w:t xml:space="preserve"> значения; они могут быть организованы с выделением приобъектной территории, либо без нее, в этом случае границы участка </w:t>
      </w:r>
      <w:r w:rsidR="00416B8A">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устанавливать совпадающими с внешним контуром подошвы застройки зданий и сооружений.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Участки озеленения на территории общественных пространств муниципального образования рекомендуется проектировать в виде цветников, газонов, одиночных, групповых, рядовых посадок, вертикальных, многоярусных, мобильных форм озеленения.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конструктивных элементов внешнего благоустройства на территории общественных пространств муниципального образования включает: твердые виды покрытия в виде плиточного мощения, элементы сопряжения поверхностей, озеленение, скамьи, урны и малые контейнеры для мусора, уличное техническое оборудование, осветительное оборудование, оборудование архитектурно-декоративного освещения, носители городской информации, элементы защиты участков озеленения (металлические ограждения, специальные виды покрытий и т.п.).</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на территории общественных пространств размещение произведений декоративно-прикладного искусства, декоративных водных устройств.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Возможно на территории пешеходных зон и коммуникаций размещение средств наружной рекламы, некапитальных нестационарных сооружений мелкорозничной торговли, бытового обслуживания и питания, остановочных павильонов, туалетных кабин.</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на территории участков общественной застройки (при наличии приобъектных территорий) размещение ограждений и средств наружной рекламы. При размещении участков в составе исторической, сложившейся застройки, общественных центров муниципального образования возможно отсутствие стационарного озеленения.</w:t>
      </w:r>
    </w:p>
    <w:p w:rsidR="00920B0A" w:rsidRDefault="00920B0A">
      <w:pPr>
        <w:spacing w:line="240" w:lineRule="auto"/>
        <w:ind w:left="720"/>
        <w:jc w:val="both"/>
      </w:pPr>
    </w:p>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Участки и специализированные зоны общественной застройки</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 xml:space="preserve">Участки общественной застройки (за исключением рассмотренных в пункте </w:t>
      </w:r>
      <w:r w:rsidR="005C197D">
        <w:rPr>
          <w:rFonts w:ascii="Times New Roman" w:eastAsia="Times New Roman" w:hAnsi="Times New Roman" w:cs="Times New Roman"/>
          <w:sz w:val="28"/>
          <w:szCs w:val="28"/>
        </w:rPr>
        <w:t>4</w:t>
      </w:r>
      <w:r w:rsidR="00263594" w:rsidRPr="00263594">
        <w:rPr>
          <w:rFonts w:ascii="Times New Roman" w:eastAsia="Times New Roman" w:hAnsi="Times New Roman" w:cs="Times New Roman"/>
          <w:sz w:val="28"/>
          <w:szCs w:val="28"/>
        </w:rPr>
        <w:t>.2.3</w:t>
      </w:r>
      <w:r w:rsidRPr="00263594">
        <w:rPr>
          <w:rFonts w:ascii="Times New Roman" w:eastAsia="Times New Roman" w:hAnsi="Times New Roman" w:cs="Times New Roman"/>
          <w:sz w:val="28"/>
          <w:szCs w:val="28"/>
        </w:rPr>
        <w:t xml:space="preserve"> настоящих </w:t>
      </w:r>
      <w:r w:rsidR="005C197D">
        <w:rPr>
          <w:rFonts w:ascii="Times New Roman" w:eastAsia="Times New Roman" w:hAnsi="Times New Roman" w:cs="Times New Roman"/>
          <w:sz w:val="28"/>
          <w:szCs w:val="28"/>
        </w:rPr>
        <w:t>Правил благоустройства</w:t>
      </w:r>
      <w:r w:rsidRPr="00263594">
        <w:rPr>
          <w:rFonts w:ascii="Times New Roman" w:eastAsia="Times New Roman" w:hAnsi="Times New Roman" w:cs="Times New Roman"/>
          <w:sz w:val="28"/>
          <w:szCs w:val="28"/>
        </w:rPr>
        <w:t>) - это участки общественных учреждений с ограниченным или закрытым режимом посещения: органы власти и управления, НИИ, посольства, больницы и т.п. объекты. Они могут</w:t>
      </w:r>
      <w:r>
        <w:rPr>
          <w:rFonts w:ascii="Times New Roman" w:eastAsia="Times New Roman" w:hAnsi="Times New Roman" w:cs="Times New Roman"/>
          <w:sz w:val="28"/>
          <w:szCs w:val="28"/>
        </w:rPr>
        <w:t xml:space="preserve"> быть организованы с выделением приобъектной территории, либо без нее - в этом случае границы участка следует устанавливать совпадающими с внешним контуром подошвы застройки зданий и сооружений. Специализированные зоны общественной застройки (больничные, студенческие городки, комплексы НИИ и т.п.), как правило, формируются в виде группы участков.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участков и специализированных зон общественной застройки следует проектировать в соответствии с заданием на проектирование и отраслевой специализацией.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конструктивных элементов благоустройства территории на участках общественной застройки (при наличии приобъектных территорий) и территориях специализированных зон общественной застройки включает: твердые виды покрытия, элементы сопряжения поверхностей, озеленение, урны или контейнеры для мусора, осветительное оборудование, носители информационного оформления учреждений. Для учреждений, назначение которых связано с приемом посетителей, рекомендуется предусматривать обязательное размещение скамей.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ограждений, средств наружной рекламы; при размещении участков в составе исторической, сложившейся застройки, общественных центров населенного пункта допускается отсутствие стационарного озеленения.</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20" w:name="_Toc474397284"/>
      <w:r>
        <w:rPr>
          <w:rFonts w:ascii="Times New Roman" w:eastAsia="Times New Roman" w:hAnsi="Times New Roman" w:cs="Times New Roman"/>
          <w:sz w:val="28"/>
          <w:szCs w:val="28"/>
        </w:rPr>
        <w:t>БЛАГОУСТРОЙСТВО НА ТЕРРИТОРИЯХ ЖИЛОГО НАЗНАЧЕНИЯ</w:t>
      </w:r>
      <w:bookmarkEnd w:id="20"/>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Объектами нормирования благоустройства на территориях жилого назначения обычно являются: общественные пространства, участки жилой застройки, детских садов, школ, постоянного и временного хранения </w:t>
      </w:r>
      <w:r>
        <w:rPr>
          <w:rFonts w:ascii="Times New Roman" w:eastAsia="Times New Roman" w:hAnsi="Times New Roman" w:cs="Times New Roman"/>
          <w:sz w:val="28"/>
          <w:szCs w:val="28"/>
        </w:rPr>
        <w:lastRenderedPageBreak/>
        <w:t>автотранспортных средств, которые в различных сочетаниях формируют жилые группы, микрорайоны, жилые районы.</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Общественные пространства</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Общественные пространства на территориях жилого назначения рекомендуется формировать системой пешеходных коммуникаций, участков учреждений обслуживания жилых групп, микрорайонов, жилых районов и озелененных территорий общего пользования.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Учреждения обслуживания жилых групп, микрорайонов, жилых районов рекомендуется оборудовать площадками при входах. Для учреждений обслуживания с большим количеством посетителей (торговые центры, рынки, поликлиники, отделения милиции) следует предусматривать устройство приобъектных автостоянок. На участках отделения милиции, пожарных депо, подстанций скорой помощи, рынков, объектов городского значения, расположенных на территориях жилого назначения, возможно</w:t>
      </w:r>
      <w:r w:rsidR="0004222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предусматривать различные по высоте металлические ограждения.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на территории пешеходных коммуникаций и участков учреждений обслуживания включает: твердые виды покрытия, элементы сопряжения поверхностей, урны, малые контейнеры для мусора, осветительное оборудование, носители информации.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твердые виды покрытия в виде плиточного мощения, а также размещение мобильного озеленения, уличного технического оборудования, скамей.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средств наружной рекламы, некапитальных нестационарных сооружений.</w:t>
      </w:r>
    </w:p>
    <w:p w:rsidR="00920B0A" w:rsidRPr="00550770"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50770">
        <w:rPr>
          <w:rFonts w:ascii="Times New Roman" w:eastAsia="Times New Roman" w:hAnsi="Times New Roman" w:cs="Times New Roman"/>
          <w:sz w:val="28"/>
          <w:szCs w:val="28"/>
        </w:rPr>
        <w:t>Озелененные территории общего пользования обычно формируются в виде единой системы озеленения жилых групп, микрорайонов, жилых районов. Система озеленения включает участки зеленых насаждений вдоль пешеходных и транспортных коммуникаций (газоны, рядовые посадки деревьев и кустарников), озелененные площадки вне участков жилой застройки (спортивные, спортивно-игровые, для выгула собак и др.), объекты рекреации (скверы, бульвары, сады микрорайона, парки жилого района).</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 xml:space="preserve">Вся территория общественных пространств на территориях жилого назначения должна быть разделена на зоны, предназначенные для выполнения базовых функций (рекреационная, транспортная, хозяйственная и пр.). В границах </w:t>
      </w:r>
      <w:r w:rsidR="00E01D82">
        <w:rPr>
          <w:rFonts w:ascii="Times New Roman" w:eastAsia="Times New Roman" w:hAnsi="Times New Roman" w:cs="Times New Roman"/>
          <w:sz w:val="28"/>
          <w:szCs w:val="28"/>
        </w:rPr>
        <w:t>полу</w:t>
      </w:r>
      <w:r w:rsidR="00042225" w:rsidRPr="003A3F19">
        <w:rPr>
          <w:rFonts w:ascii="Times New Roman" w:eastAsia="Times New Roman" w:hAnsi="Times New Roman" w:cs="Times New Roman"/>
          <w:sz w:val="28"/>
          <w:szCs w:val="28"/>
        </w:rPr>
        <w:t>приватных</w:t>
      </w:r>
      <w:r w:rsidRPr="003A3F19">
        <w:rPr>
          <w:rFonts w:ascii="Times New Roman" w:eastAsia="Times New Roman" w:hAnsi="Times New Roman" w:cs="Times New Roman"/>
          <w:sz w:val="28"/>
          <w:szCs w:val="28"/>
        </w:rPr>
        <w:t xml:space="preserve"> пространств не должно быть территорий с неопределенным функциональным назначением.</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При функциональном зонировании ограниченных по площади общественных пространств на территориях жилого назначения учитывается функциональное наполнение и территориальные резервы прилегающих общественных пространств.</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 xml:space="preserve">При невозможности одновременного размещения в общественных пространствах на территориях жилого назначения рекреационной и транспортной </w:t>
      </w:r>
      <w:r w:rsidRPr="003A3F19">
        <w:rPr>
          <w:rFonts w:ascii="Times New Roman" w:eastAsia="Times New Roman" w:hAnsi="Times New Roman" w:cs="Times New Roman"/>
          <w:sz w:val="28"/>
          <w:szCs w:val="28"/>
        </w:rPr>
        <w:lastRenderedPageBreak/>
        <w:t>функций приоритет в использовании территории отдается рекреационная функция. При этом для решения транспортной функции применяются специальные инженерно-технические сооружения (подземные / надземные паркинги).</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При планировке и застройке микрорайона рекомендуется проводить открытые архитектурные конкурсы, привлекать различных проектировщиков и застройщиков.</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Безопасность общественных пространств на территориях жилого назначения обеспечивается их просматриваемостью со стороны окон жилых домов, а также со стороны прилегающих общественных пространств в сочетании с освещенностью. При проектировании зданий рекомендуется обеспечить просматриваемость снаружи внутридомовых полуприватных зон (входные группы, лифты, лестничные площадки и пролеты, коридоры).</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Площадь непросматриваемых ("слепых") зон необходимо свести к минимуму. Их рекомендуется оборудовать техническими средствами безопасности (камеры видеонаблюдения, "тревожные" кнопки), предусм</w:t>
      </w:r>
      <w:r w:rsidR="00A335EC">
        <w:rPr>
          <w:rFonts w:ascii="Times New Roman" w:eastAsia="Times New Roman" w:hAnsi="Times New Roman" w:cs="Times New Roman"/>
          <w:sz w:val="28"/>
          <w:szCs w:val="28"/>
        </w:rPr>
        <w:t>атривать размещение службы консь</w:t>
      </w:r>
      <w:r w:rsidRPr="003A3F19">
        <w:rPr>
          <w:rFonts w:ascii="Times New Roman" w:eastAsia="Times New Roman" w:hAnsi="Times New Roman" w:cs="Times New Roman"/>
          <w:sz w:val="28"/>
          <w:szCs w:val="28"/>
        </w:rPr>
        <w:t>ержей, лифтеров, охраны.</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Общественные пространства на территориях жилого назначения должны быть спроектированы с применением элементов ландшафтного дизайна с учетом сезонных природных факторов</w:t>
      </w:r>
      <w:r w:rsidR="003A3F19" w:rsidRPr="003A3F19">
        <w:rPr>
          <w:rFonts w:ascii="Times New Roman" w:eastAsia="Times New Roman" w:hAnsi="Times New Roman" w:cs="Times New Roman"/>
          <w:sz w:val="28"/>
          <w:szCs w:val="28"/>
        </w:rPr>
        <w:t>.</w:t>
      </w:r>
    </w:p>
    <w:p w:rsidR="00920B0A" w:rsidRDefault="00920B0A"/>
    <w:p w:rsidR="00920B0A" w:rsidRPr="00592EA9"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Участки жилой застройки</w:t>
      </w:r>
    </w:p>
    <w:p w:rsidR="00920B0A" w:rsidRPr="00592EA9" w:rsidRDefault="00920B0A"/>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Проектирование благоустройства участков жилой застройки рекомендуется производить с учетом коллективного или индивидуального характера пользования придомовой территорией. Кроме того, необходимо учитывать особенности благоустройства участков жилой застройки при их размещении в составе исторической застройки, на территориях высокой плотности застройки, вдоль магистралей, на реконструируемых территориях.</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территории участка жилой застройки с коллективным пользованием придомовой территорией (многоквартирная застройка) рекомендуется предусматривать: транспортный проезд (проезды), пешеходные коммуникации (основные, второстепенные), площадки (для игр детей дошкольного возраста, отдыха взрослых, установки мусоросборников, гостевых автостоянок, при входных группах), озелененные территории. Если размеры территории участка позволяют, рекомендуется в границах участка размещение спортивных площадок и площадок для игр детей школьного возраста, площадок для выгула собак.</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 xml:space="preserve">Как правило, обязательный перечень элементов благоустройства на территории участка жилой застройки коллективного пользования включает: твердые виды покрытия проезда, различные виды покрытия площадок (подраздел </w:t>
      </w:r>
      <w:r w:rsidR="00074916" w:rsidRPr="00592EA9">
        <w:rPr>
          <w:rFonts w:ascii="Times New Roman" w:eastAsia="Times New Roman" w:hAnsi="Times New Roman" w:cs="Times New Roman"/>
          <w:sz w:val="28"/>
          <w:szCs w:val="28"/>
        </w:rPr>
        <w:t>4.4</w:t>
      </w:r>
      <w:r w:rsidRPr="00592EA9">
        <w:rPr>
          <w:rFonts w:ascii="Times New Roman" w:eastAsia="Times New Roman" w:hAnsi="Times New Roman" w:cs="Times New Roman"/>
          <w:sz w:val="28"/>
          <w:szCs w:val="28"/>
        </w:rPr>
        <w:t xml:space="preserve"> настоящих Методических рекомендаций), элементы сопряжения поверхностей, оборудование площадок, озеленение, осветительное оборудование.</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 xml:space="preserve">Озеленение жилого участка рекомендуется формировать между отмосткой жилого дома и проездом (придомовые полосы озеленения), между проездом и внешними границами участка: на придомовых полосах - цветники, </w:t>
      </w:r>
      <w:r w:rsidRPr="00592EA9">
        <w:rPr>
          <w:rFonts w:ascii="Times New Roman" w:eastAsia="Times New Roman" w:hAnsi="Times New Roman" w:cs="Times New Roman"/>
          <w:sz w:val="28"/>
          <w:szCs w:val="28"/>
        </w:rPr>
        <w:lastRenderedPageBreak/>
        <w:t>газоны, вьющиеся растения, компактные группы кустарников, невысоких отдельно стоящих деревьев; на остальной территории участка - свободные композиции и разнообразные приемы озеленения.</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Возможно ограждение участка жилой застройки, если оно не противоречит условиям размещения жилых участков вдоль маги</w:t>
      </w:r>
      <w:r w:rsidR="00F12FF9">
        <w:rPr>
          <w:rFonts w:ascii="Times New Roman" w:eastAsia="Times New Roman" w:hAnsi="Times New Roman" w:cs="Times New Roman"/>
          <w:sz w:val="28"/>
          <w:szCs w:val="28"/>
        </w:rPr>
        <w:t>стральных улиц согласно пункту 5.3.6.3 настоящих Правил благоустройства</w:t>
      </w:r>
      <w:r w:rsidRPr="00592EA9">
        <w:rPr>
          <w:rFonts w:ascii="Times New Roman" w:eastAsia="Times New Roman" w:hAnsi="Times New Roman" w:cs="Times New Roman"/>
          <w:sz w:val="28"/>
          <w:szCs w:val="28"/>
        </w:rPr>
        <w:t>.</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Благоустройство жилых участков, расположенных в составе исторической застройки, на территориях высокой плотности застройки, вдоль магистралей, на реконструируемых территориях рекомендуется проектировать с учетом градостроительных условий и требований их размещения.</w:t>
      </w:r>
    </w:p>
    <w:p w:rsidR="00920B0A" w:rsidRPr="00592EA9"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территориях охранных зон памятников проектирование благоустройства рекомендуется вести в соответствии с режимами зон охраны и типологическими характеристиками застройки.</w:t>
      </w:r>
    </w:p>
    <w:p w:rsidR="00920B0A" w:rsidRPr="00592EA9" w:rsidRDefault="003D3BA2" w:rsidP="00074916">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жилых участках с высокой плотностью застройки (более 20 тыс. кв. м/га) рекомендуется применять компенсирующие приемы благоустройства, при которых нормативные показатели территории участка обеспечиваются за счет:</w:t>
      </w:r>
    </w:p>
    <w:p w:rsidR="00920B0A" w:rsidRPr="00592EA9" w:rsidRDefault="003D3BA2" w:rsidP="00074916">
      <w:pPr>
        <w:spacing w:line="240" w:lineRule="auto"/>
        <w:ind w:firstLine="720"/>
        <w:jc w:val="both"/>
      </w:pPr>
      <w:r w:rsidRPr="00592EA9">
        <w:rPr>
          <w:rFonts w:ascii="Times New Roman" w:eastAsia="Times New Roman" w:hAnsi="Times New Roman" w:cs="Times New Roman"/>
          <w:sz w:val="28"/>
          <w:szCs w:val="28"/>
        </w:rPr>
        <w:t>- перемещения ряда функций, обычно реализуемых на территории участка жилой застройки (отдых взрослых, спортивные и детские игры, гостевые стоянки), и элементов благоустройства (озеленение и др.) в состав жилой застройки.</w:t>
      </w:r>
    </w:p>
    <w:p w:rsidR="00920B0A" w:rsidRPr="00592EA9" w:rsidRDefault="003D3BA2" w:rsidP="00074916">
      <w:pPr>
        <w:spacing w:line="240" w:lineRule="auto"/>
        <w:ind w:firstLine="720"/>
        <w:jc w:val="both"/>
      </w:pPr>
      <w:r w:rsidRPr="00592EA9">
        <w:rPr>
          <w:rFonts w:ascii="Times New Roman" w:eastAsia="Times New Roman" w:hAnsi="Times New Roman" w:cs="Times New Roman"/>
          <w:sz w:val="28"/>
          <w:szCs w:val="28"/>
        </w:rPr>
        <w:t>- использования крыш подземных и полуподземных сооружений под размещение спортивных, детских площадок (малые игровые устройства) и озеленение (газон, кустарник с мелкой корневой системой) - при этом расстояние от вышеуказанных площадок до въезда-выезда и вентиляционных шахт гаражей должно быть не менее 15 м с подтверждением достаточности расстояния соответствующими расчетами уровней шума и выбросов автотранспорта.</w:t>
      </w:r>
    </w:p>
    <w:p w:rsidR="00920B0A" w:rsidRPr="00592EA9" w:rsidRDefault="003D3BA2" w:rsidP="00074916">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При размещении жилых участков вдоль магистральных улиц рекомендуется не допускать со стороны улицы их сплошное ограждение и размещение площадок (детских, спортивных, для установки мусоросборников).</w:t>
      </w:r>
    </w:p>
    <w:p w:rsidR="00920B0A" w:rsidRPr="00592EA9"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реконструируемых территориях участков жилой застройки рекомендуется предусматривать удаление больных и ослабленных деревьев, защиту и декоративное оформление здоровых деревьев, ликвидацию неплановой застройки (складов, сараев, стихийно возникших гаражей, в т.ч. типа "Ракушка"), рекомендуется выполнять замену морально и физически устаревших элементов благоустройства.</w:t>
      </w:r>
    </w:p>
    <w:p w:rsidR="00920B0A" w:rsidRPr="00592EA9" w:rsidRDefault="00920B0A"/>
    <w:p w:rsidR="00920B0A" w:rsidRPr="00592EA9"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Участки детских садов и школ</w:t>
      </w:r>
    </w:p>
    <w:p w:rsidR="00920B0A" w:rsidRPr="00592EA9" w:rsidRDefault="00920B0A"/>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 xml:space="preserve">На территории участков детских садов и школ рекомендуется предусматривать: транспортный проезд (проезды), пешеходные коммуникации (основные, второстепенные), площадки при входах (главные, хозяйственные), площадки для игр детей, занятия спортом (на участках школ - </w:t>
      </w:r>
      <w:r w:rsidR="00A335EC" w:rsidRPr="00592EA9">
        <w:rPr>
          <w:rFonts w:ascii="Times New Roman" w:eastAsia="Times New Roman" w:hAnsi="Times New Roman" w:cs="Times New Roman"/>
          <w:sz w:val="28"/>
          <w:szCs w:val="28"/>
        </w:rPr>
        <w:t>спорт ядро</w:t>
      </w:r>
      <w:r w:rsidRPr="00592EA9">
        <w:rPr>
          <w:rFonts w:ascii="Times New Roman" w:eastAsia="Times New Roman" w:hAnsi="Times New Roman" w:cs="Times New Roman"/>
          <w:sz w:val="28"/>
          <w:szCs w:val="28"/>
        </w:rPr>
        <w:t>), озелененные и другие территории и сооружения.</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 xml:space="preserve">Как правило, обязательный перечень элементов благоустройства на территории детского сада и школы включает: твердые виды покрытия проездов, </w:t>
      </w:r>
      <w:r w:rsidRPr="00592EA9">
        <w:rPr>
          <w:rFonts w:ascii="Times New Roman" w:eastAsia="Times New Roman" w:hAnsi="Times New Roman" w:cs="Times New Roman"/>
          <w:sz w:val="28"/>
          <w:szCs w:val="28"/>
        </w:rPr>
        <w:lastRenderedPageBreak/>
        <w:t>основных пешеходных коммуникаций, площадок (кроме детских игровых), элементы сопряжения поверхностей, озеленение, ограждение, оборудование площадок, скамьи, урны, осветительное оборудование, носители информационного оформления.</w:t>
      </w:r>
    </w:p>
    <w:p w:rsidR="00920B0A" w:rsidRPr="00592EA9"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В качестве твердых видов покрытий рекомендуется применение цементобетона и плиточного мощения.</w:t>
      </w:r>
    </w:p>
    <w:p w:rsidR="00920B0A" w:rsidRPr="00592EA9"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При озеленении территории детских садов и школ рекомендуется не использовать растения с ядовитыми плодами, а также с колючками и шипами.</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При проектировании инженерных коммуникаций квартала рекомендуется не допускать их трассировку через территорию детского сада и школы, уже существующие сети при реконструкции территории квартала рекомендуется переложить. Собственные инженерные сети детского сада и школы рекомендуется проектировать по кратчайшим расстояниям от подводящих инженерных сетей до здания, исключая прохождение под игровыми и спортивными площадками (рекомендуется прокладка со стороны хозяйственной зоны). Рекомендуется не допускать устройство смотровых колодцев на территориях площадок, проездов, проходов. Места их размещения на других территориях в границах участка рекомендуется огородить или выделить предупреждающими об опасности знаками.</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Рекомендуется плоская кровля зданий детских садов и школ, в случае их размещения в окружении многоэтажной жилой застройки, предусматривать имеющей привлекательный внешний вид.</w:t>
      </w:r>
    </w:p>
    <w:p w:rsidR="00920B0A" w:rsidRPr="00592EA9" w:rsidRDefault="00920B0A"/>
    <w:p w:rsidR="00920B0A" w:rsidRPr="00592EA9"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Участки длительного и кратковременного хранения автотранспортных средств</w:t>
      </w:r>
    </w:p>
    <w:p w:rsidR="00920B0A" w:rsidRPr="00592EA9" w:rsidRDefault="00920B0A"/>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участке длительного и кратковременного хранения автотранспортных средств рекомендуется предусматривать: сооружение гаража или стоянки, площадку (накопительную), выезды и въезды, пешеходные дорожки. Подъездные пути к участкам постоянного и кратковременного хранения автотранспортных средств рекомендуется устанавливать не пересекающимися с основными направлениями пешеходных путей. Рекомендуется не допускать организации транзитных пешеходных путей через участок длительного и кратковременного хранения автотранспортных средств. Участок длительного и кратковременного хранения автотранспортных средств рекомендуется изолировать от остальной территории полосой зеленых насаждений шириной не менее 3 м. Въезды и выезды, как правило, должны иметь закругления бортов тротуаров и газонов радиусом не менее 8 м.</w:t>
      </w:r>
    </w:p>
    <w:p w:rsidR="00920B0A" w:rsidRPr="00592EA9" w:rsidRDefault="0093727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sidRPr="00592EA9">
        <w:rPr>
          <w:rFonts w:ascii="Times New Roman" w:eastAsia="Times New Roman" w:hAnsi="Times New Roman" w:cs="Times New Roman"/>
          <w:sz w:val="28"/>
          <w:szCs w:val="28"/>
        </w:rPr>
        <w:t xml:space="preserve">бязательный перечень элементов благоустройства на участке длительного и кратковременного хранения автотранспортных </w:t>
      </w:r>
      <w:r w:rsidR="003D3BA2" w:rsidRPr="0093727F">
        <w:rPr>
          <w:rFonts w:ascii="Times New Roman" w:eastAsia="Times New Roman" w:hAnsi="Times New Roman" w:cs="Times New Roman"/>
          <w:color w:val="auto"/>
          <w:sz w:val="28"/>
          <w:szCs w:val="28"/>
        </w:rPr>
        <w:t xml:space="preserve">средств </w:t>
      </w:r>
      <w:r w:rsidR="003D3BA2" w:rsidRPr="00592EA9">
        <w:rPr>
          <w:rFonts w:ascii="Times New Roman" w:eastAsia="Times New Roman" w:hAnsi="Times New Roman" w:cs="Times New Roman"/>
          <w:sz w:val="28"/>
          <w:szCs w:val="28"/>
        </w:rPr>
        <w:t>включает: твердые виды покрытия, элементы сопряжения поверхностей, ограждения, урны или малые контейнеры для мусора, осветительное оборудование, информационное оборудование (указатели).</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lastRenderedPageBreak/>
        <w:t>На пешеходных дорожках рекомендуется предусматривать съезд - бордюрный пандус - на уровень проезда (не менее одного на участок).</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Рекомендуется формировать посадки густого высокорастущего кустарника с высокой степенью фитонцидности и посадки деревьев вдоль границ участка, а также интенсивное использование деревьев с высоко поднятой кроной для защиты от излишней инсоляции и перегрева территорий хранения автотранспортных средств.</w:t>
      </w:r>
    </w:p>
    <w:p w:rsidR="00B12FA7" w:rsidRDefault="003D3BA2" w:rsidP="00B12FA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сооружениях для длительного и кратковременного хранения автотранспортных средств с плоской и малоуклонной кровлей, размещенного в многоэтажной жилой и общественной застройке, может предусматриваться крышное озеленение. На крышном озеленении рекомендуется предусматривать цветочное оформление, площадь которого должна составлять не менее 10% от площади крышного озеленения, посадку деревьев и кустарников с плоскостной корневой системой.</w:t>
      </w:r>
    </w:p>
    <w:p w:rsidR="00920B0A" w:rsidRPr="00B12FA7" w:rsidRDefault="003D3BA2" w:rsidP="00B12FA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B12FA7">
        <w:rPr>
          <w:rFonts w:ascii="Times New Roman" w:eastAsia="Times New Roman" w:hAnsi="Times New Roman" w:cs="Times New Roman"/>
          <w:sz w:val="28"/>
          <w:szCs w:val="28"/>
        </w:rPr>
        <w:t>Благоустройство участка территории, автостоянок рекомендуется представлять твердым видом покрытия дорожек и проездов, осветительным оборудованием. Гаражные сооружения или отсеки рекомендуется предусматривать унифицированными, с элементами озеленения и размещением ограждений.</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21" w:name="_Toc474397285"/>
      <w:r>
        <w:rPr>
          <w:rFonts w:ascii="Times New Roman" w:eastAsia="Times New Roman" w:hAnsi="Times New Roman" w:cs="Times New Roman"/>
          <w:sz w:val="28"/>
          <w:szCs w:val="28"/>
        </w:rPr>
        <w:t>БЛАГОУСТРОЙСТВО ТЕРРИТОРИЙ</w:t>
      </w:r>
      <w:r w:rsidR="00074916">
        <w:rPr>
          <w:rFonts w:ascii="Times New Roman" w:eastAsia="Times New Roman" w:hAnsi="Times New Roman" w:cs="Times New Roman"/>
          <w:sz w:val="28"/>
          <w:szCs w:val="28"/>
        </w:rPr>
        <w:t xml:space="preserve"> РЕКРЕАЦИОННОГО НАЗНАЧЕНИЯ</w:t>
      </w:r>
      <w:bookmarkEnd w:id="21"/>
    </w:p>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Объектами нормирования благоустройства на территориях рекреационного назначения обычно являются объекты рекреации - части территорий зон особо охраняемых природных территорий: зоны отдыха, парки, сады, бульвары, скверы. Проектирование благоустройства объектов рекреации должно производиться в соответствии с установленными режимами хозяйственной деятельности для территорий зон особо охраняемых природных территорий.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памятников садово-паркового искусства, истории и архитектуры, как правило, включает реконструкцию или реставрацию их исторического облика, планировки, озеленения, включая воссоздание ассортимента растений. Оборудование и оснащение территории парка элементами благоустройства рекомендуется проектировать в соответствии с историко-культурным регламентом территории, на которой он расположен (при его наличии).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Планировочная структура объектов рекреации, как правило, должна соответствовать градостроительным, функциональным и природным особенностям территории. При проектировании благоустройства рекомендуется обеспечивать приоритет природоохранных факторов: для крупных объектов рекреации </w:t>
      </w:r>
      <w:r w:rsidR="00B12FA7">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ненарушение природного, естественного характера ландшафта; для малых объектов рекреации (скверы, бульвары, сады) - активный уход за насаждениями; для всех объектов рекреации - защита от высоких техногенных и рекреационных нагрузок населенного пункта.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 реконструкции объектов рекреации рекомендуется предусматривать:</w:t>
      </w:r>
    </w:p>
    <w:p w:rsidR="00920B0A" w:rsidRDefault="003D3BA2">
      <w:pPr>
        <w:spacing w:line="240" w:lineRule="auto"/>
        <w:ind w:firstLine="720"/>
        <w:jc w:val="both"/>
      </w:pPr>
      <w:r>
        <w:rPr>
          <w:rFonts w:ascii="Times New Roman" w:eastAsia="Times New Roman" w:hAnsi="Times New Roman" w:cs="Times New Roman"/>
          <w:sz w:val="28"/>
          <w:szCs w:val="28"/>
        </w:rPr>
        <w:t>- для лесопарков: создание экосистем, способных к устойчивому функционированию, проведение функционального зонирования территории в зависимости от ценности ландшафтов и насаждений с установлением предельной рекреационной нагрузки, режимов использования и мероприятий благоустройства для различных зон лесопарка;</w:t>
      </w:r>
    </w:p>
    <w:p w:rsidR="00920B0A" w:rsidRDefault="003D3BA2">
      <w:pPr>
        <w:spacing w:line="240" w:lineRule="auto"/>
        <w:ind w:firstLine="720"/>
        <w:jc w:val="both"/>
      </w:pPr>
      <w:r>
        <w:rPr>
          <w:rFonts w:ascii="Times New Roman" w:eastAsia="Times New Roman" w:hAnsi="Times New Roman" w:cs="Times New Roman"/>
          <w:sz w:val="28"/>
          <w:szCs w:val="28"/>
        </w:rPr>
        <w:t>- для парков и садов: реконструкция планировочной структуры (например, изменение плотности дорожно-тропиночной сети), разреживание участков с повышенной плотностью насаждений, удаление больных, старых, недекоративных потерявших декоративность деревьев и растений малоценных видов, их замена на декоративно-лиственные и красивоцветущие формы деревьев и кустарников, организация площадок отдыха, детских площадок;</w:t>
      </w:r>
    </w:p>
    <w:p w:rsidR="00920B0A" w:rsidRDefault="003D3BA2">
      <w:pPr>
        <w:spacing w:line="240" w:lineRule="auto"/>
        <w:ind w:firstLine="720"/>
        <w:jc w:val="both"/>
      </w:pPr>
      <w:r>
        <w:rPr>
          <w:rFonts w:ascii="Times New Roman" w:eastAsia="Times New Roman" w:hAnsi="Times New Roman" w:cs="Times New Roman"/>
          <w:sz w:val="28"/>
          <w:szCs w:val="28"/>
        </w:rPr>
        <w:t>- для бульваров и скверов: формирование групп и куртин со сложной вертикальной структурой, удаление больных, старых и недекоративных потерявших декоративность деревьев, создание и увеличение расстояний между краем проезжей части и ближайшим рядом деревьев, посадка за пределами зоны риска преимущественно крупномерного посадочного материала с использованием специальных технологий посадки и содержания.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Проектирование инженерных коммуникаций на территориях рекреационного назначения рекомендуется вести с учетом экологических особенностей территории, преимущественно в проходных коллекторах или в обход объекта рекреации.</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Зоны отдыха</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Зоны отдыха - территории, предназначенные и обустроенные для организации активного массового отдыха, купания и рекреации.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зон отдыха в прибрежной части водоемов площадь пляжа и протяженность береговой линии пляжей обычно принимаются по расчету количества посетителей.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зоны отдыха рекомендуется размещать: пункт медицинского обслуживания с проездом, спасательную станцию,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обычно располагают рядом со спасательной станцией и оснащают надписью "Медпункт" или изображением красного креста на белом фоне, а также - местом парковки санитарного транспорта с возможностью беспрепятственного подъезда машины скорой помощи. Помещение медпункта рекомендуется устанавливать площадью не менее 12 кв. м, </w:t>
      </w:r>
      <w:r w:rsidR="0093727F">
        <w:rPr>
          <w:rFonts w:ascii="Times New Roman" w:eastAsia="Times New Roman" w:hAnsi="Times New Roman" w:cs="Times New Roman"/>
          <w:sz w:val="28"/>
          <w:szCs w:val="28"/>
        </w:rPr>
        <w:t>с естественным и искусственным</w:t>
      </w:r>
      <w:r>
        <w:rPr>
          <w:rFonts w:ascii="Times New Roman" w:eastAsia="Times New Roman" w:hAnsi="Times New Roman" w:cs="Times New Roman"/>
          <w:sz w:val="28"/>
          <w:szCs w:val="28"/>
        </w:rPr>
        <w:t xml:space="preserve"> освещение</w:t>
      </w:r>
      <w:r w:rsidR="0093727F">
        <w:rPr>
          <w:rFonts w:ascii="Times New Roman" w:eastAsia="Times New Roman" w:hAnsi="Times New Roman" w:cs="Times New Roman"/>
          <w:sz w:val="28"/>
          <w:szCs w:val="28"/>
        </w:rPr>
        <w:t>м</w:t>
      </w:r>
      <w:r>
        <w:rPr>
          <w:rFonts w:ascii="Times New Roman" w:eastAsia="Times New Roman" w:hAnsi="Times New Roman" w:cs="Times New Roman"/>
          <w:sz w:val="28"/>
          <w:szCs w:val="28"/>
        </w:rPr>
        <w:t>, водопровод</w:t>
      </w:r>
      <w:r w:rsidR="0093727F">
        <w:rPr>
          <w:rFonts w:ascii="Times New Roman" w:eastAsia="Times New Roman" w:hAnsi="Times New Roman" w:cs="Times New Roman"/>
          <w:sz w:val="28"/>
          <w:szCs w:val="28"/>
        </w:rPr>
        <w:t>ом</w:t>
      </w:r>
      <w:r>
        <w:rPr>
          <w:rFonts w:ascii="Times New Roman" w:eastAsia="Times New Roman" w:hAnsi="Times New Roman" w:cs="Times New Roman"/>
          <w:sz w:val="28"/>
          <w:szCs w:val="28"/>
        </w:rPr>
        <w:t xml:space="preserve"> и туалет</w:t>
      </w:r>
      <w:r w:rsidR="0093727F">
        <w:rPr>
          <w:rFonts w:ascii="Times New Roman" w:eastAsia="Times New Roman" w:hAnsi="Times New Roman" w:cs="Times New Roman"/>
          <w:sz w:val="28"/>
          <w:szCs w:val="28"/>
        </w:rPr>
        <w:t>ом</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благоустройства на территории зоны отдыха</w:t>
      </w:r>
      <w:r w:rsidR="00074916">
        <w:rPr>
          <w:rFonts w:ascii="Times New Roman" w:eastAsia="Times New Roman" w:hAnsi="Times New Roman" w:cs="Times New Roman"/>
          <w:sz w:val="28"/>
          <w:szCs w:val="28"/>
        </w:rPr>
        <w:t>, как правило,</w:t>
      </w:r>
      <w:r>
        <w:rPr>
          <w:rFonts w:ascii="Times New Roman" w:eastAsia="Times New Roman" w:hAnsi="Times New Roman" w:cs="Times New Roman"/>
          <w:sz w:val="28"/>
          <w:szCs w:val="28"/>
        </w:rPr>
        <w:t xml:space="preserve"> включает: твердые виды покр</w:t>
      </w:r>
      <w:r w:rsidR="00BE32EB">
        <w:rPr>
          <w:rFonts w:ascii="Times New Roman" w:eastAsia="Times New Roman" w:hAnsi="Times New Roman" w:cs="Times New Roman"/>
          <w:sz w:val="28"/>
          <w:szCs w:val="28"/>
        </w:rPr>
        <w:t>ытия проезда, комбинированные дорож</w:t>
      </w:r>
      <w:r>
        <w:rPr>
          <w:rFonts w:ascii="Times New Roman" w:eastAsia="Times New Roman" w:hAnsi="Times New Roman" w:cs="Times New Roman"/>
          <w:sz w:val="28"/>
          <w:szCs w:val="28"/>
        </w:rPr>
        <w:t>к</w:t>
      </w:r>
      <w:r w:rsidR="00BE32EB">
        <w:rPr>
          <w:rFonts w:ascii="Times New Roman" w:eastAsia="Times New Roman" w:hAnsi="Times New Roman" w:cs="Times New Roman"/>
          <w:sz w:val="28"/>
          <w:szCs w:val="28"/>
        </w:rPr>
        <w:t>и (плитка</w:t>
      </w:r>
      <w:r>
        <w:rPr>
          <w:rFonts w:ascii="Times New Roman" w:eastAsia="Times New Roman" w:hAnsi="Times New Roman" w:cs="Times New Roman"/>
          <w:sz w:val="28"/>
          <w:szCs w:val="28"/>
        </w:rPr>
        <w:t xml:space="preserve"> утопленная в газон), озеленение, питьевые фонтанчики, скамьи, </w:t>
      </w:r>
      <w:r>
        <w:rPr>
          <w:rFonts w:ascii="Times New Roman" w:eastAsia="Times New Roman" w:hAnsi="Times New Roman" w:cs="Times New Roman"/>
          <w:sz w:val="28"/>
          <w:szCs w:val="28"/>
        </w:rPr>
        <w:lastRenderedPageBreak/>
        <w:t>урны, малые контейнеры для мусора, оборудование пляжа (навесы от солнца, лежаки, кабинки для переодевания), туалетные кабины.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озеленения территории объектов рекомендуется обеспечивать:</w:t>
      </w:r>
    </w:p>
    <w:p w:rsidR="00920B0A" w:rsidRDefault="003D3BA2">
      <w:pPr>
        <w:spacing w:line="240" w:lineRule="auto"/>
        <w:ind w:firstLine="720"/>
        <w:jc w:val="both"/>
      </w:pPr>
      <w:r>
        <w:rPr>
          <w:rFonts w:ascii="Times New Roman" w:eastAsia="Times New Roman" w:hAnsi="Times New Roman" w:cs="Times New Roman"/>
          <w:sz w:val="28"/>
          <w:szCs w:val="28"/>
        </w:rPr>
        <w:t>-произвести оценку существующей растительности, состояния древесных растений и травянистого покрова;</w:t>
      </w:r>
    </w:p>
    <w:p w:rsidR="00920B0A" w:rsidRDefault="003D3BA2">
      <w:pPr>
        <w:spacing w:line="240" w:lineRule="auto"/>
        <w:ind w:firstLine="720"/>
        <w:jc w:val="both"/>
      </w:pPr>
      <w:r>
        <w:rPr>
          <w:rFonts w:ascii="Times New Roman" w:eastAsia="Times New Roman" w:hAnsi="Times New Roman" w:cs="Times New Roman"/>
          <w:sz w:val="28"/>
          <w:szCs w:val="28"/>
        </w:rPr>
        <w:t>-произвести выявление сухих поврежденных вредителями древесных растений, разработать меропр</w:t>
      </w:r>
      <w:r w:rsidR="00BE32EB">
        <w:rPr>
          <w:rFonts w:ascii="Times New Roman" w:eastAsia="Times New Roman" w:hAnsi="Times New Roman" w:cs="Times New Roman"/>
          <w:sz w:val="28"/>
          <w:szCs w:val="28"/>
        </w:rPr>
        <w:t>иятия по их удалению с объектов;</w:t>
      </w:r>
    </w:p>
    <w:p w:rsidR="00920B0A" w:rsidRDefault="003D3BA2">
      <w:pPr>
        <w:spacing w:line="240" w:lineRule="auto"/>
        <w:ind w:firstLine="720"/>
        <w:jc w:val="both"/>
      </w:pPr>
      <w:r>
        <w:rPr>
          <w:rFonts w:ascii="Times New Roman" w:eastAsia="Times New Roman" w:hAnsi="Times New Roman" w:cs="Times New Roman"/>
          <w:sz w:val="28"/>
          <w:szCs w:val="28"/>
        </w:rPr>
        <w:t>- сохранение травяного покрова, древесно-кустарниковой и приб</w:t>
      </w:r>
      <w:r w:rsidR="00BE32EB">
        <w:rPr>
          <w:rFonts w:ascii="Times New Roman" w:eastAsia="Times New Roman" w:hAnsi="Times New Roman" w:cs="Times New Roman"/>
          <w:sz w:val="28"/>
          <w:szCs w:val="28"/>
        </w:rPr>
        <w:t xml:space="preserve">режной растительности не менее </w:t>
      </w:r>
      <w:r>
        <w:rPr>
          <w:rFonts w:ascii="Times New Roman" w:eastAsia="Times New Roman" w:hAnsi="Times New Roman" w:cs="Times New Roman"/>
          <w:sz w:val="28"/>
          <w:szCs w:val="28"/>
        </w:rPr>
        <w:t>чем на 80 % общей площади зоны отдыха;</w:t>
      </w:r>
    </w:p>
    <w:p w:rsidR="00920B0A" w:rsidRDefault="003D3BA2">
      <w:pPr>
        <w:spacing w:line="240" w:lineRule="auto"/>
        <w:ind w:firstLine="720"/>
        <w:jc w:val="both"/>
      </w:pPr>
      <w:r>
        <w:rPr>
          <w:rFonts w:ascii="Times New Roman" w:eastAsia="Times New Roman" w:hAnsi="Times New Roman" w:cs="Times New Roman"/>
          <w:sz w:val="28"/>
          <w:szCs w:val="28"/>
        </w:rPr>
        <w:t>-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rsidR="00920B0A" w:rsidRDefault="003D3BA2">
      <w:pPr>
        <w:spacing w:line="240" w:lineRule="auto"/>
        <w:ind w:firstLine="720"/>
        <w:jc w:val="both"/>
      </w:pPr>
      <w:r>
        <w:rPr>
          <w:rFonts w:ascii="Times New Roman" w:eastAsia="Times New Roman" w:hAnsi="Times New Roman" w:cs="Times New Roman"/>
          <w:sz w:val="28"/>
          <w:szCs w:val="28"/>
        </w:rPr>
        <w:t>- недопущение использования территории зоны отдыха для иных целей (выгуливания собак, устройства игровых городков, аттракционов и т.п.).</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ограждения, уличного технического оборудования (торговые тележки "вода", "мороженое"). Возможно размещение некапитальных нестационарных сооружений мелкорозничной торговли и питания, туалетных кабин.</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Парки</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муниципального образования проектируются следующие виды парков: многофункциональные, специализированные, парки жилых районов. </w:t>
      </w:r>
    </w:p>
    <w:p w:rsidR="00920B0A" w:rsidRDefault="003D3BA2">
      <w:pPr>
        <w:spacing w:line="240" w:lineRule="auto"/>
        <w:ind w:firstLine="720"/>
        <w:jc w:val="both"/>
      </w:pPr>
      <w:r>
        <w:rPr>
          <w:rFonts w:ascii="Times New Roman" w:eastAsia="Times New Roman" w:hAnsi="Times New Roman" w:cs="Times New Roman"/>
          <w:sz w:val="28"/>
          <w:szCs w:val="28"/>
        </w:rPr>
        <w:t xml:space="preserve">По ландшафтно-генетическим условиям - парки на пересеченном рельефе, парки по берегам водоёмов, рек, парки на территориях, занятых лесными насаждениями. </w:t>
      </w:r>
    </w:p>
    <w:p w:rsidR="00920B0A" w:rsidRDefault="003D3BA2">
      <w:pPr>
        <w:spacing w:line="240" w:lineRule="auto"/>
        <w:ind w:firstLine="720"/>
        <w:jc w:val="both"/>
      </w:pPr>
      <w:r>
        <w:rPr>
          <w:rFonts w:ascii="Times New Roman" w:eastAsia="Times New Roman" w:hAnsi="Times New Roman" w:cs="Times New Roman"/>
          <w:sz w:val="28"/>
          <w:szCs w:val="28"/>
        </w:rPr>
        <w:t xml:space="preserve">Проектирование благоустройства территории парка зависит от его функционального назначения. </w:t>
      </w:r>
    </w:p>
    <w:p w:rsidR="00920B0A" w:rsidRDefault="003D3BA2">
      <w:pPr>
        <w:spacing w:line="240" w:lineRule="auto"/>
        <w:ind w:firstLine="720"/>
        <w:jc w:val="both"/>
      </w:pPr>
      <w:r>
        <w:rPr>
          <w:rFonts w:ascii="Times New Roman" w:eastAsia="Times New Roman" w:hAnsi="Times New Roman" w:cs="Times New Roman"/>
          <w:sz w:val="28"/>
          <w:szCs w:val="28"/>
        </w:rPr>
        <w:t xml:space="preserve">При проектировании парка </w:t>
      </w:r>
      <w:r w:rsidR="00074916">
        <w:rPr>
          <w:rFonts w:ascii="Times New Roman" w:eastAsia="Times New Roman" w:hAnsi="Times New Roman" w:cs="Times New Roman"/>
          <w:sz w:val="28"/>
          <w:szCs w:val="28"/>
        </w:rPr>
        <w:t>н</w:t>
      </w:r>
      <w:r>
        <w:rPr>
          <w:rFonts w:ascii="Times New Roman" w:eastAsia="Times New Roman" w:hAnsi="Times New Roman" w:cs="Times New Roman"/>
          <w:sz w:val="28"/>
          <w:szCs w:val="28"/>
        </w:rPr>
        <w:t>а территории 10 га и более рекомендуется предусматривать систему местных проездов для функционирования мини-транспорта, оборудованную остановочными павильонами (навес от дождя, скамья, урна, расписание движения транспорта).</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Многофункциональный парк</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Многофункциональный парк обычно предназначен для периодического массового отдыха, развлечения, активного и тихого отдыха, устройства аттракционов для взрослых и детей.</w:t>
      </w:r>
    </w:p>
    <w:p w:rsidR="00920B0A" w:rsidRPr="006267C7"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6267C7">
        <w:rPr>
          <w:rFonts w:ascii="Times New Roman" w:eastAsia="Times New Roman" w:hAnsi="Times New Roman" w:cs="Times New Roman"/>
          <w:sz w:val="28"/>
          <w:szCs w:val="28"/>
        </w:rPr>
        <w:t xml:space="preserve">На территории многофункционального парка рекомендуется предусматривать: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 (таблицы </w:t>
      </w:r>
      <w:r w:rsidR="006267C7" w:rsidRPr="006267C7">
        <w:rPr>
          <w:rFonts w:ascii="Times New Roman" w:eastAsia="Times New Roman" w:hAnsi="Times New Roman" w:cs="Times New Roman"/>
          <w:sz w:val="28"/>
          <w:szCs w:val="28"/>
        </w:rPr>
        <w:t>4, 5</w:t>
      </w:r>
      <w:r w:rsidRPr="006267C7">
        <w:rPr>
          <w:rFonts w:ascii="Times New Roman" w:eastAsia="Times New Roman" w:hAnsi="Times New Roman" w:cs="Times New Roman"/>
          <w:sz w:val="28"/>
          <w:szCs w:val="28"/>
        </w:rPr>
        <w:t xml:space="preserve"> Приложения N </w:t>
      </w:r>
      <w:r w:rsidR="006267C7" w:rsidRPr="006267C7">
        <w:rPr>
          <w:rFonts w:ascii="Times New Roman" w:eastAsia="Times New Roman" w:hAnsi="Times New Roman" w:cs="Times New Roman"/>
          <w:sz w:val="28"/>
          <w:szCs w:val="28"/>
        </w:rPr>
        <w:t>1</w:t>
      </w:r>
      <w:r w:rsidRPr="006267C7">
        <w:rPr>
          <w:rFonts w:ascii="Times New Roman" w:eastAsia="Times New Roman" w:hAnsi="Times New Roman" w:cs="Times New Roman"/>
          <w:sz w:val="28"/>
          <w:szCs w:val="28"/>
        </w:rPr>
        <w:t xml:space="preserve"> к настоящим </w:t>
      </w:r>
      <w:r w:rsidR="00BE32EB">
        <w:rPr>
          <w:rFonts w:ascii="Times New Roman" w:eastAsia="Times New Roman" w:hAnsi="Times New Roman" w:cs="Times New Roman"/>
          <w:sz w:val="28"/>
          <w:szCs w:val="28"/>
        </w:rPr>
        <w:t xml:space="preserve">Правилам </w:t>
      </w:r>
      <w:r w:rsidR="00BE32EB">
        <w:rPr>
          <w:rFonts w:ascii="Times New Roman" w:eastAsia="Times New Roman" w:hAnsi="Times New Roman" w:cs="Times New Roman"/>
          <w:sz w:val="28"/>
          <w:szCs w:val="28"/>
        </w:rPr>
        <w:lastRenderedPageBreak/>
        <w:t>благоустройства</w:t>
      </w:r>
      <w:r w:rsidRPr="006267C7">
        <w:rPr>
          <w:rFonts w:ascii="Times New Roman" w:eastAsia="Times New Roman" w:hAnsi="Times New Roman" w:cs="Times New Roman"/>
          <w:sz w:val="28"/>
          <w:szCs w:val="28"/>
        </w:rPr>
        <w:t xml:space="preserve">). Назначение и размеры площадок, вместимость парковых сооружений рекомендуется проектировать с учетом Приложения </w:t>
      </w:r>
      <w:r w:rsidR="006267C7" w:rsidRPr="006267C7">
        <w:rPr>
          <w:rFonts w:ascii="Times New Roman" w:eastAsia="Times New Roman" w:hAnsi="Times New Roman" w:cs="Times New Roman"/>
          <w:sz w:val="28"/>
          <w:szCs w:val="28"/>
        </w:rPr>
        <w:t>3</w:t>
      </w:r>
      <w:r w:rsidRPr="006267C7">
        <w:rPr>
          <w:rFonts w:ascii="Times New Roman" w:eastAsia="Times New Roman" w:hAnsi="Times New Roman" w:cs="Times New Roman"/>
          <w:sz w:val="28"/>
          <w:szCs w:val="28"/>
        </w:rPr>
        <w:t xml:space="preserve"> к настоящим </w:t>
      </w:r>
      <w:r w:rsidR="00BE32EB" w:rsidRPr="00BE32EB">
        <w:rPr>
          <w:rFonts w:ascii="Times New Roman" w:eastAsia="Times New Roman" w:hAnsi="Times New Roman" w:cs="Times New Roman"/>
          <w:sz w:val="28"/>
          <w:szCs w:val="28"/>
        </w:rPr>
        <w:t>Правилам благоустройства</w:t>
      </w:r>
      <w:r w:rsidRPr="006267C7">
        <w:rPr>
          <w:rFonts w:ascii="Times New Roman" w:eastAsia="Times New Roman" w:hAnsi="Times New Roman" w:cs="Times New Roman"/>
          <w:sz w:val="28"/>
          <w:szCs w:val="28"/>
        </w:rPr>
        <w:t>.</w:t>
      </w:r>
    </w:p>
    <w:p w:rsidR="00920B0A" w:rsidRDefault="00BE32E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водные устройства (водоемы, фонтаны), скамьи, урны и малые контейнеры для мусора, ограждение (парка в целом, зон аттракционов, отдельных площадок или насаждений), оборудование площадок, уличное техническое оборудование (тележки "вода", "мороженое"), осветительное оборудование, оборудование архитектурно-декоративного освещения, носители информации о зоне парка или о парке в целом, административно-хозяйственную зону, теплицы.</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применение различных видов и приемов озеленения: вертикального (перголы,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некапитальных нестационарных сооружений мелкорозничной торговли и питания, туалетных кабин.</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Специализированные парки</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Специализированные парки муниципального образования предназначены для организации специализированных видов отдыха. Состав и количество парковых сооружений, элементы благоустройства, как правило, зависят от тематической направленности парка, определяются заданием на проектирование и проектным решением.</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на территории специализированных парков включает: твердые виды покрытия основных дорожек, элементы сопряжения поверхностей, скамьи, урны, информационное оборудование (схема парка). Допускается размещение ограждения, туалетных кабин.</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Парк жилого района</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Парк жилого района обычно предназначен для организации активного и тихого отдыха населения жилого района. На территории парка следует предусматривать: систему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района, детские спортивно-игровые комплексы, места для катания на роликах.</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Как правило, обязательный перечень элементов благоустройства на территории парка жилого района включает: твердые виды покрытия основных </w:t>
      </w:r>
      <w:r>
        <w:rPr>
          <w:rFonts w:ascii="Times New Roman" w:eastAsia="Times New Roman" w:hAnsi="Times New Roman" w:cs="Times New Roman"/>
          <w:sz w:val="28"/>
          <w:szCs w:val="28"/>
        </w:rPr>
        <w:lastRenderedPageBreak/>
        <w:t>дорожек, элементы сопряжения поверхностей, озеленение, скамьи, урны и малые контейнеры для мусора, оборудование площадок, осветительное оборудование.</w:t>
      </w:r>
    </w:p>
    <w:p w:rsidR="00654502" w:rsidRDefault="003D3BA2" w:rsidP="00654502">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разработке проектных мероприятий по озеленению в парке жилого района необходимо учитывать формируемые типы пространственной структуры и типы насаждений; в зависимости от функционально-планировочной организации территории рекомендуется предусматривать цветочное оформление с использованием видов растений, характерны</w:t>
      </w:r>
      <w:r w:rsidR="00654502">
        <w:rPr>
          <w:rFonts w:ascii="Times New Roman" w:eastAsia="Times New Roman" w:hAnsi="Times New Roman" w:cs="Times New Roman"/>
          <w:sz w:val="28"/>
          <w:szCs w:val="28"/>
        </w:rPr>
        <w:t>х для данной климатической зоны</w:t>
      </w:r>
    </w:p>
    <w:p w:rsidR="00920B0A" w:rsidRPr="00654502" w:rsidRDefault="00654502" w:rsidP="00654502">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п</w:t>
      </w:r>
      <w:r w:rsidR="003D3BA2" w:rsidRPr="00654502">
        <w:rPr>
          <w:rFonts w:ascii="Times New Roman" w:eastAsia="Times New Roman" w:hAnsi="Times New Roman" w:cs="Times New Roman"/>
          <w:sz w:val="28"/>
          <w:szCs w:val="28"/>
        </w:rPr>
        <w:t>редусматриват</w:t>
      </w:r>
      <w:r>
        <w:rPr>
          <w:rFonts w:ascii="Times New Roman" w:eastAsia="Times New Roman" w:hAnsi="Times New Roman" w:cs="Times New Roman"/>
          <w:sz w:val="28"/>
          <w:szCs w:val="28"/>
        </w:rPr>
        <w:t>ь</w:t>
      </w:r>
      <w:r w:rsidR="003D3BA2" w:rsidRPr="00654502">
        <w:rPr>
          <w:rFonts w:ascii="Times New Roman" w:eastAsia="Times New Roman" w:hAnsi="Times New Roman" w:cs="Times New Roman"/>
          <w:sz w:val="28"/>
          <w:szCs w:val="28"/>
        </w:rPr>
        <w:t xml:space="preserve"> ограждение территории парка, размещение уличного технического оборудования (торговые тележки "вода", "мороженое") и некапитальных нестационарных сооружений питания (летние кафе).</w:t>
      </w:r>
    </w:p>
    <w:p w:rsidR="00920B0A" w:rsidRDefault="00920B0A">
      <w:pPr>
        <w:spacing w:line="240" w:lineRule="auto"/>
        <w:ind w:left="709"/>
        <w:jc w:val="both"/>
      </w:pPr>
    </w:p>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Сады </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населенного пункта рекомендуется формировать следующие виды садов: сады отдыха и прогулок, сады при сооружениях, сады-выставки, сады на крышах и др.</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 отдыха и прогулок</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 отдыха и прогулок обычно предназначен для организации кратковременного отдыха населения. Допускается транзитное пешеходное движение по территории сада.</w:t>
      </w:r>
    </w:p>
    <w:p w:rsidR="00920B0A" w:rsidRDefault="004453E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на территории сада отдыха и прогулок включает: твердые виды покрытия дорожек в виде плиточного мощения, элементы сопряжения поверхностей, озеленение, скамьи, урны, уличное техническое оборудование (тележки "вода", "мороженое"), осветительное оборудование.</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колористическое решение покрытия, размещение водных устройств, элементов декоративно-прикладного оформления, оборудования архитектурно-декоративного освещения, формирование пейзажного характера озеленения.</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w:t>
      </w:r>
      <w:r w:rsidR="0065450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предусматривать размещение ограждения, некапитальных нестационарных сооружений питания (летние кафе).</w:t>
      </w:r>
    </w:p>
    <w:p w:rsidR="00920B0A" w:rsidRDefault="00920B0A">
      <w:pPr>
        <w:spacing w:line="240" w:lineRule="auto"/>
        <w:ind w:left="709"/>
        <w:jc w:val="both"/>
      </w:pP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Сады при зданиях и сооружениях</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Сады при зданиях и сооружениях обычно формируются у зданий общественных организаций, зрелищных учреждений и других зданий и сооружений общественного назначения. Планировочная структура сада, как правило, должна обеспечивать рациональные подходы к объекту и быструю эвакуацию посетителей.</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Обязательный, рекомендуемый и допускаемый перечень элементов благоустройства сада рекомендуется принимать согласно пункту </w:t>
      </w:r>
      <w:r w:rsidR="002A245B">
        <w:rPr>
          <w:rFonts w:ascii="Times New Roman" w:eastAsia="Times New Roman" w:hAnsi="Times New Roman" w:cs="Times New Roman"/>
          <w:sz w:val="28"/>
          <w:szCs w:val="28"/>
        </w:rPr>
        <w:t>6</w:t>
      </w:r>
      <w:r w:rsidR="00074916" w:rsidRPr="00074916">
        <w:rPr>
          <w:rFonts w:ascii="Times New Roman" w:eastAsia="Times New Roman" w:hAnsi="Times New Roman" w:cs="Times New Roman"/>
          <w:sz w:val="28"/>
          <w:szCs w:val="28"/>
        </w:rPr>
        <w:t>.4.2</w:t>
      </w:r>
      <w:r>
        <w:rPr>
          <w:rFonts w:ascii="Times New Roman" w:eastAsia="Times New Roman" w:hAnsi="Times New Roman" w:cs="Times New Roman"/>
          <w:sz w:val="28"/>
          <w:szCs w:val="28"/>
        </w:rPr>
        <w:t xml:space="preserve"> настоящих </w:t>
      </w:r>
      <w:r w:rsidR="00654502">
        <w:rPr>
          <w:rFonts w:ascii="Times New Roman" w:eastAsia="Times New Roman" w:hAnsi="Times New Roman" w:cs="Times New Roman"/>
          <w:sz w:val="28"/>
          <w:szCs w:val="28"/>
        </w:rPr>
        <w:t>Правил</w:t>
      </w:r>
      <w:r w:rsidR="002A245B" w:rsidRPr="002A245B">
        <w:rPr>
          <w:rFonts w:ascii="Times New Roman" w:eastAsia="Times New Roman" w:hAnsi="Times New Roman" w:cs="Times New Roman"/>
          <w:sz w:val="28"/>
          <w:szCs w:val="28"/>
        </w:rPr>
        <w:t xml:space="preserve"> благоустройства</w:t>
      </w:r>
      <w:r>
        <w:rPr>
          <w:rFonts w:ascii="Times New Roman" w:eastAsia="Times New Roman" w:hAnsi="Times New Roman" w:cs="Times New Roman"/>
          <w:sz w:val="28"/>
          <w:szCs w:val="28"/>
        </w:rPr>
        <w:t xml:space="preserve">. Приемы озеленения и цветочного оформления рекомендуется применять в зависимости от функционального назначения зданий и сооружений: партерные (репрезентативный, парадный сад), интерьерные - с </w:t>
      </w:r>
      <w:r>
        <w:rPr>
          <w:rFonts w:ascii="Times New Roman" w:eastAsia="Times New Roman" w:hAnsi="Times New Roman" w:cs="Times New Roman"/>
          <w:sz w:val="28"/>
          <w:szCs w:val="28"/>
        </w:rPr>
        <w:lastRenderedPageBreak/>
        <w:t>площадками отдыха, кулисами, беседками, ландшафтными цветниками (сад при зрелищных учреждениях).</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Сад-выставка</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Сад-выставка (скульптуры, цветов, произведений декоративно-прикладного искусства и др.), как правило, - экспозиционная территория, действующая как самостоятельный объект или как часть городского парка. Планировочная организация сада-выставки обычно должна быть направлена на выгодное представление экспозиции и создание удобного движения при ее осмотре.</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Обязательный, рекомендуемый и допускаемый перечень элементов благоустройства сада при сооружениях рекомендуется принимать согласно пункту </w:t>
      </w:r>
      <w:r w:rsidR="003E0EA2">
        <w:rPr>
          <w:rFonts w:ascii="Times New Roman" w:eastAsia="Times New Roman" w:hAnsi="Times New Roman" w:cs="Times New Roman"/>
          <w:sz w:val="28"/>
          <w:szCs w:val="28"/>
        </w:rPr>
        <w:t>6</w:t>
      </w:r>
      <w:r w:rsidR="00074916">
        <w:rPr>
          <w:rFonts w:ascii="Times New Roman" w:eastAsia="Times New Roman" w:hAnsi="Times New Roman" w:cs="Times New Roman"/>
          <w:sz w:val="28"/>
          <w:szCs w:val="28"/>
        </w:rPr>
        <w:t>.4.2</w:t>
      </w:r>
      <w:r>
        <w:rPr>
          <w:rFonts w:ascii="Times New Roman" w:eastAsia="Times New Roman" w:hAnsi="Times New Roman" w:cs="Times New Roman"/>
          <w:sz w:val="28"/>
          <w:szCs w:val="28"/>
        </w:rPr>
        <w:t xml:space="preserve"> настоящих </w:t>
      </w:r>
      <w:r w:rsidR="003E0EA2" w:rsidRPr="003E0EA2">
        <w:rPr>
          <w:rFonts w:ascii="Times New Roman" w:eastAsia="Times New Roman" w:hAnsi="Times New Roman" w:cs="Times New Roman"/>
          <w:sz w:val="28"/>
          <w:szCs w:val="28"/>
        </w:rPr>
        <w:t>П</w:t>
      </w:r>
      <w:r w:rsidR="003E0EA2">
        <w:rPr>
          <w:rFonts w:ascii="Times New Roman" w:eastAsia="Times New Roman" w:hAnsi="Times New Roman" w:cs="Times New Roman"/>
          <w:sz w:val="28"/>
          <w:szCs w:val="28"/>
        </w:rPr>
        <w:t>равил</w:t>
      </w:r>
      <w:r w:rsidR="003E0EA2" w:rsidRPr="003E0EA2">
        <w:rPr>
          <w:rFonts w:ascii="Times New Roman" w:eastAsia="Times New Roman" w:hAnsi="Times New Roman" w:cs="Times New Roman"/>
          <w:sz w:val="28"/>
          <w:szCs w:val="28"/>
        </w:rPr>
        <w:t xml:space="preserve"> благоустройства</w:t>
      </w:r>
      <w:r>
        <w:rPr>
          <w:rFonts w:ascii="Times New Roman" w:eastAsia="Times New Roman" w:hAnsi="Times New Roman" w:cs="Times New Roman"/>
          <w:sz w:val="28"/>
          <w:szCs w:val="28"/>
        </w:rPr>
        <w:t>. Кроме того, рекомендуется размещать информационное оборудование со схемой организации и наименованиями экспозиции. Приемы озеленения рекомендуется ориентировать на создание хороших условий для осмотра экспозиции: газонные партеры, зеленые кулисы и боскеты.</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Сады на крышах</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Сады на крышах могут размещаться на плоских крышах жилых, общественных и производственных зданий и сооружений в целях создания среды для кратковременного отдыха, благоприятных эстетических и микроклиматических условий. Проектирование сада на крыше кроме решения задач озеленения обычно требует учета комплекса внешних (климатических, экологических) и внутренних (механические нагрузки, влажностный и температурный режим здания) факторов. Перечень элементов благоустройства сада на крыше рекомендуется определять проектным решением.</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Бульвары, скверы</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Бульвары и скверы</w:t>
      </w:r>
      <w:r w:rsidR="0065450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важнейшие объекты пространственной городской среды и структурные элементы системы озеленения города, предназначены для организации кратковременного отдыха, прогулок, транзитных пешеходных передвижений.</w:t>
      </w:r>
    </w:p>
    <w:p w:rsidR="00920B0A" w:rsidRDefault="0065450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на территории бульваров 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проектировать покрытие дорожек преимущественно в виде плиточного мощения, предусматривать колористическое решение покрытия, размещение элементов декоративно-прикладного оформления, низких декоративных ограждений.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 разработке проекта   благоустройства и озеленения территории бульваров рекомендуется предусматривать полосы насаждений, изолирующих внутренние территории бульвара от улиц, перед крупными общественными зданиями - широкие видовые разрывы с установкой фонтанов и разбивкой цветников, на бульварах вдоль набережных рекомендуется устраивать площадки отдыха, обращенные к водному зеркалу. При озеленении скверов рекомендуется использовать приемы зрительного расширения озеленяемого пространства.</w:t>
      </w:r>
    </w:p>
    <w:p w:rsidR="00920B0A" w:rsidRDefault="003D3BA2" w:rsidP="00C454D9">
      <w:pPr>
        <w:numPr>
          <w:ilvl w:val="2"/>
          <w:numId w:val="2"/>
        </w:numPr>
        <w:spacing w:line="240" w:lineRule="auto"/>
        <w:ind w:left="0" w:firstLine="720"/>
        <w:contextualSpacing/>
        <w:jc w:val="both"/>
      </w:pPr>
      <w:r w:rsidRPr="007A27CB">
        <w:rPr>
          <w:rFonts w:ascii="Times New Roman" w:eastAsia="Times New Roman" w:hAnsi="Times New Roman" w:cs="Times New Roman"/>
          <w:sz w:val="28"/>
          <w:szCs w:val="28"/>
        </w:rPr>
        <w:t>Возможно размещение технического оборудования (тележки "вода", "мороженое").</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22" w:name="_Toc474397286"/>
      <w:r>
        <w:rPr>
          <w:rFonts w:ascii="Times New Roman" w:eastAsia="Times New Roman" w:hAnsi="Times New Roman" w:cs="Times New Roman"/>
          <w:sz w:val="28"/>
          <w:szCs w:val="28"/>
        </w:rPr>
        <w:t>БЛАГОУСТРОЙСТВО НА ТЕРРИТОРИЯХ</w:t>
      </w:r>
      <w:r w:rsidR="00074916">
        <w:rPr>
          <w:rFonts w:ascii="Times New Roman" w:eastAsia="Times New Roman" w:hAnsi="Times New Roman" w:cs="Times New Roman"/>
          <w:sz w:val="28"/>
          <w:szCs w:val="28"/>
        </w:rPr>
        <w:t xml:space="preserve"> ПРОИЗВОДСТВЕННОГО НАЗНАЧЕНИЯ</w:t>
      </w:r>
      <w:bookmarkEnd w:id="22"/>
    </w:p>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Pr="00EF36DB"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F36DB">
        <w:rPr>
          <w:rFonts w:ascii="Times New Roman" w:eastAsia="Times New Roman" w:hAnsi="Times New Roman" w:cs="Times New Roman"/>
          <w:sz w:val="28"/>
          <w:szCs w:val="28"/>
        </w:rPr>
        <w:t xml:space="preserve">Требования к проектированию благоустройства на территориях производственного назначения определяются ведомственными нормативами. Объектами нормирования благоустройства на территориях производственного назначения, как правило, являются общественные пространства в зонах производственной застройки и озелененные территории санитарно-защитных зон.Приемы благоустройства и озеленения в зависимости от отраслевой направленности производства рекомендуется применять в соответствии с Приложением </w:t>
      </w:r>
      <w:r w:rsidR="00EF36DB" w:rsidRPr="00EF36DB">
        <w:rPr>
          <w:rFonts w:ascii="Times New Roman" w:eastAsia="Times New Roman" w:hAnsi="Times New Roman" w:cs="Times New Roman"/>
          <w:sz w:val="28"/>
          <w:szCs w:val="28"/>
        </w:rPr>
        <w:t>№ 4</w:t>
      </w:r>
      <w:r w:rsidRPr="00EF36DB">
        <w:rPr>
          <w:rFonts w:ascii="Times New Roman" w:eastAsia="Times New Roman" w:hAnsi="Times New Roman" w:cs="Times New Roman"/>
          <w:sz w:val="28"/>
          <w:szCs w:val="28"/>
        </w:rPr>
        <w:t xml:space="preserve"> к настоящим </w:t>
      </w:r>
      <w:r w:rsidR="003E0EA2" w:rsidRPr="003E0EA2">
        <w:rPr>
          <w:rFonts w:ascii="Times New Roman" w:eastAsia="Times New Roman" w:hAnsi="Times New Roman" w:cs="Times New Roman"/>
          <w:sz w:val="28"/>
          <w:szCs w:val="28"/>
        </w:rPr>
        <w:t>Правилам благоустройства</w:t>
      </w:r>
      <w:r w:rsidRPr="00EF36DB">
        <w:rPr>
          <w:rFonts w:ascii="Times New Roman" w:eastAsia="Times New Roman" w:hAnsi="Times New Roman" w:cs="Times New Roman"/>
          <w:sz w:val="28"/>
          <w:szCs w:val="28"/>
        </w:rPr>
        <w:t>.</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Озелененные территории санитарно-защитных зон</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Площадь озеленения санитарно-защитных зон (СЗЗ) территорий производственного назначения должна определяться проектным решением в соответствии с требованиями СанПиН 2.2.1/2.1.1.1200.</w:t>
      </w:r>
    </w:p>
    <w:p w:rsidR="00920B0A" w:rsidRDefault="003C0E7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Озеленение рекомендуется формировать в виде живописных композиций, исключающих однообразие и монотонность.</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23" w:name="_Toc474397287"/>
      <w:r>
        <w:rPr>
          <w:rFonts w:ascii="Times New Roman" w:eastAsia="Times New Roman" w:hAnsi="Times New Roman" w:cs="Times New Roman"/>
          <w:sz w:val="28"/>
          <w:szCs w:val="28"/>
        </w:rPr>
        <w:t>ОБЪЕКТЫ БЛАГОУСТРОЙСТВА</w:t>
      </w:r>
      <w:r w:rsidR="00074916">
        <w:rPr>
          <w:rFonts w:ascii="Times New Roman" w:eastAsia="Times New Roman" w:hAnsi="Times New Roman" w:cs="Times New Roman"/>
          <w:sz w:val="28"/>
          <w:szCs w:val="28"/>
        </w:rPr>
        <w:t xml:space="preserve"> НА ТЕРРИТОРИЯХ ТРАНСПОРТНОЙ И ИНЖЕНЕРНОЙ ИНФРАСТРУКТУРЫ</w:t>
      </w:r>
      <w:bookmarkEnd w:id="23"/>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Объектами нормирования благоустройства на территориях транспортных коммуникаций населенного пункта является улично-дорожная сеть (УДС) населенного пункта в границах красных линий, пешеходные переходы </w:t>
      </w:r>
      <w:r>
        <w:rPr>
          <w:rFonts w:ascii="Times New Roman" w:eastAsia="Times New Roman" w:hAnsi="Times New Roman" w:cs="Times New Roman"/>
          <w:sz w:val="28"/>
          <w:szCs w:val="28"/>
        </w:rPr>
        <w:lastRenderedPageBreak/>
        <w:t>различных типов. Проектирование благоустройства произ</w:t>
      </w:r>
      <w:r w:rsidR="003C0E72">
        <w:rPr>
          <w:rFonts w:ascii="Times New Roman" w:eastAsia="Times New Roman" w:hAnsi="Times New Roman" w:cs="Times New Roman"/>
          <w:sz w:val="28"/>
          <w:szCs w:val="28"/>
        </w:rPr>
        <w:t>водится</w:t>
      </w:r>
      <w:r>
        <w:rPr>
          <w:rFonts w:ascii="Times New Roman" w:eastAsia="Times New Roman" w:hAnsi="Times New Roman" w:cs="Times New Roman"/>
          <w:sz w:val="28"/>
          <w:szCs w:val="28"/>
        </w:rPr>
        <w:t xml:space="preserve"> на сеть улиц определенной категории, отдельную улицу или площадь, часть улицы или площади, транспортное сооружение.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Объектами нормирования благоустройства на территориях инженерных коммуникаций являются охранно-эксплуатационные зоны магистральных сетей, инженерных коммуникаций, технические зоны метрополитена.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Проектирование комплексного благоустройства на территориях транспортных и инженерных коммуникаций </w:t>
      </w:r>
      <w:r w:rsidR="003C0E72">
        <w:rPr>
          <w:rFonts w:ascii="Times New Roman" w:eastAsia="Times New Roman" w:hAnsi="Times New Roman" w:cs="Times New Roman"/>
          <w:sz w:val="28"/>
          <w:szCs w:val="28"/>
        </w:rPr>
        <w:t>поселкаведется</w:t>
      </w:r>
      <w:r>
        <w:rPr>
          <w:rFonts w:ascii="Times New Roman" w:eastAsia="Times New Roman" w:hAnsi="Times New Roman" w:cs="Times New Roman"/>
          <w:sz w:val="28"/>
          <w:szCs w:val="28"/>
        </w:rPr>
        <w:t xml:space="preserve"> с учетом СНиП 35-01, СНиП 2.05.02, ГОСТ Р 52289, ГОСТ Р 52290-2004, ГОСТ Р 51256, обеспечивая условия безопасности населения и защиту прилегающих территорий от воздействия транспорта и инженерных коммуникаций. Размещение подземных инженерных сетей города в границах УДС рекомендуется вести преимущественно в проходных коллекторах.</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Улицы и дороги</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Улицы и дороги на территории населенного пункта по назначению и транспортным характеристикам подразделяются на магистральные улицы </w:t>
      </w:r>
      <w:r w:rsidR="007F4C31">
        <w:rPr>
          <w:rFonts w:ascii="Times New Roman" w:eastAsia="Times New Roman" w:hAnsi="Times New Roman" w:cs="Times New Roman"/>
          <w:sz w:val="28"/>
          <w:szCs w:val="28"/>
        </w:rPr>
        <w:t>поселкового</w:t>
      </w:r>
      <w:r>
        <w:rPr>
          <w:rFonts w:ascii="Times New Roman" w:eastAsia="Times New Roman" w:hAnsi="Times New Roman" w:cs="Times New Roman"/>
          <w:sz w:val="28"/>
          <w:szCs w:val="28"/>
        </w:rPr>
        <w:t xml:space="preserve"> и районного значения, улицы и дороги местного значения.</w:t>
      </w:r>
    </w:p>
    <w:p w:rsidR="00920B0A" w:rsidRDefault="003C0E7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на территории улиц и дорог включает: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rsidR="00920B0A" w:rsidRPr="00677D7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Виды и конструкции дорожного покрытия проектируются с учетом категории улицы и обеспечением безопасности движения. Рекомендуемые материалы для покрытий улиц и дорог приведены в Приложении </w:t>
      </w:r>
      <w:r w:rsidR="00677D7D">
        <w:rPr>
          <w:rFonts w:ascii="Times New Roman" w:eastAsia="Times New Roman" w:hAnsi="Times New Roman" w:cs="Times New Roman"/>
          <w:sz w:val="28"/>
          <w:szCs w:val="28"/>
        </w:rPr>
        <w:t>5</w:t>
      </w:r>
      <w:r>
        <w:rPr>
          <w:rFonts w:ascii="Times New Roman" w:eastAsia="Times New Roman" w:hAnsi="Times New Roman" w:cs="Times New Roman"/>
          <w:sz w:val="28"/>
          <w:szCs w:val="28"/>
        </w:rPr>
        <w:t xml:space="preserve"> к настоящим </w:t>
      </w:r>
      <w:r w:rsidR="003C0E72" w:rsidRPr="003C0E72">
        <w:rPr>
          <w:rFonts w:ascii="Times New Roman" w:eastAsia="Times New Roman" w:hAnsi="Times New Roman" w:cs="Times New Roman"/>
          <w:sz w:val="28"/>
          <w:szCs w:val="28"/>
        </w:rPr>
        <w:t>Правилам благоустройства</w:t>
      </w:r>
      <w:r w:rsidRPr="00677D7D">
        <w:rPr>
          <w:rFonts w:ascii="Times New Roman" w:eastAsia="Times New Roman" w:hAnsi="Times New Roman" w:cs="Times New Roman"/>
          <w:sz w:val="28"/>
          <w:szCs w:val="28"/>
        </w:rPr>
        <w:t>.</w:t>
      </w:r>
    </w:p>
    <w:p w:rsidR="00920B0A" w:rsidRPr="00677D7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677D7D">
        <w:rPr>
          <w:rFonts w:ascii="Times New Roman" w:eastAsia="Times New Roman" w:hAnsi="Times New Roman" w:cs="Times New Roman"/>
          <w:sz w:val="28"/>
          <w:szCs w:val="28"/>
        </w:rPr>
        <w:t xml:space="preserve">Для проектирования озеленения улиц и дорог рекомендуется устанавливать минимальные расстояния от посадок до сетей подземных коммуникаций и прочих сооружений улично-дорожной сети в соответствии со СНиПами. Возможно размещение деревьев в мощении. Размещение зеленых насаждений у поворотов и остановок при нерегулируемом движении рекомендуется проектировать согласно пункту </w:t>
      </w:r>
      <w:r w:rsidR="002C1413">
        <w:rPr>
          <w:rFonts w:ascii="Times New Roman" w:eastAsia="Times New Roman" w:hAnsi="Times New Roman" w:cs="Times New Roman"/>
          <w:sz w:val="28"/>
          <w:szCs w:val="28"/>
        </w:rPr>
        <w:t>8</w:t>
      </w:r>
      <w:r w:rsidRPr="00677D7D">
        <w:rPr>
          <w:rFonts w:ascii="Times New Roman" w:eastAsia="Times New Roman" w:hAnsi="Times New Roman" w:cs="Times New Roman"/>
          <w:sz w:val="28"/>
          <w:szCs w:val="28"/>
        </w:rPr>
        <w:t xml:space="preserve">.4.2 настоящих </w:t>
      </w:r>
      <w:r w:rsidR="002C1413" w:rsidRPr="002C1413">
        <w:rPr>
          <w:rFonts w:ascii="Times New Roman" w:eastAsia="Times New Roman" w:hAnsi="Times New Roman" w:cs="Times New Roman"/>
          <w:sz w:val="28"/>
          <w:szCs w:val="28"/>
        </w:rPr>
        <w:t>Правилам благоустройства</w:t>
      </w:r>
      <w:r w:rsidRPr="00677D7D">
        <w:rPr>
          <w:rFonts w:ascii="Times New Roman" w:eastAsia="Times New Roman" w:hAnsi="Times New Roman" w:cs="Times New Roman"/>
          <w:sz w:val="28"/>
          <w:szCs w:val="28"/>
        </w:rPr>
        <w:t xml:space="preserve">. Рекомендуется предусматривать увеличение буферных зон между краем проезжей части и ближайшим рядом деревьев - за пределами зоны риска рекомендуется высаживатьрекомендуемые для таких объектов растения </w:t>
      </w:r>
      <w:r w:rsidR="00677D7D" w:rsidRPr="00677D7D">
        <w:rPr>
          <w:rFonts w:ascii="Times New Roman" w:eastAsia="Times New Roman" w:hAnsi="Times New Roman" w:cs="Times New Roman"/>
          <w:sz w:val="28"/>
          <w:szCs w:val="28"/>
        </w:rPr>
        <w:t xml:space="preserve">(таблица </w:t>
      </w:r>
      <w:r w:rsidRPr="00677D7D">
        <w:rPr>
          <w:rFonts w:ascii="Times New Roman" w:eastAsia="Times New Roman" w:hAnsi="Times New Roman" w:cs="Times New Roman"/>
          <w:sz w:val="28"/>
          <w:szCs w:val="28"/>
        </w:rPr>
        <w:t xml:space="preserve">6 Приложения N </w:t>
      </w:r>
      <w:r w:rsidR="00677D7D" w:rsidRPr="00677D7D">
        <w:rPr>
          <w:rFonts w:ascii="Times New Roman" w:eastAsia="Times New Roman" w:hAnsi="Times New Roman" w:cs="Times New Roman"/>
          <w:sz w:val="28"/>
          <w:szCs w:val="28"/>
        </w:rPr>
        <w:t>1</w:t>
      </w:r>
      <w:r w:rsidRPr="00677D7D">
        <w:rPr>
          <w:rFonts w:ascii="Times New Roman" w:eastAsia="Times New Roman" w:hAnsi="Times New Roman" w:cs="Times New Roman"/>
          <w:sz w:val="28"/>
          <w:szCs w:val="28"/>
        </w:rPr>
        <w:t xml:space="preserve"> к настоящим </w:t>
      </w:r>
      <w:r w:rsidR="002C1413" w:rsidRPr="002C1413">
        <w:rPr>
          <w:rFonts w:ascii="Times New Roman" w:eastAsia="Times New Roman" w:hAnsi="Times New Roman" w:cs="Times New Roman"/>
          <w:sz w:val="28"/>
          <w:szCs w:val="28"/>
        </w:rPr>
        <w:t>Правилам благоустройства</w:t>
      </w:r>
      <w:r w:rsidRPr="00677D7D">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677D7D">
        <w:rPr>
          <w:rFonts w:ascii="Times New Roman" w:eastAsia="Times New Roman" w:hAnsi="Times New Roman" w:cs="Times New Roman"/>
          <w:sz w:val="28"/>
          <w:szCs w:val="28"/>
        </w:rPr>
        <w:t>Ограждения на территории транспортных коммуникаций предназначены для организации безопасности передвижения</w:t>
      </w:r>
      <w:r>
        <w:rPr>
          <w:rFonts w:ascii="Times New Roman" w:eastAsia="Times New Roman" w:hAnsi="Times New Roman" w:cs="Times New Roman"/>
          <w:sz w:val="28"/>
          <w:szCs w:val="28"/>
        </w:rPr>
        <w:t xml:space="preserve"> транспортных средств и пешеходов. Ограждения улично-дорожной сети и искусственных сооружений (эстакады, путепроводы, мосты, др.) следует проектировать в соответствии с ГОСТ Р 52289, ГОСТ 26804.</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Для освещения магистральных улиц на участках между пересечениями, на эстакадах, мостах и путепроводах опоры светильников рекомендуется располагать с двухсторонней расстановкой (симметрично или в шахматном порядке), по оси разделительной полосы, то же - с подвеской светильников между высокими опорами на тросах. Расстояние между опорами рекомендуется устанавливать в зависимости от типа светильников, источников света и высоты их установки, но не более 50 м. Возможно размещение оборудования декоративно-художественного (праздничного) освещения.</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Площади</w:t>
      </w:r>
    </w:p>
    <w:p w:rsidR="00920B0A" w:rsidRDefault="00920B0A"/>
    <w:p w:rsidR="00587B00"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 функциональному назна</w:t>
      </w:r>
      <w:r w:rsidR="00587B00">
        <w:rPr>
          <w:rFonts w:ascii="Times New Roman" w:eastAsia="Times New Roman" w:hAnsi="Times New Roman" w:cs="Times New Roman"/>
          <w:sz w:val="28"/>
          <w:szCs w:val="28"/>
        </w:rPr>
        <w:t>чению площади подразделяются на:</w:t>
      </w:r>
    </w:p>
    <w:p w:rsidR="00587B00" w:rsidRDefault="00587B00"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7F4C31">
        <w:rPr>
          <w:rFonts w:ascii="Times New Roman" w:eastAsia="Times New Roman" w:hAnsi="Times New Roman" w:cs="Times New Roman"/>
          <w:sz w:val="28"/>
          <w:szCs w:val="28"/>
        </w:rPr>
        <w:t xml:space="preserve">  </w:t>
      </w:r>
      <w:r w:rsidR="003D3BA2">
        <w:rPr>
          <w:rFonts w:ascii="Times New Roman" w:eastAsia="Times New Roman" w:hAnsi="Times New Roman" w:cs="Times New Roman"/>
          <w:sz w:val="28"/>
          <w:szCs w:val="28"/>
        </w:rPr>
        <w:t>главные (у зданий органов власти, общественных организа</w:t>
      </w:r>
      <w:r>
        <w:rPr>
          <w:rFonts w:ascii="Times New Roman" w:eastAsia="Times New Roman" w:hAnsi="Times New Roman" w:cs="Times New Roman"/>
          <w:sz w:val="28"/>
          <w:szCs w:val="28"/>
        </w:rPr>
        <w:t>ций);</w:t>
      </w:r>
    </w:p>
    <w:p w:rsidR="00587B00" w:rsidRDefault="00587B00"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D3BA2">
        <w:rPr>
          <w:rFonts w:ascii="Times New Roman" w:eastAsia="Times New Roman" w:hAnsi="Times New Roman" w:cs="Times New Roman"/>
          <w:sz w:val="28"/>
          <w:szCs w:val="28"/>
        </w:rPr>
        <w:t>приобъектные (у театров, памятников, кинотеатров, музеев, торговых центров, с</w:t>
      </w:r>
      <w:r>
        <w:rPr>
          <w:rFonts w:ascii="Times New Roman" w:eastAsia="Times New Roman" w:hAnsi="Times New Roman" w:cs="Times New Roman"/>
          <w:sz w:val="28"/>
          <w:szCs w:val="28"/>
        </w:rPr>
        <w:t>тадионов, парков, рынков и др.);</w:t>
      </w:r>
    </w:p>
    <w:p w:rsidR="00587B00" w:rsidRDefault="00587B00"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D3BA2">
        <w:rPr>
          <w:rFonts w:ascii="Times New Roman" w:eastAsia="Times New Roman" w:hAnsi="Times New Roman" w:cs="Times New Roman"/>
          <w:sz w:val="28"/>
          <w:szCs w:val="28"/>
        </w:rPr>
        <w:t>общественно-транспортные (у вокзалов, станций метр</w:t>
      </w:r>
      <w:r>
        <w:rPr>
          <w:rFonts w:ascii="Times New Roman" w:eastAsia="Times New Roman" w:hAnsi="Times New Roman" w:cs="Times New Roman"/>
          <w:sz w:val="28"/>
          <w:szCs w:val="28"/>
        </w:rPr>
        <w:t>ополитена, на въездах в город);</w:t>
      </w:r>
    </w:p>
    <w:p w:rsidR="00587B00" w:rsidRDefault="00587B00"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D3BA2">
        <w:rPr>
          <w:rFonts w:ascii="Times New Roman" w:eastAsia="Times New Roman" w:hAnsi="Times New Roman" w:cs="Times New Roman"/>
          <w:sz w:val="28"/>
          <w:szCs w:val="28"/>
        </w:rPr>
        <w:t>мемориальные</w:t>
      </w:r>
      <w:r>
        <w:rPr>
          <w:rFonts w:ascii="Times New Roman" w:eastAsia="Times New Roman" w:hAnsi="Times New Roman" w:cs="Times New Roman"/>
          <w:sz w:val="28"/>
          <w:szCs w:val="28"/>
        </w:rPr>
        <w:t xml:space="preserve"> (у памятных объектов или мест);</w:t>
      </w:r>
    </w:p>
    <w:p w:rsidR="00587B00" w:rsidRDefault="00587B00"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D3BA2">
        <w:rPr>
          <w:rFonts w:ascii="Times New Roman" w:eastAsia="Times New Roman" w:hAnsi="Times New Roman" w:cs="Times New Roman"/>
          <w:sz w:val="28"/>
          <w:szCs w:val="28"/>
        </w:rPr>
        <w:t xml:space="preserve"> площади транспортных развязок. </w:t>
      </w:r>
    </w:p>
    <w:p w:rsidR="00920B0A" w:rsidRDefault="003D3BA2" w:rsidP="00587B00">
      <w:pPr>
        <w:spacing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благоустройства рекомендуется обеспечивать максимально возможное разделение пешеходного и транспортного движения, основных и местных транспортных потоков.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Территории площади</w:t>
      </w:r>
      <w:r w:rsidR="007F4C3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включают: проезжую часть, пешеходную часть, участки зелёных насаждений. При многоуровневой организации пространства площади пешеходную часть рекомендуется частично или полностью совмещать с дневной поверхностью, а в подземном уровне в зоне внеуличных пешеходных переходов размещать остановки и станции городского массового транспорта, места для парковки легковых автомобилей, инженерное оборудование и коммуникации, погрузочно-разгрузочные площадки, туалеты, площадки с контейнерами для сбора мусора.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Обязательный перечень элементов благоустройства на территории площади рекомендуется принимать в соответствии с пунктом </w:t>
      </w:r>
      <w:r w:rsidR="002C1413">
        <w:rPr>
          <w:rFonts w:ascii="Times New Roman" w:eastAsia="Times New Roman" w:hAnsi="Times New Roman" w:cs="Times New Roman"/>
          <w:sz w:val="28"/>
          <w:szCs w:val="28"/>
        </w:rPr>
        <w:t>8</w:t>
      </w:r>
      <w:r>
        <w:rPr>
          <w:rFonts w:ascii="Times New Roman" w:eastAsia="Times New Roman" w:hAnsi="Times New Roman" w:cs="Times New Roman"/>
          <w:sz w:val="28"/>
          <w:szCs w:val="28"/>
        </w:rPr>
        <w:t xml:space="preserve">.2.2 настоящих </w:t>
      </w:r>
      <w:r w:rsidR="00587B00">
        <w:rPr>
          <w:rFonts w:ascii="Times New Roman" w:eastAsia="Times New Roman" w:hAnsi="Times New Roman" w:cs="Times New Roman"/>
          <w:sz w:val="28"/>
          <w:szCs w:val="28"/>
        </w:rPr>
        <w:t>Правил благоустройства</w:t>
      </w:r>
      <w:r>
        <w:rPr>
          <w:rFonts w:ascii="Times New Roman" w:eastAsia="Times New Roman" w:hAnsi="Times New Roman" w:cs="Times New Roman"/>
          <w:sz w:val="28"/>
          <w:szCs w:val="28"/>
        </w:rPr>
        <w:t>. В зависимости от функционального назначения площади рекомендуется размещать следующие дополнительные элементы благоустройства:</w:t>
      </w:r>
    </w:p>
    <w:p w:rsidR="00920B0A" w:rsidRDefault="003D3BA2">
      <w:pPr>
        <w:spacing w:line="240" w:lineRule="auto"/>
        <w:ind w:firstLine="720"/>
        <w:jc w:val="both"/>
      </w:pPr>
      <w:r>
        <w:rPr>
          <w:rFonts w:ascii="Times New Roman" w:eastAsia="Times New Roman" w:hAnsi="Times New Roman" w:cs="Times New Roman"/>
          <w:sz w:val="28"/>
          <w:szCs w:val="28"/>
        </w:rPr>
        <w:t>- на главных, приобъектных, мемориальных площадях - произведения монументально-декоративного искусства, водные устройства (фонтаны);</w:t>
      </w:r>
    </w:p>
    <w:p w:rsidR="00920B0A" w:rsidRDefault="003D3BA2">
      <w:pPr>
        <w:spacing w:line="240" w:lineRule="auto"/>
        <w:ind w:firstLine="720"/>
        <w:jc w:val="both"/>
      </w:pPr>
      <w:r>
        <w:rPr>
          <w:rFonts w:ascii="Times New Roman" w:eastAsia="Times New Roman" w:hAnsi="Times New Roman" w:cs="Times New Roman"/>
          <w:sz w:val="28"/>
          <w:szCs w:val="28"/>
        </w:rPr>
        <w:t>- на общественно-транспортных площадях - остановочные павильоны, некапитальные нестационарные сооружения мелкорозничной торговли, питания, бытового обслуживания, средства наружной рекламы и информации.</w:t>
      </w:r>
    </w:p>
    <w:p w:rsidR="00920B0A" w:rsidRPr="00677D7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Виды покрытия пешеходной части площади обычно должны </w:t>
      </w:r>
      <w:r w:rsidRPr="00677D7D">
        <w:rPr>
          <w:rFonts w:ascii="Times New Roman" w:eastAsia="Times New Roman" w:hAnsi="Times New Roman" w:cs="Times New Roman"/>
          <w:sz w:val="28"/>
          <w:szCs w:val="28"/>
        </w:rPr>
        <w:t>предусматривать возможность проезда автомобилей специального назначения (пожарных, аварийных, уборочных и др.), временной парковки легковых автомобилей.</w:t>
      </w:r>
    </w:p>
    <w:p w:rsidR="00920B0A" w:rsidRPr="00677D7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677D7D">
        <w:rPr>
          <w:rFonts w:ascii="Times New Roman" w:eastAsia="Times New Roman" w:hAnsi="Times New Roman" w:cs="Times New Roman"/>
          <w:sz w:val="28"/>
          <w:szCs w:val="28"/>
        </w:rPr>
        <w:lastRenderedPageBreak/>
        <w:t xml:space="preserve">Места возможного проезда и временной парковки автомобилей на пешеходной части площади рекомендуется выделять цветом или фактурой покрытия, мобильным озеленением (контейнеры, вазоны), переносными ограждениями. Ширину прохода рекомендуется проектировать в соответствии с Приложением N </w:t>
      </w:r>
      <w:r w:rsidR="00677D7D" w:rsidRPr="00677D7D">
        <w:rPr>
          <w:rFonts w:ascii="Times New Roman" w:eastAsia="Times New Roman" w:hAnsi="Times New Roman" w:cs="Times New Roman"/>
          <w:sz w:val="28"/>
          <w:szCs w:val="28"/>
        </w:rPr>
        <w:t>2</w:t>
      </w:r>
      <w:r w:rsidRPr="00677D7D">
        <w:rPr>
          <w:rFonts w:ascii="Times New Roman" w:eastAsia="Times New Roman" w:hAnsi="Times New Roman" w:cs="Times New Roman"/>
          <w:sz w:val="28"/>
          <w:szCs w:val="28"/>
        </w:rPr>
        <w:t xml:space="preserve"> к настоящим </w:t>
      </w:r>
      <w:r w:rsidR="00587B00">
        <w:rPr>
          <w:rFonts w:ascii="Times New Roman" w:eastAsia="Times New Roman" w:hAnsi="Times New Roman" w:cs="Times New Roman"/>
          <w:sz w:val="28"/>
          <w:szCs w:val="28"/>
        </w:rPr>
        <w:t>Правилам благоустройства</w:t>
      </w:r>
      <w:r w:rsidRPr="00677D7D">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677D7D">
        <w:rPr>
          <w:rFonts w:ascii="Times New Roman" w:eastAsia="Times New Roman" w:hAnsi="Times New Roman" w:cs="Times New Roman"/>
          <w:sz w:val="28"/>
          <w:szCs w:val="28"/>
        </w:rPr>
        <w:t>При озеленении площади рекомендуется использовать периметральное озеленение, насаждения в центре площади (сквер или островок</w:t>
      </w:r>
      <w:r>
        <w:rPr>
          <w:rFonts w:ascii="Times New Roman" w:eastAsia="Times New Roman" w:hAnsi="Times New Roman" w:cs="Times New Roman"/>
          <w:sz w:val="28"/>
          <w:szCs w:val="28"/>
        </w:rPr>
        <w:t xml:space="preserve"> безопасности), а также совмещение этих приемов. В условиях исторической среды населенного пункта или сложившейся застройки рекомендуется применение компактных и (или) мобильных приемов озеленения. Озеленение островка безопасности в центре площади рекомендуется осуществлять в виде партерного озеленения или высоких насаждений с учетом необходимого угла видимости для водителей согласно пункту </w:t>
      </w:r>
      <w:r w:rsidR="009F52AF">
        <w:rPr>
          <w:rFonts w:ascii="Times New Roman" w:eastAsia="Times New Roman" w:hAnsi="Times New Roman" w:cs="Times New Roman"/>
          <w:sz w:val="28"/>
          <w:szCs w:val="28"/>
        </w:rPr>
        <w:t>9</w:t>
      </w:r>
      <w:r>
        <w:rPr>
          <w:rFonts w:ascii="Times New Roman" w:eastAsia="Times New Roman" w:hAnsi="Times New Roman" w:cs="Times New Roman"/>
          <w:sz w:val="28"/>
          <w:szCs w:val="28"/>
        </w:rPr>
        <w:t xml:space="preserve">.4.2 настоящих </w:t>
      </w:r>
      <w:r w:rsidR="00256242">
        <w:rPr>
          <w:rFonts w:ascii="Times New Roman" w:eastAsia="Times New Roman" w:hAnsi="Times New Roman" w:cs="Times New Roman"/>
          <w:sz w:val="28"/>
          <w:szCs w:val="28"/>
        </w:rPr>
        <w:t>Правил благоустройства</w:t>
      </w:r>
      <w:r>
        <w:rPr>
          <w:rFonts w:ascii="Times New Roman" w:eastAsia="Times New Roman" w:hAnsi="Times New Roman" w:cs="Times New Roman"/>
          <w:sz w:val="28"/>
          <w:szCs w:val="28"/>
        </w:rPr>
        <w:t>.</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переходы</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переходы рекомендуется размещать в местах пересечения основных пешеходных коммуникаций с городскими улицами и дорогами. Пешеходные переходы обычно проектируются в одном уровне с проезжей частью улицы (наземные), либо вне уровня проезжей части улицы - внеуличные (надземные и подземные).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размещении наземного пешеходного перехода на улицах нерегулируемого движения рекомендуется обеспечивать треугольник видимости, в зоне которого не следует допускать размещение строений, некапитальных нестационарных сооружений, рекламных щитов, зеленых насаждений высотой более 0,5 м. Стороны треугольника рекомендуется принимать: 8 x 40 м при разрешенной скорости движения транспорта 40 км/ч; 10 x 50 м - при скорости 60 км/ч.</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благоустройства наземных пешеходных переходов включает: дорожную разметку, пандусы для съезда с уровня тротуара на уровень проезжей части, осветительное оборудование.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Крайне желательно обеспечить в зоне наземного пешеходного перехода дополнительное освещение, отчетливо выделяющее его на проезжей части.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в составе наземного пешеходного перехода расположен "островок безопасности", приподнятый над уровнем дорожного полотна, в нем рекомендуется предусматривать проезд шириной не менее 0,9 м в уровне транспортного полотна для беспрепятственного передвижения колясок (детских, инвалидных, хозяйственных).</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Технические зоны транспортных, инженерных коммуникаций, водоохранные зоны</w:t>
      </w:r>
    </w:p>
    <w:p w:rsidR="00920B0A" w:rsidRDefault="00920B0A">
      <w:pPr>
        <w:spacing w:line="240" w:lineRule="auto"/>
        <w:ind w:left="709"/>
        <w:jc w:val="both"/>
      </w:pP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населенного пункта предусматривают следующие виды технических (охранно-эксплуатационных) зон, выделяемые линиями </w:t>
      </w:r>
      <w:r>
        <w:rPr>
          <w:rFonts w:ascii="Times New Roman" w:eastAsia="Times New Roman" w:hAnsi="Times New Roman" w:cs="Times New Roman"/>
          <w:sz w:val="28"/>
          <w:szCs w:val="28"/>
        </w:rPr>
        <w:lastRenderedPageBreak/>
        <w:t>градостроительного регулирования: магистральных коллекторов и трубопроводов, кабелей высокого и низкого напряжения, слабых токов, линий высоковольтных передач, метрополитена, в том числе мелкого заложения.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выделенных технических (охранных) зон магистральных коллекторов и трубопроводов, кабелей высокого, низкого напряжения и слабых токов, линий выс</w:t>
      </w:r>
      <w:r w:rsidR="009D60EB">
        <w:rPr>
          <w:rFonts w:ascii="Times New Roman" w:eastAsia="Times New Roman" w:hAnsi="Times New Roman" w:cs="Times New Roman"/>
          <w:sz w:val="28"/>
          <w:szCs w:val="28"/>
        </w:rPr>
        <w:t>оковольтных передач</w:t>
      </w:r>
      <w:r>
        <w:rPr>
          <w:rFonts w:ascii="Times New Roman" w:eastAsia="Times New Roman" w:hAnsi="Times New Roman" w:cs="Times New Roman"/>
          <w:sz w:val="28"/>
          <w:szCs w:val="28"/>
        </w:rPr>
        <w:t>, не допускается прокладка транспортно-пешеходных коммуникаций с твердыми видами покрытий, установка осветительного оборудования, средств наружной рекламы и информации, устройство площадок (детских, отдыха, стоянок автомобилей, установки мусоросборников), возведение любых видов сооружений, в т.ч. некапитальных нестационарных, кроме технических, имеющих отношение к обслуживанию и эксплуатации проходящих в технической зоне коммуникаций.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зоне линий высоковольтных передач напряжением менее 110 кВт возможно размещение площадок для выгула и дрессировки собак. Озеленение рекомендуется проектировать в виде цветников и газонов по внешнему краю зоны, далее - посадок кустарника и групп низкорастущих деревьев с поверхностной (неглубокой) корневой системой.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полосы отвода железной дороги следует проектировать с учетом СНиП 32-01.</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территорий водоохранных зон следует проектировать в соответствии с водным законодательством.</w:t>
      </w:r>
    </w:p>
    <w:p w:rsidR="00920B0A" w:rsidRDefault="00920B0A"/>
    <w:p w:rsidR="00920B0A" w:rsidRPr="00586D36"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586D36">
        <w:rPr>
          <w:rFonts w:ascii="Times New Roman" w:eastAsia="Times New Roman" w:hAnsi="Times New Roman" w:cs="Times New Roman"/>
          <w:sz w:val="28"/>
          <w:szCs w:val="28"/>
        </w:rPr>
        <w:t>Велосипедная инфраструктура</w:t>
      </w:r>
    </w:p>
    <w:p w:rsidR="00920B0A" w:rsidRPr="00586D36" w:rsidRDefault="00920B0A"/>
    <w:p w:rsidR="00920B0A" w:rsidRPr="00586D36"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86D36">
        <w:rPr>
          <w:rFonts w:ascii="Times New Roman" w:eastAsia="Times New Roman" w:hAnsi="Times New Roman" w:cs="Times New Roman"/>
          <w:sz w:val="28"/>
          <w:szCs w:val="28"/>
        </w:rPr>
        <w:t>Велосипедные</w:t>
      </w:r>
      <w:r w:rsidR="007F4C31">
        <w:rPr>
          <w:rFonts w:ascii="Times New Roman" w:eastAsia="Times New Roman" w:hAnsi="Times New Roman" w:cs="Times New Roman"/>
          <w:sz w:val="28"/>
          <w:szCs w:val="28"/>
        </w:rPr>
        <w:t xml:space="preserve"> </w:t>
      </w:r>
      <w:r w:rsidRPr="00586D36">
        <w:rPr>
          <w:rFonts w:ascii="Times New Roman" w:eastAsia="Times New Roman" w:hAnsi="Times New Roman" w:cs="Times New Roman"/>
          <w:sz w:val="28"/>
          <w:szCs w:val="28"/>
        </w:rPr>
        <w:t>пути должны связывать все части города, создавая условия для беспрепятственного передвижения на велосипеде.</w:t>
      </w:r>
    </w:p>
    <w:p w:rsidR="00920B0A" w:rsidRPr="00586D36"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86D36">
        <w:rPr>
          <w:rFonts w:ascii="Times New Roman" w:eastAsia="Times New Roman" w:hAnsi="Times New Roman" w:cs="Times New Roman"/>
          <w:sz w:val="28"/>
          <w:szCs w:val="28"/>
        </w:rPr>
        <w:t>К объектам велосипедной инфраструктуры предъявляются следующие основные требования: безопасность, связность, прямолинейность и комфортность. Безопасность предполагает изоляцию велодвижения от интенсивных транспортных и пешеходных потоков и обеспечение видимости «водитель – велосипедист». Связность и прямолинейность обеспечивают возможность беспрепятственно добраться на велосипеде из пункта А в пункт Б кратчайшим путем.  Комфортность включает в себя следующие характеристики: ширина полосы движения, материал покрытия, отсутствие резких перепадов, освещенность и др.</w:t>
      </w:r>
    </w:p>
    <w:p w:rsidR="00920B0A" w:rsidRDefault="00920B0A" w:rsidP="00586D36">
      <w:pPr>
        <w:spacing w:line="240" w:lineRule="auto"/>
        <w:ind w:left="720"/>
        <w:contextualSpacing/>
        <w:jc w:val="both"/>
      </w:pPr>
    </w:p>
    <w:p w:rsidR="00EE615F" w:rsidRPr="00014FC6" w:rsidRDefault="00EE615F" w:rsidP="007A27CB">
      <w:pPr>
        <w:pStyle w:val="1"/>
        <w:numPr>
          <w:ilvl w:val="0"/>
          <w:numId w:val="2"/>
        </w:numPr>
        <w:jc w:val="center"/>
        <w:rPr>
          <w:rFonts w:ascii="Times New Roman" w:hAnsi="Times New Roman" w:cs="Times New Roman"/>
          <w:caps/>
          <w:color w:val="auto"/>
          <w:sz w:val="28"/>
          <w:szCs w:val="28"/>
        </w:rPr>
      </w:pPr>
      <w:bookmarkStart w:id="24" w:name="_Toc474397288"/>
      <w:r w:rsidRPr="00014FC6">
        <w:rPr>
          <w:rFonts w:ascii="Times New Roman" w:hAnsi="Times New Roman" w:cs="Times New Roman"/>
          <w:caps/>
          <w:sz w:val="28"/>
          <w:szCs w:val="28"/>
        </w:rPr>
        <w:t>Городское оформление и информация</w:t>
      </w:r>
      <w:bookmarkEnd w:id="24"/>
    </w:p>
    <w:p w:rsidR="00EE615F" w:rsidRPr="00014FC6"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Вывески, реклама и витрины.</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Установка информационных конструкций (далее вывесок)</w:t>
      </w:r>
      <w:r w:rsidR="00CC1CF7" w:rsidRPr="00014FC6">
        <w:rPr>
          <w:rFonts w:ascii="Times New Roman" w:eastAsia="Times New Roman" w:hAnsi="Times New Roman" w:cs="Times New Roman"/>
          <w:sz w:val="28"/>
          <w:szCs w:val="28"/>
        </w:rPr>
        <w:t>,</w:t>
      </w:r>
      <w:r w:rsidRPr="00014FC6">
        <w:rPr>
          <w:rFonts w:ascii="Times New Roman" w:eastAsia="Times New Roman" w:hAnsi="Times New Roman" w:cs="Times New Roman"/>
          <w:sz w:val="28"/>
          <w:szCs w:val="28"/>
        </w:rPr>
        <w:t xml:space="preserve"> а также размещение иных графических элементов рекомендуется в соответствии с утвержденными городскими правилами, либо после согласования эскизов с администрацией муниципального образования.</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 xml:space="preserve">Организациям, эксплуатирующим световые рекламы и вывески, рекомендуется обеспечивать своевременную замену перегоревших газосветовых </w:t>
      </w:r>
      <w:r w:rsidRPr="00014FC6">
        <w:rPr>
          <w:rFonts w:ascii="Times New Roman" w:eastAsia="Times New Roman" w:hAnsi="Times New Roman" w:cs="Times New Roman"/>
          <w:sz w:val="28"/>
          <w:szCs w:val="28"/>
        </w:rPr>
        <w:lastRenderedPageBreak/>
        <w:t>трубок и электроламп. В случае неисправности отдельных знаков рекламы или вывески рекомендуется выключать полностью.</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Не рекомендуется размещать на зданиях вывески и рекламу, перекрывающие архитектурные элементы зданий (например: оконные проёмы, колонны, орнамент и прочие). Вывески с подложками не рекомендуется размещать на памятниках архитектуры и зданиях, год постройки которых 1953-й или более ранний. Рекламу рекомендуется размещать только на глухих фасадах зданий (брандмауэрах) в количестве не более 4-х.</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Рекомендуется размещать вывески между первым и вторым этажами, выровненные по средней линии букв размером (без учета выносных элементов букв) высотой не более 60 см. На памятниках архитектуры рекомендуется размещать вывески со сдержанной цветовой гаммой (в том числе натурального цвета материалов: металл, камень, дерево). Для торговых комплексов рекомендуется разработка собственных архитектурно-художественных концепций, определяющих размещение и конструкцию вывесок.</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Расклейку газет, афиш, плакатов, различного рода объявлений и реклам рекомендуется разрешать на специально установленных стендах. Для малоформатных листовых афиш зрелищных мероприятий возможно дополнительное размещение на временных строительных ограждениях.</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Очистку от объявлений опор электротранспорта, уличного освещения, цоколя зданий, заборов и других сооружений рекомендуется осуществлять организациям, эксплуатирующим данные объекты.</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Размещение и эксплуатацию рекламных конструкций следует осуществлять в порядке, установленном решением представительного органа муниципального образования.</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Рекламные конструкции не рекомендуется располагать отдельно от городского оборудования (за редким исключением, например, конструкций культурных и спортивных объектов</w:t>
      </w:r>
      <w:r w:rsidR="00014FC6" w:rsidRPr="00014FC6">
        <w:rPr>
          <w:rFonts w:ascii="Times New Roman" w:eastAsia="Times New Roman" w:hAnsi="Times New Roman" w:cs="Times New Roman"/>
          <w:sz w:val="28"/>
          <w:szCs w:val="28"/>
        </w:rPr>
        <w:t>,</w:t>
      </w:r>
      <w:r w:rsidRPr="00014FC6">
        <w:rPr>
          <w:rFonts w:ascii="Times New Roman" w:eastAsia="Times New Roman" w:hAnsi="Times New Roman" w:cs="Times New Roman"/>
          <w:sz w:val="28"/>
          <w:szCs w:val="28"/>
        </w:rPr>
        <w:t xml:space="preserve"> а также афишных тумб), она должна его защищать или окупать его эксплуатацию.</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Крупноформатные рекламные конструкции (билборды, суперсайты и прочие) не рекомендуется располагать ближе 100 метров от жилых, общественных и офисных зданий.</w:t>
      </w:r>
    </w:p>
    <w:p w:rsidR="00EE615F" w:rsidRPr="00EE615F"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Праздничное оформление территории</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Праздничное оформление территории муниципального образования рекомендуется выполнять по решению администрации муниципального образования на период проведения государственных и городских (сельских) праздников, мероприятий, связанных со знаменательными событиями.</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Оформление зданий, сооружений рекомендуется осуществлять их владельцами в рамках концепции праздничного оформления территории муниципального образования.</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 xml:space="preserve">Работы, связанные с проведением общегородских (сельских) торжественных и праздничных мероприятий, рекомендуется осуществлять организациям самостоятельно за счет собственных средств, а также по договорам с </w:t>
      </w:r>
      <w:r w:rsidRPr="00EE615F">
        <w:rPr>
          <w:rFonts w:ascii="Times New Roman" w:eastAsia="Times New Roman" w:hAnsi="Times New Roman" w:cs="Times New Roman"/>
          <w:sz w:val="28"/>
          <w:szCs w:val="28"/>
        </w:rPr>
        <w:lastRenderedPageBreak/>
        <w:t>администрацией муниципального образования в пределах средств, предусмотренных на эти цели в бюджете муниципального образования.</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В праздничное оф</w:t>
      </w:r>
      <w:r w:rsidR="00B7415D">
        <w:rPr>
          <w:rFonts w:ascii="Times New Roman" w:eastAsia="Times New Roman" w:hAnsi="Times New Roman" w:cs="Times New Roman"/>
          <w:sz w:val="28"/>
          <w:szCs w:val="28"/>
        </w:rPr>
        <w:t>ормление рекомендуется включать</w:t>
      </w:r>
      <w:r w:rsidRPr="00EE615F">
        <w:rPr>
          <w:rFonts w:ascii="Times New Roman" w:eastAsia="Times New Roman" w:hAnsi="Times New Roman" w:cs="Times New Roman"/>
          <w:sz w:val="28"/>
          <w:szCs w:val="28"/>
        </w:rPr>
        <w:t xml:space="preserve"> вывеску национальных флагов, лозунгов, гирлянд, панно, установку декоративных элементов и композиций, стендов, киосков, трибун, эстрад, а также устройство праздничной иллюминации.</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Концепцию праздничного оформления рекомендуется определять программой мероприятий и схемой размещения объектов и элементов праздн</w:t>
      </w:r>
      <w:r w:rsidR="00B7415D">
        <w:rPr>
          <w:rFonts w:ascii="Times New Roman" w:eastAsia="Times New Roman" w:hAnsi="Times New Roman" w:cs="Times New Roman"/>
          <w:sz w:val="28"/>
          <w:szCs w:val="28"/>
        </w:rPr>
        <w:t>ичного оформления, утвержденной</w:t>
      </w:r>
      <w:r w:rsidRPr="00EE615F">
        <w:rPr>
          <w:rFonts w:ascii="Times New Roman" w:eastAsia="Times New Roman" w:hAnsi="Times New Roman" w:cs="Times New Roman"/>
          <w:sz w:val="28"/>
          <w:szCs w:val="28"/>
        </w:rPr>
        <w:t xml:space="preserve"> администрацией </w:t>
      </w:r>
      <w:r w:rsidR="007F4C31">
        <w:rPr>
          <w:rFonts w:ascii="Times New Roman" w:eastAsia="Times New Roman" w:hAnsi="Times New Roman" w:cs="Times New Roman"/>
          <w:sz w:val="28"/>
          <w:szCs w:val="28"/>
        </w:rPr>
        <w:t>Большеигнатовского муниципального района (в отношении Большеигнатовского сельского</w:t>
      </w:r>
      <w:r w:rsidR="00014FC6">
        <w:rPr>
          <w:rFonts w:ascii="Times New Roman" w:eastAsia="Times New Roman" w:hAnsi="Times New Roman" w:cs="Times New Roman"/>
          <w:sz w:val="28"/>
          <w:szCs w:val="28"/>
        </w:rPr>
        <w:t xml:space="preserve"> поселения</w:t>
      </w:r>
      <w:r w:rsidR="007F4C31">
        <w:rPr>
          <w:rFonts w:ascii="Times New Roman" w:eastAsia="Times New Roman" w:hAnsi="Times New Roman" w:cs="Times New Roman"/>
          <w:sz w:val="28"/>
          <w:szCs w:val="28"/>
        </w:rPr>
        <w:t>)</w:t>
      </w:r>
      <w:r w:rsidRPr="00EE615F">
        <w:rPr>
          <w:rFonts w:ascii="Times New Roman" w:eastAsia="Times New Roman" w:hAnsi="Times New Roman" w:cs="Times New Roman"/>
          <w:sz w:val="28"/>
          <w:szCs w:val="28"/>
        </w:rPr>
        <w:t>.</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При изготовлении и установке элементов праздничного оформления не рекомендуется снимать, повреждать и ухудшать видимость технических средств регулирования дорожного движения.</w:t>
      </w:r>
    </w:p>
    <w:p w:rsidR="00EE615F" w:rsidRPr="003960C6"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Рекомендации к размещению информационных конструкц</w:t>
      </w:r>
      <w:r w:rsidR="007F4C31">
        <w:rPr>
          <w:rFonts w:ascii="Times New Roman" w:eastAsia="Times New Roman" w:hAnsi="Times New Roman" w:cs="Times New Roman"/>
          <w:sz w:val="28"/>
          <w:szCs w:val="28"/>
        </w:rPr>
        <w:t>ий (афиш) зрелищных мероприятий.</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При размещении информации о культурных, спортивных  и других зрелищных мероприятиях конструкции должны учитывать архитектурно-средовые особенности строений и не перекрывать архитектурные детали  (например: оконные проёмы, колонны, орнамент и прочие), быть пропорционально связаны с архитектурой. Рекомендуется использование конструкций без жесткого каркаса.</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Количество рекламы не должно быть избыточно, а сами информа</w:t>
      </w:r>
      <w:r w:rsidR="007F4C31">
        <w:rPr>
          <w:rFonts w:ascii="Times New Roman" w:eastAsia="Times New Roman" w:hAnsi="Times New Roman" w:cs="Times New Roman"/>
          <w:sz w:val="28"/>
          <w:szCs w:val="28"/>
        </w:rPr>
        <w:t>ционные поверхности между собой</w:t>
      </w:r>
      <w:r w:rsidRPr="003960C6">
        <w:rPr>
          <w:rFonts w:ascii="Times New Roman" w:eastAsia="Times New Roman" w:hAnsi="Times New Roman" w:cs="Times New Roman"/>
          <w:sz w:val="28"/>
          <w:szCs w:val="28"/>
        </w:rPr>
        <w:t xml:space="preserve"> должны быть упорядочены по цветографике и композиции.</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При размещении в нишах и межколонном пространстве, афиши необходимо расположить глубже передней линии фасада, чтобы не разрушать пластику объемов здания. Для этой же цели желательно выбрать для афиш в углублениях темный тон фона.</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При отсутствии места на фасаде и наличии его рядом со зданием возможна установк</w:t>
      </w:r>
      <w:r w:rsidR="007F4C31">
        <w:rPr>
          <w:rFonts w:ascii="Times New Roman" w:eastAsia="Times New Roman" w:hAnsi="Times New Roman" w:cs="Times New Roman"/>
          <w:sz w:val="28"/>
          <w:szCs w:val="28"/>
        </w:rPr>
        <w:t>а неподалеку от объекта афишной</w:t>
      </w:r>
      <w:r w:rsidRPr="003960C6">
        <w:rPr>
          <w:rFonts w:ascii="Times New Roman" w:eastAsia="Times New Roman" w:hAnsi="Times New Roman" w:cs="Times New Roman"/>
          <w:sz w:val="28"/>
          <w:szCs w:val="28"/>
        </w:rPr>
        <w:t xml:space="preserve"> тумбы.</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При отсутствии подходящих мест для р</w:t>
      </w:r>
      <w:r w:rsidR="007F4C31">
        <w:rPr>
          <w:rFonts w:ascii="Times New Roman" w:eastAsia="Times New Roman" w:hAnsi="Times New Roman" w:cs="Times New Roman"/>
          <w:sz w:val="28"/>
          <w:szCs w:val="28"/>
        </w:rPr>
        <w:t>азмещения информации учреждений</w:t>
      </w:r>
      <w:r w:rsidRPr="003960C6">
        <w:rPr>
          <w:rFonts w:ascii="Times New Roman" w:eastAsia="Times New Roman" w:hAnsi="Times New Roman" w:cs="Times New Roman"/>
          <w:sz w:val="28"/>
          <w:szCs w:val="28"/>
        </w:rPr>
        <w:t xml:space="preserve"> культуры допустимо по согласованию с архитектурной администрацией города размещать афиши в оконных проемах. В этом случае необходимо размещать афиши только за стек</w:t>
      </w:r>
      <w:r w:rsidR="007F4C31">
        <w:rPr>
          <w:rFonts w:ascii="Times New Roman" w:eastAsia="Times New Roman" w:hAnsi="Times New Roman" w:cs="Times New Roman"/>
          <w:sz w:val="28"/>
          <w:szCs w:val="28"/>
        </w:rPr>
        <w:t>лом и строго выдерживать единый</w:t>
      </w:r>
      <w:r w:rsidRPr="003960C6">
        <w:rPr>
          <w:rFonts w:ascii="Times New Roman" w:eastAsia="Times New Roman" w:hAnsi="Times New Roman" w:cs="Times New Roman"/>
          <w:sz w:val="28"/>
          <w:szCs w:val="28"/>
        </w:rPr>
        <w:t xml:space="preserve"> стиль оформления.</w:t>
      </w:r>
    </w:p>
    <w:p w:rsidR="00EE615F" w:rsidRPr="003960C6" w:rsidRDefault="007F4C31"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Размещение малоформатной листовой</w:t>
      </w:r>
      <w:r w:rsidR="00EE615F" w:rsidRPr="003960C6">
        <w:rPr>
          <w:rFonts w:ascii="Times New Roman" w:eastAsia="Times New Roman" w:hAnsi="Times New Roman" w:cs="Times New Roman"/>
          <w:sz w:val="28"/>
          <w:szCs w:val="28"/>
        </w:rPr>
        <w:t xml:space="preserve"> рекламы в простенках здания может допускаться для кул</w:t>
      </w:r>
      <w:r>
        <w:rPr>
          <w:rFonts w:ascii="Times New Roman" w:eastAsia="Times New Roman" w:hAnsi="Times New Roman" w:cs="Times New Roman"/>
          <w:sz w:val="28"/>
          <w:szCs w:val="28"/>
        </w:rPr>
        <w:t>ьтурных и спортивных учреждений</w:t>
      </w:r>
      <w:r w:rsidR="00EE615F" w:rsidRPr="003960C6">
        <w:rPr>
          <w:rFonts w:ascii="Times New Roman" w:eastAsia="Times New Roman" w:hAnsi="Times New Roman" w:cs="Times New Roman"/>
          <w:sz w:val="28"/>
          <w:szCs w:val="28"/>
        </w:rPr>
        <w:t xml:space="preserve"> при соблюдении единого оформления.</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Возможно</w:t>
      </w:r>
      <w:r w:rsidR="00B7415D">
        <w:rPr>
          <w:rFonts w:ascii="Times New Roman" w:eastAsia="Times New Roman" w:hAnsi="Times New Roman" w:cs="Times New Roman"/>
          <w:sz w:val="28"/>
          <w:szCs w:val="28"/>
        </w:rPr>
        <w:t>,</w:t>
      </w:r>
      <w:r w:rsidRPr="003960C6">
        <w:rPr>
          <w:rFonts w:ascii="Times New Roman" w:eastAsia="Times New Roman" w:hAnsi="Times New Roman" w:cs="Times New Roman"/>
          <w:sz w:val="28"/>
          <w:szCs w:val="28"/>
        </w:rPr>
        <w:t xml:space="preserve"> размещать рекламу, создав специальные места или навесные конструкции на близлежащих столбах городского освещения.</w:t>
      </w:r>
    </w:p>
    <w:p w:rsidR="00EE615F" w:rsidRPr="003960C6"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Городская навигация</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Городская навигация должна размещаться в удобных для своей функции местах не вызывая визуальный шум и не перекрывая архитектурные элементы зданий.</w:t>
      </w:r>
    </w:p>
    <w:p w:rsidR="00EE615F" w:rsidRPr="003960C6"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Уличное искусство (стрит-арт, граффити, мурали)</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lastRenderedPageBreak/>
        <w:t>Рекомендуется определить и регламентировать городские зоны и типы объектов</w:t>
      </w:r>
      <w:r w:rsidR="00B7415D">
        <w:rPr>
          <w:rFonts w:ascii="Times New Roman" w:eastAsia="Times New Roman" w:hAnsi="Times New Roman" w:cs="Times New Roman"/>
          <w:sz w:val="28"/>
          <w:szCs w:val="28"/>
        </w:rPr>
        <w:t>,</w:t>
      </w:r>
      <w:r w:rsidRPr="003960C6">
        <w:rPr>
          <w:rFonts w:ascii="Times New Roman" w:eastAsia="Times New Roman" w:hAnsi="Times New Roman" w:cs="Times New Roman"/>
          <w:sz w:val="28"/>
          <w:szCs w:val="28"/>
        </w:rPr>
        <w:t xml:space="preserve"> где разрешено, запрещено или нормировано использование уличного искусства для стен, заборов и других поверхностей. Рекомендуется использовать оформление подобными рисунками глухих заборов и брандмауэров. В центральной части </w:t>
      </w:r>
      <w:r w:rsidR="007F4C31">
        <w:rPr>
          <w:rFonts w:ascii="Times New Roman" w:eastAsia="Times New Roman" w:hAnsi="Times New Roman" w:cs="Times New Roman"/>
          <w:sz w:val="28"/>
          <w:szCs w:val="28"/>
        </w:rPr>
        <w:t>сельского поселения</w:t>
      </w:r>
      <w:r w:rsidRPr="003960C6">
        <w:rPr>
          <w:rFonts w:ascii="Times New Roman" w:eastAsia="Times New Roman" w:hAnsi="Times New Roman" w:cs="Times New Roman"/>
          <w:sz w:val="28"/>
          <w:szCs w:val="28"/>
        </w:rPr>
        <w:t xml:space="preserve"> и других значимых территориях подобное оформление должно получать согласование (в том числе и постфактум).</w:t>
      </w:r>
    </w:p>
    <w:p w:rsidR="00920B0A" w:rsidRDefault="003D3BA2" w:rsidP="00C207BE">
      <w:pPr>
        <w:pStyle w:val="1"/>
        <w:numPr>
          <w:ilvl w:val="0"/>
          <w:numId w:val="2"/>
        </w:numPr>
        <w:jc w:val="center"/>
        <w:rPr>
          <w:rFonts w:ascii="Times New Roman" w:eastAsia="Times New Roman" w:hAnsi="Times New Roman" w:cs="Times New Roman"/>
          <w:sz w:val="28"/>
          <w:szCs w:val="28"/>
        </w:rPr>
      </w:pPr>
      <w:bookmarkStart w:id="25" w:name="_Toc474397289"/>
      <w:r>
        <w:rPr>
          <w:rFonts w:ascii="Times New Roman" w:eastAsia="Times New Roman" w:hAnsi="Times New Roman" w:cs="Times New Roman"/>
          <w:sz w:val="28"/>
          <w:szCs w:val="28"/>
        </w:rPr>
        <w:t>ЭКСПЛУАТАЦИЯ ОБЪЕКТОВ БЛАГОУСТРОЙСТВА</w:t>
      </w:r>
      <w:bookmarkEnd w:id="25"/>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Правила эксплуатации объектов благоустройства принимаются </w:t>
      </w:r>
      <w:r w:rsidR="00B7415D" w:rsidRPr="00B7415D">
        <w:rPr>
          <w:rFonts w:ascii="Times New Roman" w:eastAsia="Times New Roman" w:hAnsi="Times New Roman" w:cs="Times New Roman"/>
          <w:color w:val="auto"/>
          <w:sz w:val="28"/>
          <w:szCs w:val="28"/>
        </w:rPr>
        <w:t xml:space="preserve">администрацией </w:t>
      </w:r>
      <w:r w:rsidR="007F4C31">
        <w:rPr>
          <w:rFonts w:ascii="Times New Roman" w:eastAsia="Times New Roman" w:hAnsi="Times New Roman" w:cs="Times New Roman"/>
          <w:sz w:val="28"/>
          <w:szCs w:val="28"/>
        </w:rPr>
        <w:t>Большеигнатовского муниципального района (в отношении Большеигнатовского сельского</w:t>
      </w:r>
      <w:r w:rsidR="007F4C31" w:rsidRPr="00C277E4">
        <w:rPr>
          <w:rFonts w:ascii="Times New Roman" w:eastAsia="Times New Roman" w:hAnsi="Times New Roman" w:cs="Times New Roman"/>
          <w:sz w:val="28"/>
          <w:szCs w:val="28"/>
        </w:rPr>
        <w:t xml:space="preserve"> </w:t>
      </w:r>
      <w:r w:rsidR="00B7415D" w:rsidRPr="00B7415D">
        <w:rPr>
          <w:rFonts w:ascii="Times New Roman" w:eastAsia="Times New Roman" w:hAnsi="Times New Roman" w:cs="Times New Roman"/>
          <w:color w:val="auto"/>
          <w:sz w:val="28"/>
          <w:szCs w:val="28"/>
        </w:rPr>
        <w:t>поселения</w:t>
      </w:r>
      <w:r w:rsidR="007F4C31">
        <w:rPr>
          <w:rFonts w:ascii="Times New Roman" w:eastAsia="Times New Roman" w:hAnsi="Times New Roman" w:cs="Times New Roman"/>
          <w:color w:val="auto"/>
          <w:sz w:val="28"/>
          <w:szCs w:val="28"/>
        </w:rPr>
        <w:t xml:space="preserve">) </w:t>
      </w:r>
      <w:r>
        <w:rPr>
          <w:rFonts w:ascii="Times New Roman" w:eastAsia="Times New Roman" w:hAnsi="Times New Roman" w:cs="Times New Roman"/>
          <w:sz w:val="28"/>
          <w:szCs w:val="28"/>
        </w:rPr>
        <w:t xml:space="preserve"> (далее - Правила эксплуатации)</w:t>
      </w:r>
      <w:r w:rsidR="00B7415D">
        <w:rPr>
          <w:rFonts w:ascii="Times New Roman" w:eastAsia="Times New Roman" w:hAnsi="Times New Roman" w:cs="Times New Roman"/>
          <w:sz w:val="28"/>
          <w:szCs w:val="28"/>
        </w:rPr>
        <w:t xml:space="preserve"> в составе П</w:t>
      </w:r>
      <w:r w:rsidR="00EC6585">
        <w:rPr>
          <w:rFonts w:ascii="Times New Roman" w:eastAsia="Times New Roman" w:hAnsi="Times New Roman" w:cs="Times New Roman"/>
          <w:sz w:val="28"/>
          <w:szCs w:val="28"/>
        </w:rPr>
        <w:t>равил по благоустройству</w:t>
      </w:r>
      <w:r>
        <w:rPr>
          <w:rFonts w:ascii="Times New Roman" w:eastAsia="Times New Roman" w:hAnsi="Times New Roman" w:cs="Times New Roman"/>
          <w:sz w:val="28"/>
          <w:szCs w:val="28"/>
        </w:rPr>
        <w:t xml:space="preserve">. Настоящий раздел </w:t>
      </w:r>
      <w:r w:rsidR="003960C6">
        <w:rPr>
          <w:rFonts w:ascii="Times New Roman" w:eastAsia="Times New Roman" w:hAnsi="Times New Roman" w:cs="Times New Roman"/>
          <w:sz w:val="28"/>
          <w:szCs w:val="28"/>
        </w:rPr>
        <w:t>Правил благоустройства</w:t>
      </w:r>
      <w:r>
        <w:rPr>
          <w:rFonts w:ascii="Times New Roman" w:eastAsia="Times New Roman" w:hAnsi="Times New Roman" w:cs="Times New Roman"/>
          <w:sz w:val="28"/>
          <w:szCs w:val="28"/>
        </w:rPr>
        <w:t xml:space="preserve"> содержит основные принципы и рекомендации по структуре и содержанию Правил эксплуатации.</w:t>
      </w:r>
    </w:p>
    <w:p w:rsidR="00920B0A" w:rsidRDefault="00B7415D"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состав П</w:t>
      </w:r>
      <w:r w:rsidR="003D3BA2">
        <w:rPr>
          <w:rFonts w:ascii="Times New Roman" w:eastAsia="Times New Roman" w:hAnsi="Times New Roman" w:cs="Times New Roman"/>
          <w:sz w:val="28"/>
          <w:szCs w:val="28"/>
        </w:rPr>
        <w:t xml:space="preserve">равил эксплуатации объектов благоустройства </w:t>
      </w:r>
      <w:r w:rsidR="00F11D02">
        <w:rPr>
          <w:rFonts w:ascii="Times New Roman" w:eastAsia="Times New Roman" w:hAnsi="Times New Roman" w:cs="Times New Roman"/>
          <w:sz w:val="28"/>
          <w:szCs w:val="28"/>
        </w:rPr>
        <w:t>включены</w:t>
      </w:r>
      <w:r w:rsidR="003D3BA2">
        <w:rPr>
          <w:rFonts w:ascii="Times New Roman" w:eastAsia="Times New Roman" w:hAnsi="Times New Roman" w:cs="Times New Roman"/>
          <w:sz w:val="28"/>
          <w:szCs w:val="28"/>
        </w:rPr>
        <w:t xml:space="preserve"> следующие разделы (подразделы): уборка территории, порядок содержания элементов благоустройства, работы по озеленению территорий и содержанию зеленых насаждений, содержание и эксплуатация дорог, освещение территории, проведения работ при строительстве, ремонте и реконструкции коммуникаций, содержание животных, особые требования к доступности </w:t>
      </w:r>
      <w:r w:rsidR="007F4C31">
        <w:rPr>
          <w:rFonts w:ascii="Times New Roman" w:eastAsia="Times New Roman" w:hAnsi="Times New Roman" w:cs="Times New Roman"/>
          <w:sz w:val="28"/>
          <w:szCs w:val="28"/>
        </w:rPr>
        <w:t>комфортной</w:t>
      </w:r>
      <w:r w:rsidR="003D3BA2">
        <w:rPr>
          <w:rFonts w:ascii="Times New Roman" w:eastAsia="Times New Roman" w:hAnsi="Times New Roman" w:cs="Times New Roman"/>
          <w:sz w:val="28"/>
          <w:szCs w:val="28"/>
        </w:rPr>
        <w:t xml:space="preserve"> среды, праздничное оформление населенного пункта, основные положения о контроле за эксплуатацией объектов благоустройства.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разработке и выборе проект</w:t>
      </w:r>
      <w:r w:rsidR="00CA70A3">
        <w:rPr>
          <w:rFonts w:ascii="Times New Roman" w:eastAsia="Times New Roman" w:hAnsi="Times New Roman" w:cs="Times New Roman"/>
          <w:sz w:val="28"/>
          <w:szCs w:val="28"/>
        </w:rPr>
        <w:t>ов</w:t>
      </w:r>
      <w:r>
        <w:rPr>
          <w:rFonts w:ascii="Times New Roman" w:eastAsia="Times New Roman" w:hAnsi="Times New Roman" w:cs="Times New Roman"/>
          <w:sz w:val="28"/>
          <w:szCs w:val="28"/>
        </w:rPr>
        <w:t xml:space="preserve"> по благоустройству территорий важным критерием является стоимость их эксплуатации и </w:t>
      </w:r>
      <w:r w:rsidR="00CA70A3">
        <w:rPr>
          <w:rFonts w:ascii="Times New Roman" w:eastAsia="Times New Roman" w:hAnsi="Times New Roman" w:cs="Times New Roman"/>
          <w:sz w:val="28"/>
          <w:szCs w:val="28"/>
        </w:rPr>
        <w:t>со</w:t>
      </w:r>
      <w:r>
        <w:rPr>
          <w:rFonts w:ascii="Times New Roman" w:eastAsia="Times New Roman" w:hAnsi="Times New Roman" w:cs="Times New Roman"/>
          <w:sz w:val="28"/>
          <w:szCs w:val="28"/>
        </w:rPr>
        <w:t>держания</w:t>
      </w:r>
      <w:r w:rsidR="00CA70A3">
        <w:rPr>
          <w:rFonts w:ascii="Times New Roman" w:eastAsia="Times New Roman" w:hAnsi="Times New Roman" w:cs="Times New Roman"/>
          <w:sz w:val="28"/>
          <w:szCs w:val="28"/>
        </w:rPr>
        <w:t>.</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Уборка территории </w:t>
      </w:r>
    </w:p>
    <w:p w:rsidR="00920B0A" w:rsidRDefault="00920B0A"/>
    <w:p w:rsidR="00920B0A" w:rsidRDefault="001B12EE"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w:t>
      </w:r>
      <w:r w:rsidR="003D3BA2">
        <w:rPr>
          <w:rFonts w:ascii="Times New Roman" w:eastAsia="Times New Roman" w:hAnsi="Times New Roman" w:cs="Times New Roman"/>
          <w:sz w:val="28"/>
          <w:szCs w:val="28"/>
        </w:rPr>
        <w:t>обязывать физических, юридически</w:t>
      </w:r>
      <w:r>
        <w:rPr>
          <w:rFonts w:ascii="Times New Roman" w:eastAsia="Times New Roman" w:hAnsi="Times New Roman" w:cs="Times New Roman"/>
          <w:sz w:val="28"/>
          <w:szCs w:val="28"/>
        </w:rPr>
        <w:t>х</w:t>
      </w:r>
      <w:r w:rsidR="003D3BA2">
        <w:rPr>
          <w:rFonts w:ascii="Times New Roman" w:eastAsia="Times New Roman" w:hAnsi="Times New Roman" w:cs="Times New Roman"/>
          <w:sz w:val="28"/>
          <w:szCs w:val="28"/>
        </w:rPr>
        <w:t xml:space="preserve"> лиц, индивидуальных предпринимателей, являющихся собственниками зданий (помещений в них), сооружений, включая временные сооружения, а также владеющих земельным</w:t>
      </w:r>
      <w:r>
        <w:rPr>
          <w:rFonts w:ascii="Times New Roman" w:eastAsia="Times New Roman" w:hAnsi="Times New Roman" w:cs="Times New Roman"/>
          <w:sz w:val="28"/>
          <w:szCs w:val="28"/>
        </w:rPr>
        <w:t>и</w:t>
      </w:r>
      <w:r w:rsidR="003D3BA2">
        <w:rPr>
          <w:rFonts w:ascii="Times New Roman" w:eastAsia="Times New Roman" w:hAnsi="Times New Roman" w:cs="Times New Roman"/>
          <w:sz w:val="28"/>
          <w:szCs w:val="28"/>
        </w:rPr>
        <w:t xml:space="preserve"> участк</w:t>
      </w:r>
      <w:r>
        <w:rPr>
          <w:rFonts w:ascii="Times New Roman" w:eastAsia="Times New Roman" w:hAnsi="Times New Roman" w:cs="Times New Roman"/>
          <w:sz w:val="28"/>
          <w:szCs w:val="28"/>
        </w:rPr>
        <w:t>а</w:t>
      </w:r>
      <w:r w:rsidR="003D3BA2">
        <w:rPr>
          <w:rFonts w:ascii="Times New Roman" w:eastAsia="Times New Roman" w:hAnsi="Times New Roman" w:cs="Times New Roman"/>
          <w:sz w:val="28"/>
          <w:szCs w:val="28"/>
        </w:rPr>
        <w:t>м</w:t>
      </w:r>
      <w:r>
        <w:rPr>
          <w:rFonts w:ascii="Times New Roman" w:eastAsia="Times New Roman" w:hAnsi="Times New Roman" w:cs="Times New Roman"/>
          <w:sz w:val="28"/>
          <w:szCs w:val="28"/>
        </w:rPr>
        <w:t>и</w:t>
      </w:r>
      <w:r w:rsidR="003D3BA2">
        <w:rPr>
          <w:rFonts w:ascii="Times New Roman" w:eastAsia="Times New Roman" w:hAnsi="Times New Roman" w:cs="Times New Roman"/>
          <w:sz w:val="28"/>
          <w:szCs w:val="28"/>
        </w:rPr>
        <w:t xml:space="preserve"> на праве собственности, ином вещном праве, праве аренды, ином законном праве, осуществлять уборку прилегающей территории самостоятельно или посредством привлечения специализированных организаций за счет собственных средств в соответствии с действующим законодательством, настоящи</w:t>
      </w:r>
      <w:r>
        <w:rPr>
          <w:rFonts w:ascii="Times New Roman" w:eastAsia="Times New Roman" w:hAnsi="Times New Roman" w:cs="Times New Roman"/>
          <w:sz w:val="28"/>
          <w:szCs w:val="28"/>
        </w:rPr>
        <w:t>ми</w:t>
      </w:r>
      <w:r w:rsidR="00CE2A94">
        <w:rPr>
          <w:rFonts w:ascii="Times New Roman" w:eastAsia="Times New Roman" w:hAnsi="Times New Roman" w:cs="Times New Roman"/>
          <w:sz w:val="28"/>
          <w:szCs w:val="28"/>
        </w:rPr>
        <w:t xml:space="preserve"> </w:t>
      </w:r>
      <w:r w:rsidR="009E6A9A">
        <w:rPr>
          <w:rFonts w:ascii="Times New Roman" w:eastAsia="Times New Roman" w:hAnsi="Times New Roman" w:cs="Times New Roman"/>
          <w:sz w:val="28"/>
          <w:szCs w:val="28"/>
        </w:rPr>
        <w:t>Правилами благоустройства</w:t>
      </w:r>
      <w:r w:rsidR="003D3BA2">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Организация уборки муниципальной территории осуществляется </w:t>
      </w:r>
      <w:r w:rsidR="00B7415D" w:rsidRPr="00B7415D">
        <w:rPr>
          <w:rFonts w:ascii="Times New Roman" w:eastAsia="Times New Roman" w:hAnsi="Times New Roman" w:cs="Times New Roman"/>
          <w:color w:val="auto"/>
          <w:sz w:val="28"/>
          <w:szCs w:val="28"/>
        </w:rPr>
        <w:t xml:space="preserve">администрацией </w:t>
      </w:r>
      <w:r w:rsidR="00CE2A94">
        <w:rPr>
          <w:rFonts w:ascii="Times New Roman" w:eastAsia="Times New Roman" w:hAnsi="Times New Roman" w:cs="Times New Roman"/>
          <w:color w:val="auto"/>
          <w:sz w:val="28"/>
          <w:szCs w:val="28"/>
        </w:rPr>
        <w:t>Большеигнатовского муниципального района</w:t>
      </w:r>
      <w:r>
        <w:rPr>
          <w:rFonts w:ascii="Times New Roman" w:eastAsia="Times New Roman" w:hAnsi="Times New Roman" w:cs="Times New Roman"/>
          <w:sz w:val="28"/>
          <w:szCs w:val="28"/>
        </w:rPr>
        <w:t>.</w:t>
      </w:r>
    </w:p>
    <w:p w:rsidR="00920B0A" w:rsidRDefault="001B12EE"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w:t>
      </w:r>
      <w:r w:rsidR="003D3BA2">
        <w:rPr>
          <w:rFonts w:ascii="Times New Roman" w:eastAsia="Times New Roman" w:hAnsi="Times New Roman" w:cs="Times New Roman"/>
          <w:sz w:val="28"/>
          <w:szCs w:val="28"/>
        </w:rPr>
        <w:t xml:space="preserve">обязывать организации, осуществляющие промышленную деятельность создавать защитные зеленые полосы, ограждать </w:t>
      </w:r>
      <w:r w:rsidR="003D3BA2">
        <w:rPr>
          <w:rFonts w:ascii="Times New Roman" w:eastAsia="Times New Roman" w:hAnsi="Times New Roman" w:cs="Times New Roman"/>
          <w:sz w:val="28"/>
          <w:szCs w:val="28"/>
        </w:rPr>
        <w:lastRenderedPageBreak/>
        <w:t>жилые кварталы от производственных сооружений, благоустраивать и содержать в исправности и чистоте выезды из организации и строек на магистрали и улицы.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w:t>
      </w:r>
      <w:r w:rsidR="00CE2A94">
        <w:rPr>
          <w:rFonts w:ascii="Times New Roman" w:eastAsia="Times New Roman" w:hAnsi="Times New Roman" w:cs="Times New Roman"/>
          <w:sz w:val="28"/>
          <w:szCs w:val="28"/>
        </w:rPr>
        <w:t>Большеигнатовского сельского</w:t>
      </w:r>
      <w:r w:rsidR="009652B8">
        <w:rPr>
          <w:rFonts w:ascii="Times New Roman" w:eastAsia="Times New Roman" w:hAnsi="Times New Roman" w:cs="Times New Roman"/>
          <w:sz w:val="28"/>
          <w:szCs w:val="28"/>
        </w:rPr>
        <w:t xml:space="preserve"> поселения</w:t>
      </w:r>
      <w:r>
        <w:rPr>
          <w:rFonts w:ascii="Times New Roman" w:eastAsia="Times New Roman" w:hAnsi="Times New Roman" w:cs="Times New Roman"/>
          <w:sz w:val="28"/>
          <w:szCs w:val="28"/>
        </w:rPr>
        <w:t xml:space="preserve"> запрещается накапливать и размещать отходы производства и потребления в несанкционированных местах.</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Лиц, разместивших отходы производства и потребления в несанкционированных местах, обязывать за свой счет производить уборку и очистку данной территории, а при необходимости - рекультивацию земельного участка.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рекультивацию территорий свалок производить за счет лиц, обязанных обеспечивать уборку данной территорий в соответствии </w:t>
      </w:r>
      <w:r w:rsidR="009652B8">
        <w:rPr>
          <w:rFonts w:ascii="Times New Roman" w:eastAsia="Times New Roman" w:hAnsi="Times New Roman" w:cs="Times New Roman"/>
          <w:sz w:val="28"/>
          <w:szCs w:val="28"/>
        </w:rPr>
        <w:t>П</w:t>
      </w:r>
      <w:r w:rsidR="001B12EE">
        <w:rPr>
          <w:rFonts w:ascii="Times New Roman" w:eastAsia="Times New Roman" w:hAnsi="Times New Roman" w:cs="Times New Roman"/>
          <w:sz w:val="28"/>
          <w:szCs w:val="28"/>
        </w:rPr>
        <w:t>равилами благоустройства</w:t>
      </w:r>
      <w:r w:rsidR="009652B8">
        <w:rPr>
          <w:rFonts w:ascii="Times New Roman" w:eastAsia="Times New Roman" w:hAnsi="Times New Roman" w:cs="Times New Roman"/>
          <w:sz w:val="28"/>
          <w:szCs w:val="28"/>
        </w:rPr>
        <w:t xml:space="preserve"> </w:t>
      </w:r>
      <w:r w:rsidR="00CE2A94">
        <w:rPr>
          <w:rFonts w:ascii="Times New Roman" w:eastAsia="Times New Roman" w:hAnsi="Times New Roman" w:cs="Times New Roman"/>
          <w:sz w:val="28"/>
          <w:szCs w:val="28"/>
        </w:rPr>
        <w:t>Большеигнатовского сельского</w:t>
      </w:r>
      <w:r w:rsidR="009652B8">
        <w:rPr>
          <w:rFonts w:ascii="Times New Roman" w:eastAsia="Times New Roman" w:hAnsi="Times New Roman" w:cs="Times New Roman"/>
          <w:sz w:val="28"/>
          <w:szCs w:val="28"/>
        </w:rPr>
        <w:t xml:space="preserve">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Сбор и вывоз отходов производства и потребления рекомендуется осуществлять по контейнерной или бестарной системе в установленном порядке.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общего пользования </w:t>
      </w:r>
      <w:r w:rsidR="00CE2A94">
        <w:rPr>
          <w:rFonts w:ascii="Times New Roman" w:eastAsia="Times New Roman" w:hAnsi="Times New Roman" w:cs="Times New Roman"/>
          <w:sz w:val="28"/>
          <w:szCs w:val="28"/>
        </w:rPr>
        <w:t xml:space="preserve">Большеигнатовского сельского </w:t>
      </w:r>
      <w:r w:rsidR="00F46466" w:rsidRPr="00F46466">
        <w:rPr>
          <w:rFonts w:ascii="Times New Roman" w:eastAsia="Times New Roman" w:hAnsi="Times New Roman" w:cs="Times New Roman"/>
          <w:sz w:val="28"/>
          <w:szCs w:val="28"/>
        </w:rPr>
        <w:t xml:space="preserve"> поселения </w:t>
      </w:r>
      <w:r>
        <w:rPr>
          <w:rFonts w:ascii="Times New Roman" w:eastAsia="Times New Roman" w:hAnsi="Times New Roman" w:cs="Times New Roman"/>
          <w:sz w:val="28"/>
          <w:szCs w:val="28"/>
        </w:rPr>
        <w:t>рекомендуется ввести запрет на сжигание отходов производства и потребления.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Организацию уборки территорий </w:t>
      </w:r>
      <w:r w:rsidR="00CE2A94">
        <w:rPr>
          <w:rFonts w:ascii="Times New Roman" w:eastAsia="Times New Roman" w:hAnsi="Times New Roman" w:cs="Times New Roman"/>
          <w:sz w:val="28"/>
          <w:szCs w:val="28"/>
        </w:rPr>
        <w:t xml:space="preserve">Большеигнатовского сельского </w:t>
      </w:r>
      <w:r w:rsidR="00F46466" w:rsidRPr="00F46466">
        <w:rPr>
          <w:rFonts w:ascii="Times New Roman" w:eastAsia="Times New Roman" w:hAnsi="Times New Roman" w:cs="Times New Roman"/>
          <w:sz w:val="28"/>
          <w:szCs w:val="28"/>
        </w:rPr>
        <w:t xml:space="preserve"> поселения </w:t>
      </w:r>
      <w:r>
        <w:rPr>
          <w:rFonts w:ascii="Times New Roman" w:eastAsia="Times New Roman" w:hAnsi="Times New Roman" w:cs="Times New Roman"/>
          <w:sz w:val="28"/>
          <w:szCs w:val="28"/>
        </w:rPr>
        <w:t>рекомендуется осуществлять на основании использования показателей нормативных объемов накопления отходов у их производителей.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Вывоз бытовых отходов производства и потребления из жилых домов, организаций торговли и общественного питания, культуры, детских и лечебных заведений рекомендуется осуществлять указанным организациям и домовладельцам, а также иным производителям отходов производства и потребления </w:t>
      </w:r>
      <w:r w:rsidR="001B12EE">
        <w:rPr>
          <w:rFonts w:ascii="Times New Roman" w:eastAsia="Times New Roman" w:hAnsi="Times New Roman" w:cs="Times New Roman"/>
          <w:sz w:val="28"/>
          <w:szCs w:val="28"/>
        </w:rPr>
        <w:t>в соответствии с требованиями действующего законодательства</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отходов, образовавшихся во время ремонта, рекомендуется осуществлять в специально отведенные для этого места лицам, производившим этот ремонт, самостоятельно.</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ввести запрет на складирование отходов, образовавшихся во время ремонта, в места временного хранения отходов.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сбора отходов производства и потребления физических и юридических лиц, рекомендуется организовать места временного хранения отходов и осуществлять его уборку и техническое обслуживание.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Разрешение на размещение мест временного хранения отходов дает </w:t>
      </w:r>
      <w:r w:rsidR="00B7415D" w:rsidRPr="00B7415D">
        <w:rPr>
          <w:rFonts w:ascii="Times New Roman" w:eastAsia="Times New Roman" w:hAnsi="Times New Roman" w:cs="Times New Roman"/>
          <w:color w:val="auto"/>
          <w:sz w:val="28"/>
          <w:szCs w:val="28"/>
        </w:rPr>
        <w:t>а</w:t>
      </w:r>
      <w:r w:rsidR="00B7415D">
        <w:rPr>
          <w:rFonts w:ascii="Times New Roman" w:eastAsia="Times New Roman" w:hAnsi="Times New Roman" w:cs="Times New Roman"/>
          <w:color w:val="auto"/>
          <w:sz w:val="28"/>
          <w:szCs w:val="28"/>
        </w:rPr>
        <w:t>дминистрация</w:t>
      </w:r>
      <w:r w:rsidR="00B7415D" w:rsidRPr="00B7415D">
        <w:rPr>
          <w:rFonts w:ascii="Times New Roman" w:eastAsia="Times New Roman" w:hAnsi="Times New Roman" w:cs="Times New Roman"/>
          <w:color w:val="auto"/>
          <w:sz w:val="28"/>
          <w:szCs w:val="28"/>
        </w:rPr>
        <w:t xml:space="preserve"> </w:t>
      </w:r>
      <w:r w:rsidR="00CE2A94">
        <w:rPr>
          <w:rFonts w:ascii="Times New Roman" w:eastAsia="Times New Roman" w:hAnsi="Times New Roman" w:cs="Times New Roman"/>
          <w:sz w:val="28"/>
          <w:szCs w:val="28"/>
        </w:rPr>
        <w:t>Большеигнатовского муниципального района (в отношении Большеигнатовского сельского</w:t>
      </w:r>
      <w:r w:rsidR="00CE2A94" w:rsidRPr="00C277E4">
        <w:rPr>
          <w:rFonts w:ascii="Times New Roman" w:eastAsia="Times New Roman" w:hAnsi="Times New Roman" w:cs="Times New Roman"/>
          <w:sz w:val="28"/>
          <w:szCs w:val="28"/>
        </w:rPr>
        <w:t xml:space="preserve"> </w:t>
      </w:r>
      <w:r w:rsidR="00B7415D" w:rsidRPr="00B7415D">
        <w:rPr>
          <w:rFonts w:ascii="Times New Roman" w:eastAsia="Times New Roman" w:hAnsi="Times New Roman" w:cs="Times New Roman"/>
          <w:color w:val="auto"/>
          <w:sz w:val="28"/>
          <w:szCs w:val="28"/>
        </w:rPr>
        <w:t>поселения</w:t>
      </w:r>
      <w:r w:rsidR="00CE2A94">
        <w:rPr>
          <w:rFonts w:ascii="Times New Roman" w:eastAsia="Times New Roman" w:hAnsi="Times New Roman" w:cs="Times New Roman"/>
          <w:color w:val="auto"/>
          <w:sz w:val="28"/>
          <w:szCs w:val="28"/>
        </w:rPr>
        <w:t>)</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w:t>
      </w:r>
      <w:r w:rsidR="00A1176B">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если производитель отходов, осуществляющий свою бытовую и хозяйственную деятельность на земельном участке, в жилом или нежилом помещении на основании договора аренды или иного соглашения с собственником, не организовал сбор, вывоз и утилизацию отходов самостоятельно, обязанности по сбору, вывозу и утилизации отходов данного производителя отходов следует возлагать на собственника вышеперечисленных объектов недвижимости, ответственного за уборку территорий.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Для предотвращения засорения улиц, площадей, скверов и других общественных мест отходами производства и потребления рекомендуется устанавливать специально предназначенные для временного хранения отходов емкости малого размера (урны, баки).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Установку емкостей для временного хранения отходов производства и потребления и их очистку следует осуществлять лицам, ответственным за уборку соответствующих территорий.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Урны (баки) следует содержать в исправном и опрятном состоянии, очищать по мере накопления мусора и не реже одного раза в месяц промывать и дезинфицировать.</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Удаление с контейнерной площадки и прилегающей к ней территории отходов производства и потребления, высыпавшихся при выгрузке из контейнеров в мусоровозный транспорт, рекомендуется производить работникам организации, осуществляющей вывоз отходов.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отходов следует осуществлять способами, исключающими возможность их потери при перевозке, создания аварийной ситуации, причинения транспортируемыми отходами вреда здоровью людей и окружающей среде.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опасных отходов следует осуществлять организациям, имеющим лицензию, в соответствии с требованиями законодательства Российской Федерации.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уборке в ночное время следует принимать меры, предупреждающие шум.</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и очистку трамвайных, троллейбусных и автобусных остановок рекомендуется производить организациям, в обязанность которых входит уборка территорий улиц, на которых расположены эти остановки.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и очистку конечных трамвайных, троллейбусных и автобусных остановок, территорий диспетчерских пунктов рекомендуется обеспечивать организации, эксплуатирующей данные объекты.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и очистку остановок, на которых расположены некапитальные объекты торговли, рекомендуется осуществлять владельцам некапитальных объектов торговли в границах прилегающих территорий, если иное не установлено договорами аренды земельного участка, безвозмездного срочного пользования земельным участком, пожизненного наследуемого владения.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Границу прилегающих территорий рекомендуется определять:</w:t>
      </w:r>
    </w:p>
    <w:p w:rsidR="00920B0A" w:rsidRDefault="003D3BA2" w:rsidP="00DC07EC">
      <w:pPr>
        <w:spacing w:line="240" w:lineRule="auto"/>
        <w:jc w:val="both"/>
      </w:pPr>
      <w:r>
        <w:rPr>
          <w:rFonts w:ascii="Times New Roman" w:eastAsia="Times New Roman" w:hAnsi="Times New Roman" w:cs="Times New Roman"/>
          <w:sz w:val="28"/>
          <w:szCs w:val="28"/>
        </w:rPr>
        <w:t>- на улицах с двухсторонней застройкой п</w:t>
      </w:r>
      <w:r w:rsidR="00DC07EC">
        <w:rPr>
          <w:rFonts w:ascii="Times New Roman" w:eastAsia="Times New Roman" w:hAnsi="Times New Roman" w:cs="Times New Roman"/>
          <w:sz w:val="28"/>
          <w:szCs w:val="28"/>
        </w:rPr>
        <w:t xml:space="preserve">о длине занимаемого участка, по </w:t>
      </w:r>
      <w:r>
        <w:rPr>
          <w:rFonts w:ascii="Times New Roman" w:eastAsia="Times New Roman" w:hAnsi="Times New Roman" w:cs="Times New Roman"/>
          <w:sz w:val="28"/>
          <w:szCs w:val="28"/>
        </w:rPr>
        <w:t>ширине - до оси проезжей части улицы;</w:t>
      </w:r>
    </w:p>
    <w:p w:rsidR="00920B0A" w:rsidRDefault="003D3BA2" w:rsidP="00DC07EC">
      <w:pPr>
        <w:spacing w:line="240" w:lineRule="auto"/>
        <w:jc w:val="both"/>
      </w:pPr>
      <w:r>
        <w:rPr>
          <w:rFonts w:ascii="Times New Roman" w:eastAsia="Times New Roman" w:hAnsi="Times New Roman" w:cs="Times New Roman"/>
          <w:sz w:val="28"/>
          <w:szCs w:val="28"/>
        </w:rPr>
        <w:t>- на улицах с односторонней застройкой по длине занимаемого участка, а по ширине - на всю ширину улицы, включая противоположный тротуар и 10 метров за тротуаром;</w:t>
      </w:r>
    </w:p>
    <w:p w:rsidR="00920B0A" w:rsidRDefault="003D3BA2" w:rsidP="00DC07EC">
      <w:pPr>
        <w:spacing w:line="240" w:lineRule="auto"/>
        <w:jc w:val="both"/>
      </w:pPr>
      <w:r>
        <w:rPr>
          <w:rFonts w:ascii="Times New Roman" w:eastAsia="Times New Roman" w:hAnsi="Times New Roman" w:cs="Times New Roman"/>
          <w:sz w:val="28"/>
          <w:szCs w:val="28"/>
        </w:rPr>
        <w:t>- на дорогах, подходах и подъездных путях к промышленным организациям, а также к жилым микрорайонам, карьерам, гаражам, складам и земельным участкам - по всей длине дороги, включая 10-метровую зеленую зону;</w:t>
      </w:r>
    </w:p>
    <w:p w:rsidR="00920B0A" w:rsidRDefault="003D3BA2" w:rsidP="00DC07EC">
      <w:pPr>
        <w:spacing w:line="240" w:lineRule="auto"/>
        <w:jc w:val="both"/>
      </w:pPr>
      <w:r>
        <w:rPr>
          <w:rFonts w:ascii="Times New Roman" w:eastAsia="Times New Roman" w:hAnsi="Times New Roman" w:cs="Times New Roman"/>
          <w:sz w:val="28"/>
          <w:szCs w:val="28"/>
        </w:rPr>
        <w:t>- на строительных площадках - территория не менее 15 метров от ограждения стройки по всему периметру;</w:t>
      </w:r>
    </w:p>
    <w:p w:rsidR="00920B0A" w:rsidRDefault="003D3BA2" w:rsidP="00DC07EC">
      <w:pPr>
        <w:spacing w:line="240" w:lineRule="auto"/>
        <w:jc w:val="both"/>
      </w:pPr>
      <w:r>
        <w:rPr>
          <w:rFonts w:ascii="Times New Roman" w:eastAsia="Times New Roman" w:hAnsi="Times New Roman" w:cs="Times New Roman"/>
          <w:sz w:val="28"/>
          <w:szCs w:val="28"/>
        </w:rPr>
        <w:lastRenderedPageBreak/>
        <w:t>- для некапитальных объектов торговли, общественного питания и бытового обслуживания населения - в радиусе не менее 10 метров.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Эксплуатацию и содержание в надлежащем санитарно-техническом состоянии водоразборных колонок, в том числе их очистку от мусора, льда и снега, а также обеспечение безопасных подходов к ним рекомендуется возлагать на организации, в чьей собственности находятся колонки.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Организацию работы по очистке и уборке территории рынков и прилегающих к ним территорий рекомендуется возлагать на администрации рынков в соответствии с действующими санитарными нормами и правилами торговли на рынках.</w:t>
      </w:r>
    </w:p>
    <w:p w:rsidR="00772066" w:rsidRPr="00772066" w:rsidRDefault="003D3BA2" w:rsidP="007A27CB">
      <w:pPr>
        <w:numPr>
          <w:ilvl w:val="2"/>
          <w:numId w:val="2"/>
        </w:numPr>
        <w:spacing w:line="240" w:lineRule="auto"/>
        <w:ind w:left="0" w:firstLine="720"/>
        <w:contextualSpacing/>
        <w:jc w:val="both"/>
        <w:rPr>
          <w:rFonts w:ascii="Times New Roman" w:eastAsia="Times New Roman" w:hAnsi="Times New Roman" w:cs="Times New Roman"/>
          <w:color w:val="auto"/>
          <w:sz w:val="28"/>
          <w:szCs w:val="28"/>
        </w:rPr>
      </w:pPr>
      <w:r w:rsidRPr="00772066">
        <w:rPr>
          <w:rFonts w:ascii="Times New Roman" w:eastAsia="Times New Roman" w:hAnsi="Times New Roman" w:cs="Times New Roman"/>
          <w:sz w:val="28"/>
          <w:szCs w:val="28"/>
        </w:rPr>
        <w:t xml:space="preserve">Содержание и уборку скверов и прилегающих к ним тротуаров, проездов и газонов рекомендуется осуществлять специализированным организациям по озеленению </w:t>
      </w:r>
      <w:r w:rsidR="00CE2A94">
        <w:rPr>
          <w:rFonts w:ascii="Times New Roman" w:eastAsia="Times New Roman" w:hAnsi="Times New Roman" w:cs="Times New Roman"/>
          <w:sz w:val="28"/>
          <w:szCs w:val="28"/>
        </w:rPr>
        <w:t>села</w:t>
      </w:r>
      <w:r w:rsidRPr="00772066">
        <w:rPr>
          <w:rFonts w:ascii="Times New Roman" w:eastAsia="Times New Roman" w:hAnsi="Times New Roman" w:cs="Times New Roman"/>
          <w:sz w:val="28"/>
          <w:szCs w:val="28"/>
        </w:rPr>
        <w:t xml:space="preserve"> по соглашению с </w:t>
      </w:r>
      <w:r w:rsidR="00772066" w:rsidRPr="00772066">
        <w:rPr>
          <w:rFonts w:ascii="Times New Roman" w:eastAsia="Times New Roman" w:hAnsi="Times New Roman" w:cs="Times New Roman"/>
          <w:color w:val="auto"/>
          <w:sz w:val="28"/>
          <w:szCs w:val="28"/>
        </w:rPr>
        <w:t xml:space="preserve">администрацией </w:t>
      </w:r>
      <w:r w:rsidR="00CE2A94">
        <w:rPr>
          <w:rFonts w:ascii="Times New Roman" w:eastAsia="Times New Roman" w:hAnsi="Times New Roman" w:cs="Times New Roman"/>
          <w:color w:val="auto"/>
          <w:sz w:val="28"/>
          <w:szCs w:val="28"/>
        </w:rPr>
        <w:t>Большеигнатовского муниципального района</w:t>
      </w:r>
      <w:r w:rsidR="00772066">
        <w:rPr>
          <w:rFonts w:ascii="Times New Roman" w:eastAsia="Times New Roman" w:hAnsi="Times New Roman" w:cs="Times New Roman"/>
          <w:color w:val="auto"/>
          <w:sz w:val="28"/>
          <w:szCs w:val="28"/>
        </w:rPr>
        <w:t>.</w:t>
      </w:r>
    </w:p>
    <w:p w:rsidR="00920B0A" w:rsidRPr="00772066"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772066">
        <w:rPr>
          <w:rFonts w:ascii="Times New Roman" w:eastAsia="Times New Roman" w:hAnsi="Times New Roman" w:cs="Times New Roman"/>
          <w:sz w:val="28"/>
          <w:szCs w:val="28"/>
        </w:rPr>
        <w:t>Содержание и уборку садов, скверов, парков, зеленых насаждений, находящихся в собственности организаций, собственников помещений либо на прилегающих территориях, рекомендуется производить силами и средствами этих организаций, собственников помещений.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мостов, путепроводов, пешеходных переходов, виадуков, прилегающих к ним территорий, а также содержание коллекторов, труб ливневой канализации и дождеприемных колодцев рекомендуется производить организациям, обслуживающим данные объекты.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жилых зданиях, не имеющих канализации, рекомендуется предусматривать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устанавливать запрет на установку устройств наливных помоек, разлив помоев и нечистот за территорией домов и улиц, вынос отходов производства и потребления на уличные проезды.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Жидкие </w:t>
      </w:r>
      <w:r w:rsidR="001B12EE">
        <w:rPr>
          <w:rFonts w:ascii="Times New Roman" w:eastAsia="Times New Roman" w:hAnsi="Times New Roman" w:cs="Times New Roman"/>
          <w:sz w:val="28"/>
          <w:szCs w:val="28"/>
        </w:rPr>
        <w:t xml:space="preserve">бытовые отходы </w:t>
      </w:r>
      <w:r>
        <w:rPr>
          <w:rFonts w:ascii="Times New Roman" w:eastAsia="Times New Roman" w:hAnsi="Times New Roman" w:cs="Times New Roman"/>
          <w:sz w:val="28"/>
          <w:szCs w:val="28"/>
        </w:rPr>
        <w:t>следует вывозить по договорам или разовым заявкам организациям, имеющим специальный транспорт.</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Рекомендовать собственникам помещений обеспечивать подъезды непосредственно к мусоросборникам и выгребным ямам.</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Очистку и уборку водосточных канав, лотков, труб, дренажей, предназначенных для отвода поверхностных и грунтовых вод из дворов, рекомендуется производить лицам, </w:t>
      </w:r>
      <w:r w:rsidR="001B12EE">
        <w:rPr>
          <w:rFonts w:ascii="Times New Roman" w:eastAsia="Times New Roman" w:hAnsi="Times New Roman" w:cs="Times New Roman"/>
          <w:sz w:val="28"/>
          <w:szCs w:val="28"/>
        </w:rPr>
        <w:t>ответственным за уборку соответствующих территорий</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Слив воды на тротуары, газоны, проезжую часть дороги не должен допускаться, а при производстве аварийных работ слив воды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Вывоз пищевых отходов следует осуществлять с территории ежедневно. Остальной мусор рекомендуется вывозить систематически, по мере </w:t>
      </w:r>
      <w:r>
        <w:rPr>
          <w:rFonts w:ascii="Times New Roman" w:eastAsia="Times New Roman" w:hAnsi="Times New Roman" w:cs="Times New Roman"/>
          <w:sz w:val="28"/>
          <w:szCs w:val="28"/>
        </w:rPr>
        <w:lastRenderedPageBreak/>
        <w:t>накопления, но не реже одного раза в три дня, а в периоды года с температурой выше 14 градусов - ежедневно.</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 и эксплуатацию санкционированных мест хранения и утилизации отходов производства и потребления рекомендуется осуществлять в установленном порядке.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Железнодорожные пути, проходящие в черте населенных пунктов муниципального образования в пределах полосы отчуждения (откосы выемок и насыпей, переезды, переходы через пути), рекомендуется убирать и содержать силами и средствами железнодорожных организаций, эксплуатирующих данные сооружения.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и очистку территорий, отведенных для размещения и эксплуатации линий электропередач, газовых, водопроводных и тепловых сетей, рекомендуется осуществлять силами и средствами организаций, эксплуатирующих указанные сети и линии электропередач. В случае, если указанные в данном пункте сети являются бесхозяйными, уборку и очистку территорий рекомендуется осуществлять организации, с которой заключен договор об обеспечении сохранности и эксплуатации бесхозяйного имущества.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очистке смотровых колодцев, подземных коммуникаций грунт, мусор, нечистоты рекомендуется складировать в специальную тару с немедленной вывозкой силами организаций, занимающихся очистными работами.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Складирование нечистот на проезжую часть улиц, тротуары и газоны следует запрещать.</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Сбор брошенных на улицах предметов, создающих помехи дорожному движению, рекомендуется возлагать на организации, обслуживающие данные объекты.</w:t>
      </w:r>
    </w:p>
    <w:p w:rsidR="00920B0A" w:rsidRDefault="00772066"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color w:val="auto"/>
          <w:sz w:val="28"/>
          <w:szCs w:val="28"/>
        </w:rPr>
        <w:t>Администрация</w:t>
      </w:r>
      <w:r w:rsidRPr="00772066">
        <w:rPr>
          <w:rFonts w:ascii="Times New Roman" w:eastAsia="Times New Roman" w:hAnsi="Times New Roman" w:cs="Times New Roman"/>
          <w:color w:val="auto"/>
          <w:sz w:val="28"/>
          <w:szCs w:val="28"/>
        </w:rPr>
        <w:t xml:space="preserve"> </w:t>
      </w:r>
      <w:r w:rsidR="00CE2A94">
        <w:rPr>
          <w:rFonts w:ascii="Times New Roman" w:eastAsia="Times New Roman" w:hAnsi="Times New Roman" w:cs="Times New Roman"/>
          <w:sz w:val="28"/>
          <w:szCs w:val="28"/>
        </w:rPr>
        <w:t>Большеигнатовского муниципального района (в отношении Большеигнатовского сельского</w:t>
      </w:r>
      <w:r w:rsidR="00CE2A94" w:rsidRPr="00C277E4">
        <w:rPr>
          <w:rFonts w:ascii="Times New Roman" w:eastAsia="Times New Roman" w:hAnsi="Times New Roman" w:cs="Times New Roman"/>
          <w:sz w:val="28"/>
          <w:szCs w:val="28"/>
        </w:rPr>
        <w:t xml:space="preserve"> </w:t>
      </w:r>
      <w:r w:rsidRPr="00772066">
        <w:rPr>
          <w:rFonts w:ascii="Times New Roman" w:eastAsia="Times New Roman" w:hAnsi="Times New Roman" w:cs="Times New Roman"/>
          <w:color w:val="auto"/>
          <w:sz w:val="28"/>
          <w:szCs w:val="28"/>
        </w:rPr>
        <w:t>поселения</w:t>
      </w:r>
      <w:r w:rsidR="00CE2A94">
        <w:rPr>
          <w:rFonts w:ascii="Times New Roman" w:eastAsia="Times New Roman" w:hAnsi="Times New Roman" w:cs="Times New Roman"/>
          <w:color w:val="auto"/>
          <w:sz w:val="28"/>
          <w:szCs w:val="28"/>
        </w:rPr>
        <w:t xml:space="preserve">) </w:t>
      </w:r>
      <w:r>
        <w:rPr>
          <w:rFonts w:ascii="Times New Roman" w:eastAsia="Times New Roman" w:hAnsi="Times New Roman" w:cs="Times New Roman"/>
          <w:sz w:val="28"/>
          <w:szCs w:val="28"/>
        </w:rPr>
        <w:t>может</w:t>
      </w:r>
      <w:r w:rsidR="003D3BA2">
        <w:rPr>
          <w:rFonts w:ascii="Times New Roman" w:eastAsia="Times New Roman" w:hAnsi="Times New Roman" w:cs="Times New Roman"/>
          <w:sz w:val="28"/>
          <w:szCs w:val="28"/>
        </w:rPr>
        <w:t xml:space="preserve"> на добровольной основе привлекать граждан для выполнения работ по уборке, благоустройству и озеленению территории муниципального образования.</w:t>
      </w:r>
    </w:p>
    <w:p w:rsidR="00E12898" w:rsidRDefault="003D3BA2" w:rsidP="00E12898">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Привлечение граждан к выполнению работ по уборке, благоустройству и озеленению территории </w:t>
      </w:r>
      <w:r w:rsidR="00CE2A94">
        <w:rPr>
          <w:rFonts w:ascii="Times New Roman" w:eastAsia="Times New Roman" w:hAnsi="Times New Roman" w:cs="Times New Roman"/>
          <w:sz w:val="28"/>
          <w:szCs w:val="28"/>
        </w:rPr>
        <w:t>Большеигнатовского сельского</w:t>
      </w:r>
      <w:r w:rsidR="00E12898">
        <w:rPr>
          <w:rFonts w:ascii="Times New Roman" w:eastAsia="Times New Roman" w:hAnsi="Times New Roman" w:cs="Times New Roman"/>
          <w:sz w:val="28"/>
          <w:szCs w:val="28"/>
        </w:rPr>
        <w:t xml:space="preserve"> поселения</w:t>
      </w:r>
      <w:r>
        <w:rPr>
          <w:rFonts w:ascii="Times New Roman" w:eastAsia="Times New Roman" w:hAnsi="Times New Roman" w:cs="Times New Roman"/>
          <w:sz w:val="28"/>
          <w:szCs w:val="28"/>
        </w:rPr>
        <w:t xml:space="preserve"> следует осуществлять на основании постановления администрации </w:t>
      </w:r>
      <w:r w:rsidR="00CE2A94">
        <w:rPr>
          <w:rFonts w:ascii="Times New Roman" w:eastAsia="Times New Roman" w:hAnsi="Times New Roman" w:cs="Times New Roman"/>
          <w:sz w:val="28"/>
          <w:szCs w:val="28"/>
        </w:rPr>
        <w:t>Большеигнатовского муниципального района</w:t>
      </w:r>
      <w:r w:rsidR="00E12898">
        <w:rPr>
          <w:rFonts w:ascii="Times New Roman" w:eastAsia="Times New Roman" w:hAnsi="Times New Roman" w:cs="Times New Roman"/>
          <w:sz w:val="28"/>
          <w:szCs w:val="28"/>
        </w:rPr>
        <w:t>.</w:t>
      </w:r>
    </w:p>
    <w:p w:rsidR="00920B0A" w:rsidRDefault="003D3BA2" w:rsidP="00E12898">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Особенности уборки территории в весенне-летний период</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Весенне-летнюю уборку территории рекомендуется производить </w:t>
      </w:r>
      <w:r w:rsidR="00252CE1">
        <w:rPr>
          <w:rFonts w:ascii="Times New Roman" w:eastAsia="Times New Roman" w:hAnsi="Times New Roman" w:cs="Times New Roman"/>
          <w:sz w:val="28"/>
          <w:szCs w:val="28"/>
        </w:rPr>
        <w:t xml:space="preserve">в сроки, установленные </w:t>
      </w:r>
      <w:r w:rsidR="00772066" w:rsidRPr="00772066">
        <w:rPr>
          <w:rFonts w:ascii="Times New Roman" w:eastAsia="Times New Roman" w:hAnsi="Times New Roman" w:cs="Times New Roman"/>
          <w:color w:val="auto"/>
          <w:sz w:val="28"/>
          <w:szCs w:val="28"/>
        </w:rPr>
        <w:t xml:space="preserve">администрацией </w:t>
      </w:r>
      <w:r w:rsidR="00CE2A94">
        <w:rPr>
          <w:rFonts w:ascii="Times New Roman" w:eastAsia="Times New Roman" w:hAnsi="Times New Roman" w:cs="Times New Roman"/>
          <w:color w:val="auto"/>
          <w:sz w:val="28"/>
          <w:szCs w:val="28"/>
        </w:rPr>
        <w:t xml:space="preserve">Большеигнатовского муниципального района </w:t>
      </w:r>
      <w:r w:rsidR="00252CE1">
        <w:rPr>
          <w:rFonts w:ascii="Times New Roman" w:eastAsia="Times New Roman" w:hAnsi="Times New Roman" w:cs="Times New Roman"/>
          <w:sz w:val="28"/>
          <w:szCs w:val="28"/>
        </w:rPr>
        <w:t>с учетом климатических условий</w:t>
      </w:r>
      <w:r>
        <w:rPr>
          <w:rFonts w:ascii="Times New Roman" w:eastAsia="Times New Roman" w:hAnsi="Times New Roman" w:cs="Times New Roman"/>
          <w:sz w:val="28"/>
          <w:szCs w:val="28"/>
        </w:rPr>
        <w:t xml:space="preserve"> и предусматривать мойку, полив и подметание проезжей части улиц, тротуаров, площадей.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Мойке следует подвергать всю ширину проезжей части улиц и площадей.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лотков и бордюр от песка, пыли, мусора после мойки рекомендуется заканчивать к 7 часам утра.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Мойку и поливку тротуаров и дворовых территорий, зеленых насаждений и газонов рекомендуется производить силами организаций и собственниками помещений.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Мойку дорожных покрытий и тротуаров, а также подметание тротуаров рекомендуется производить с 23 часов до 7 часов утра, а влажное подметание проезжей части улиц рекомендуется производить по мере необходимости с 9 часов утра до 21 часа.</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Особенности уборки территории в осенне-зимний период</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Осенне-зимнюю уборку территории рекомендуется проводить </w:t>
      </w:r>
      <w:r w:rsidR="00252CE1">
        <w:rPr>
          <w:rFonts w:ascii="Times New Roman" w:eastAsia="Times New Roman" w:hAnsi="Times New Roman" w:cs="Times New Roman"/>
          <w:sz w:val="28"/>
          <w:szCs w:val="28"/>
        </w:rPr>
        <w:t xml:space="preserve">в сроки, установленные </w:t>
      </w:r>
      <w:r w:rsidR="00772066" w:rsidRPr="00772066">
        <w:rPr>
          <w:rFonts w:ascii="Times New Roman" w:eastAsia="Times New Roman" w:hAnsi="Times New Roman" w:cs="Times New Roman"/>
          <w:color w:val="auto"/>
          <w:sz w:val="28"/>
          <w:szCs w:val="28"/>
        </w:rPr>
        <w:t xml:space="preserve">администрацией </w:t>
      </w:r>
      <w:r w:rsidR="00F72A14">
        <w:rPr>
          <w:rFonts w:ascii="Times New Roman" w:eastAsia="Times New Roman" w:hAnsi="Times New Roman" w:cs="Times New Roman"/>
          <w:sz w:val="28"/>
          <w:szCs w:val="28"/>
        </w:rPr>
        <w:t>Большеигнатовского муниципального района (в отношении Большеигнатовского сельского</w:t>
      </w:r>
      <w:r w:rsidR="00F72A14" w:rsidRPr="00C277E4">
        <w:rPr>
          <w:rFonts w:ascii="Times New Roman" w:eastAsia="Times New Roman" w:hAnsi="Times New Roman" w:cs="Times New Roman"/>
          <w:sz w:val="28"/>
          <w:szCs w:val="28"/>
        </w:rPr>
        <w:t xml:space="preserve"> </w:t>
      </w:r>
      <w:r w:rsidR="00772066" w:rsidRPr="00772066">
        <w:rPr>
          <w:rFonts w:ascii="Times New Roman" w:eastAsia="Times New Roman" w:hAnsi="Times New Roman" w:cs="Times New Roman"/>
          <w:color w:val="auto"/>
          <w:sz w:val="28"/>
          <w:szCs w:val="28"/>
        </w:rPr>
        <w:t>поселения</w:t>
      </w:r>
      <w:r w:rsidR="00F72A14">
        <w:rPr>
          <w:rFonts w:ascii="Times New Roman" w:eastAsia="Times New Roman" w:hAnsi="Times New Roman" w:cs="Times New Roman"/>
          <w:color w:val="auto"/>
          <w:sz w:val="28"/>
          <w:szCs w:val="28"/>
        </w:rPr>
        <w:t xml:space="preserve">) </w:t>
      </w:r>
      <w:r w:rsidR="00252CE1">
        <w:rPr>
          <w:rFonts w:ascii="Times New Roman" w:eastAsia="Times New Roman" w:hAnsi="Times New Roman" w:cs="Times New Roman"/>
          <w:sz w:val="28"/>
          <w:szCs w:val="28"/>
        </w:rPr>
        <w:t>с учетом климатических условий</w:t>
      </w:r>
      <w:r>
        <w:rPr>
          <w:rFonts w:ascii="Times New Roman" w:eastAsia="Times New Roman" w:hAnsi="Times New Roman" w:cs="Times New Roman"/>
          <w:sz w:val="28"/>
          <w:szCs w:val="28"/>
        </w:rPr>
        <w:t xml:space="preserve"> и предусматривать уборку и вывоз мусора, снега и льда, грязи, посыпку улиц песком с примесью хлоридов.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Укладку свежевыпавшего снега в валы и кучи следует разрешать на всех улицах, площадях, набережных, бульварах и скверах с последующей вывозкой.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зависимости от ширины улицы и характера движения на ней валы рекомендуется укладывать либо по обеим сторонам проезжей части, либо с одной стороны проезжей части вдоль тротуара с оставлением необходимых проходов и проездов.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Посы</w:t>
      </w:r>
      <w:r w:rsidR="00E12898">
        <w:rPr>
          <w:rFonts w:ascii="Times New Roman" w:eastAsia="Times New Roman" w:hAnsi="Times New Roman" w:cs="Times New Roman"/>
          <w:sz w:val="28"/>
          <w:szCs w:val="28"/>
        </w:rPr>
        <w:t xml:space="preserve">пку песком с примесью хлоридов, </w:t>
      </w:r>
      <w:r>
        <w:rPr>
          <w:rFonts w:ascii="Times New Roman" w:eastAsia="Times New Roman" w:hAnsi="Times New Roman" w:cs="Times New Roman"/>
          <w:sz w:val="28"/>
          <w:szCs w:val="28"/>
        </w:rPr>
        <w:t>следует начинать немедленно с начала снегопада или появления гололеда.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первую очередь при гололеде посыпаются спуски, подъемы, перекрестки, места остановок общественного транспорта, пешеходные переходы.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Тротуары рекомендуется посыпать сухим песком без хлоридов.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Очистку от снега крыш и удаление сосулек следует производить </w:t>
      </w:r>
      <w:r w:rsidR="00CC5BAF">
        <w:rPr>
          <w:rFonts w:ascii="Times New Roman" w:eastAsia="Times New Roman" w:hAnsi="Times New Roman" w:cs="Times New Roman"/>
          <w:sz w:val="28"/>
          <w:szCs w:val="28"/>
        </w:rPr>
        <w:t xml:space="preserve">согласно договоров на управление МКД и договоров на техническое обслуживание МКД </w:t>
      </w:r>
      <w:r>
        <w:rPr>
          <w:rFonts w:ascii="Times New Roman" w:eastAsia="Times New Roman" w:hAnsi="Times New Roman" w:cs="Times New Roman"/>
          <w:sz w:val="28"/>
          <w:szCs w:val="28"/>
        </w:rPr>
        <w:t>с обеспечением следующих мер безопасности: назначение дежурных, ограждение тротуаров, оснащение страховочным оборудованием лиц, работающих на высоте.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Снег, сброшенный с крыш, следует немедленно вывозить.</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проездах, убираемых специализированными организациями, снег следует сбрасывать с крыш до вывозки снега, сметенного с дорожных покрытий, и укладывать в общий с ними вал.</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Все тротуары, дворы, лотки проезжей части улиц, площадей, набережных, рыночные площади и другие участки с асфальтовым покрытием рекомендуется очищать от снега и обледенелого наката под скребок и посыпать песком до 8 часов утра.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снега следует разрешать только на специально отведенные места отвала.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Места отвала снега рекомендуется обеспечить удобными подъездами, необходимыми механизмами для складирования снега.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Уборку и вывозку снега и льда с улиц, площадей, мостов, плотин, скверов и бульваров рекомендуется начинать немедленно с начала снегопада и производить, в первую очередь, с магистральных улиц, троллейбусных и автобусных трасс, мостов, плотин и путепроводов для обеспечения бесперебойного движения транспорта во избежание наката.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уборке улиц, проездов, площадей специализированными организациями лицам, </w:t>
      </w:r>
      <w:r w:rsidR="00252CE1">
        <w:rPr>
          <w:rFonts w:ascii="Times New Roman" w:eastAsia="Times New Roman" w:hAnsi="Times New Roman" w:cs="Times New Roman"/>
          <w:sz w:val="28"/>
          <w:szCs w:val="28"/>
        </w:rPr>
        <w:t>ответственным за</w:t>
      </w:r>
      <w:r w:rsidR="00A05BE8">
        <w:rPr>
          <w:rFonts w:ascii="Times New Roman" w:eastAsia="Times New Roman" w:hAnsi="Times New Roman" w:cs="Times New Roman"/>
          <w:sz w:val="28"/>
          <w:szCs w:val="28"/>
        </w:rPr>
        <w:t xml:space="preserve"> содержание соответствующих территорий</w:t>
      </w:r>
      <w:r>
        <w:rPr>
          <w:rFonts w:ascii="Times New Roman" w:eastAsia="Times New Roman" w:hAnsi="Times New Roman" w:cs="Times New Roman"/>
          <w:sz w:val="28"/>
          <w:szCs w:val="28"/>
        </w:rPr>
        <w:t>, рекомендовать обеспечивать после прохождения снегоочистительной техники уборку прибордюрных лотков и расчистку въездов, пешеходных переходов, как со стороны строений, так и с противоположной стороны проезда, если там нет других строений.</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Порядок содержания элементов благоустройства</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требования к содержанию элементов благоустройства.</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 элементов благоустройства, включая работы по восстановлению и ремонту памятников, мемориалов, рекомендуется осуществлять физическим и (или) юридическим лицам, независимо от их организационно-правовых форм, владеющим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Физическим и юридическим лицам следует рекомендовать осуществлять организацию содержания элементов благоустройства, расположенных на прилегающих территориях.</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Организацию содержания иных э</w:t>
      </w:r>
      <w:r w:rsidR="00AD2396">
        <w:rPr>
          <w:rFonts w:ascii="Times New Roman" w:eastAsia="Times New Roman" w:hAnsi="Times New Roman" w:cs="Times New Roman"/>
          <w:sz w:val="28"/>
          <w:szCs w:val="28"/>
        </w:rPr>
        <w:t xml:space="preserve">лементов благоустройства </w:t>
      </w:r>
      <w:r>
        <w:rPr>
          <w:rFonts w:ascii="Times New Roman" w:eastAsia="Times New Roman" w:hAnsi="Times New Roman" w:cs="Times New Roman"/>
          <w:sz w:val="28"/>
          <w:szCs w:val="28"/>
        </w:rPr>
        <w:t xml:space="preserve"> осуществля</w:t>
      </w:r>
      <w:r w:rsidR="00AD2396">
        <w:rPr>
          <w:rFonts w:ascii="Times New Roman" w:eastAsia="Times New Roman" w:hAnsi="Times New Roman" w:cs="Times New Roman"/>
          <w:sz w:val="28"/>
          <w:szCs w:val="28"/>
        </w:rPr>
        <w:t>е</w:t>
      </w:r>
      <w:r>
        <w:rPr>
          <w:rFonts w:ascii="Times New Roman" w:eastAsia="Times New Roman" w:hAnsi="Times New Roman" w:cs="Times New Roman"/>
          <w:sz w:val="28"/>
          <w:szCs w:val="28"/>
        </w:rPr>
        <w:t>т</w:t>
      </w:r>
      <w:r w:rsidR="00AD2396">
        <w:rPr>
          <w:rFonts w:ascii="Times New Roman" w:eastAsia="Times New Roman" w:hAnsi="Times New Roman" w:cs="Times New Roman"/>
          <w:sz w:val="28"/>
          <w:szCs w:val="28"/>
        </w:rPr>
        <w:t xml:space="preserve"> администрация</w:t>
      </w:r>
      <w:r w:rsidR="00F72A14">
        <w:rPr>
          <w:rFonts w:ascii="Times New Roman" w:eastAsia="Times New Roman" w:hAnsi="Times New Roman" w:cs="Times New Roman"/>
          <w:sz w:val="28"/>
          <w:szCs w:val="28"/>
        </w:rPr>
        <w:t xml:space="preserve"> Большеигнатовского муниципального района</w:t>
      </w:r>
      <w:r>
        <w:rPr>
          <w:rFonts w:ascii="Times New Roman" w:eastAsia="Times New Roman" w:hAnsi="Times New Roman" w:cs="Times New Roman"/>
          <w:sz w:val="28"/>
          <w:szCs w:val="28"/>
        </w:rPr>
        <w:t>.</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Строительство и установку оград, заборов, газонных и тротуарных ограждений, киосков, палаток, павильонов, ларьков, стендов для объявлений и других устройств</w:t>
      </w:r>
      <w:r w:rsidR="00F6074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следует осуществлять в порядке, установленном законодательством Российской Федерации, субъекта Российской Федерации, нормативными правовыми актами </w:t>
      </w:r>
      <w:r w:rsidR="00F72A14">
        <w:rPr>
          <w:rFonts w:ascii="Times New Roman" w:eastAsia="Times New Roman" w:hAnsi="Times New Roman" w:cs="Times New Roman"/>
          <w:color w:val="auto"/>
          <w:sz w:val="28"/>
          <w:szCs w:val="28"/>
        </w:rPr>
        <w:t>администрации</w:t>
      </w:r>
      <w:r w:rsidR="00772066" w:rsidRPr="00772066">
        <w:rPr>
          <w:rFonts w:ascii="Times New Roman" w:eastAsia="Times New Roman" w:hAnsi="Times New Roman" w:cs="Times New Roman"/>
          <w:color w:val="auto"/>
          <w:sz w:val="28"/>
          <w:szCs w:val="28"/>
        </w:rPr>
        <w:t xml:space="preserve"> </w:t>
      </w:r>
      <w:r w:rsidR="00F72A14">
        <w:rPr>
          <w:rFonts w:ascii="Times New Roman" w:eastAsia="Times New Roman" w:hAnsi="Times New Roman" w:cs="Times New Roman"/>
          <w:color w:val="auto"/>
          <w:sz w:val="28"/>
          <w:szCs w:val="28"/>
        </w:rPr>
        <w:t>Большеигнатовского муниципального района.</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Строительные площадки следует ограждать по всему периметру плотным забором установленного образца. В ограждениях рекомендуется предусмотреть минимальное количество проездов.</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Проезды, как правило, должны выходить на второстепенные улицы и оборудоваться шлагбаумами или воротами.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Строительные площадки рекомендуется обеспечить благоустроенной проезжей частью не менее 20 метров у каждого выезда с оборудованием для очистки колес.</w:t>
      </w:r>
    </w:p>
    <w:p w:rsidR="00C207BE" w:rsidRDefault="00C207BE" w:rsidP="00C207BE">
      <w:pPr>
        <w:spacing w:line="240" w:lineRule="auto"/>
        <w:ind w:left="709"/>
        <w:contextualSpacing/>
        <w:jc w:val="both"/>
        <w:rPr>
          <w:rFonts w:ascii="Times New Roman" w:eastAsia="Times New Roman" w:hAnsi="Times New Roman" w:cs="Times New Roman"/>
          <w:sz w:val="28"/>
          <w:szCs w:val="28"/>
        </w:rPr>
      </w:pP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Строительство, установка и содержание малых архитектурных форм.</w:t>
      </w:r>
    </w:p>
    <w:p w:rsidR="00C207BE" w:rsidRPr="00C207BE" w:rsidRDefault="00C207BE" w:rsidP="00C207BE">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07BE">
        <w:rPr>
          <w:rFonts w:ascii="Times New Roman" w:eastAsia="Times New Roman" w:hAnsi="Times New Roman" w:cs="Times New Roman"/>
          <w:sz w:val="28"/>
          <w:szCs w:val="28"/>
        </w:rPr>
        <w:lastRenderedPageBreak/>
        <w:t xml:space="preserve">Физическим или юридическим лицам следует рекомендовать при содержании малых архитектурных форм производить их ремонт и окраску, согласовывая кодеры с администрацией </w:t>
      </w:r>
      <w:r w:rsidR="00F72A14">
        <w:rPr>
          <w:rFonts w:ascii="Times New Roman" w:eastAsia="Times New Roman" w:hAnsi="Times New Roman" w:cs="Times New Roman"/>
          <w:sz w:val="28"/>
          <w:szCs w:val="28"/>
        </w:rPr>
        <w:t>Большеигнатовского муниципального района</w:t>
      </w:r>
      <w:r w:rsidRPr="00C207BE">
        <w:rPr>
          <w:rFonts w:ascii="Times New Roman" w:eastAsia="Times New Roman" w:hAnsi="Times New Roman" w:cs="Times New Roman"/>
          <w:sz w:val="28"/>
          <w:szCs w:val="28"/>
        </w:rPr>
        <w:t>.</w:t>
      </w:r>
    </w:p>
    <w:p w:rsidR="00C207BE" w:rsidRPr="00C207BE" w:rsidRDefault="00C207BE" w:rsidP="00C207BE">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07BE">
        <w:rPr>
          <w:rFonts w:ascii="Times New Roman" w:eastAsia="Times New Roman" w:hAnsi="Times New Roman" w:cs="Times New Roman"/>
          <w:sz w:val="28"/>
          <w:szCs w:val="28"/>
        </w:rPr>
        <w:t>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и объявлений и иных стендов, рекламных тумб, указателей остановок транспорта и переходов, скамеек рекомендуется производить не реже одного раза в год.</w:t>
      </w:r>
    </w:p>
    <w:p w:rsidR="00C207BE" w:rsidRDefault="00C207BE" w:rsidP="00C207BE">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07BE">
        <w:rPr>
          <w:rFonts w:ascii="Times New Roman" w:eastAsia="Times New Roman" w:hAnsi="Times New Roman" w:cs="Times New Roman"/>
          <w:sz w:val="28"/>
          <w:szCs w:val="28"/>
        </w:rPr>
        <w:t>Окраску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рекомендуется производить не реже одного раза в два года, а ремонт - по мере необходимости. Окраску каменных, железобетонных и иных материалов не требующих защиты делать не рекомендуется.</w:t>
      </w:r>
    </w:p>
    <w:p w:rsidR="00C207BE" w:rsidRPr="00C207BE" w:rsidRDefault="00C207BE" w:rsidP="00C207BE">
      <w:pPr>
        <w:spacing w:line="240" w:lineRule="auto"/>
        <w:ind w:left="709"/>
        <w:contextualSpacing/>
        <w:jc w:val="both"/>
        <w:rPr>
          <w:rFonts w:ascii="Times New Roman" w:eastAsia="Times New Roman" w:hAnsi="Times New Roman" w:cs="Times New Roman"/>
          <w:sz w:val="28"/>
          <w:szCs w:val="28"/>
        </w:rPr>
      </w:pP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Ремонт и содержание зданий и сооружений.</w:t>
      </w:r>
    </w:p>
    <w:p w:rsidR="00C207BE" w:rsidRDefault="00C207BE" w:rsidP="00C207BE">
      <w:pPr>
        <w:spacing w:line="240" w:lineRule="auto"/>
        <w:ind w:left="720"/>
        <w:contextualSpacing/>
        <w:jc w:val="both"/>
        <w:rPr>
          <w:rFonts w:ascii="Times New Roman" w:eastAsia="Times New Roman" w:hAnsi="Times New Roman" w:cs="Times New Roman"/>
          <w:sz w:val="28"/>
          <w:szCs w:val="28"/>
        </w:rPr>
      </w:pP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Эксплуатацию зданий и сооружений, их ремонт рекомендуется производить в соответствии с установленными правилами и нормами технической эксплуатации.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Текущий и капитальный ремонт, окраску фасадов зданий и сооружений рекомендуется производить в зависимости от их технического состояния собственниками зданий и сооружений либо по соглашению с собственником иными лицами.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производить по согласованию с администрацией </w:t>
      </w:r>
      <w:r w:rsidR="0070796B">
        <w:rPr>
          <w:rFonts w:ascii="Times New Roman" w:eastAsia="Times New Roman" w:hAnsi="Times New Roman" w:cs="Times New Roman"/>
          <w:sz w:val="28"/>
          <w:szCs w:val="28"/>
        </w:rPr>
        <w:t>Большеигнатовского муниципального района.</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запрещать самовольное возведение хозяйственных и вспомогательных построек (дровяных сараев, будок, гаражей, голубятен, теплиц и т.п.) без получения соответствующего разрешения администрации </w:t>
      </w:r>
      <w:r w:rsidR="0070796B">
        <w:rPr>
          <w:rFonts w:ascii="Times New Roman" w:eastAsia="Times New Roman" w:hAnsi="Times New Roman" w:cs="Times New Roman"/>
          <w:sz w:val="28"/>
          <w:szCs w:val="28"/>
        </w:rPr>
        <w:t>Большеигнатовского муниципального района</w:t>
      </w:r>
      <w:r>
        <w:rPr>
          <w:rFonts w:ascii="Times New Roman" w:eastAsia="Times New Roman" w:hAnsi="Times New Roman" w:cs="Times New Roman"/>
          <w:sz w:val="28"/>
          <w:szCs w:val="28"/>
        </w:rPr>
        <w:t>.</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запрещать производить какие-либо изменения балконов, лоджий, развешивать ковры, одежду, белье на балконах и окнах наружных фасадов зданий, выходящих на улицу, а также загромождать их разными предметами домашнего обихода.</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запрещать загромождение и засорение дворовых территорий металлическим ломом, строительным и бытовым мусором, домашней утварью и другими материалами.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Рекомендовать установку указателей на зданиях с обозначением наименования улицы и номерных знаков домов, утвержденного образца, а на угловых домах - названия пересекающихся улиц.</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Работы по озеленению территорий и содержанию зеленых насаждений</w:t>
      </w:r>
    </w:p>
    <w:p w:rsidR="00920B0A" w:rsidRDefault="00920B0A"/>
    <w:p w:rsidR="00C207BE" w:rsidRPr="00C207BE" w:rsidRDefault="00C207BE" w:rsidP="00C207BE">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07BE">
        <w:rPr>
          <w:rFonts w:ascii="Times New Roman" w:eastAsia="Times New Roman" w:hAnsi="Times New Roman" w:cs="Times New Roman"/>
          <w:sz w:val="28"/>
          <w:szCs w:val="28"/>
        </w:rPr>
        <w:t>Озеленение территории, работы по содержанию и восстановлению парков, скверов, зеленых зон, содержание и охрану городских лесов и природных зон рекомендуется осуществлять специализированным организациям, имеющими соответствующие лицензии и право на проведение работ по уходу за зелёными насаждениями. Также приветствуется и должна поддерживаться инициатива горожан и других субъектов городской жизни по поддержанию и улучшению зелёных зон и других элементов природной среды в городе.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Работы по реконструкции объектов, новые посадки деревьев и кустарников на территориях улиц, площадей, парков, скверов и кварталов многоэтажной застройки, цветочное оформление скверов и парков, а также капитальный ремонт и реконструкцию объектов ландшафтной архитектуры рекомендуется производить только по проектам, согласованным с администрацией </w:t>
      </w:r>
      <w:r w:rsidR="0070796B">
        <w:rPr>
          <w:rFonts w:ascii="Times New Roman" w:eastAsia="Times New Roman" w:hAnsi="Times New Roman" w:cs="Times New Roman"/>
          <w:sz w:val="28"/>
          <w:szCs w:val="28"/>
        </w:rPr>
        <w:t>Большеигнатовского муниципального района</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Лицам, </w:t>
      </w:r>
      <w:r w:rsidR="00252340">
        <w:rPr>
          <w:rFonts w:ascii="Times New Roman" w:eastAsia="Times New Roman" w:hAnsi="Times New Roman" w:cs="Times New Roman"/>
          <w:sz w:val="28"/>
          <w:szCs w:val="28"/>
        </w:rPr>
        <w:t>ответственным за содержание соответствующей территории</w:t>
      </w:r>
      <w:r>
        <w:rPr>
          <w:rFonts w:ascii="Times New Roman" w:eastAsia="Times New Roman" w:hAnsi="Times New Roman" w:cs="Times New Roman"/>
          <w:sz w:val="28"/>
          <w:szCs w:val="28"/>
        </w:rPr>
        <w:t>, рекомендуется:</w:t>
      </w:r>
    </w:p>
    <w:p w:rsidR="00920B0A" w:rsidRDefault="003D3BA2">
      <w:pPr>
        <w:spacing w:line="240" w:lineRule="auto"/>
        <w:ind w:firstLine="720"/>
        <w:jc w:val="both"/>
      </w:pPr>
      <w:r>
        <w:rPr>
          <w:rFonts w:ascii="Times New Roman" w:eastAsia="Times New Roman" w:hAnsi="Times New Roman" w:cs="Times New Roman"/>
          <w:sz w:val="28"/>
          <w:szCs w:val="28"/>
        </w:rPr>
        <w:t>- обеспечить своевременное проведение всех необходимых агротехнических мероприятий (полив, рыхление, обрезка, сушка, борьба с вредителями и болезнями растений, скашивание травы);</w:t>
      </w:r>
    </w:p>
    <w:p w:rsidR="00920B0A" w:rsidRDefault="003D3BA2">
      <w:pPr>
        <w:spacing w:line="240" w:lineRule="auto"/>
        <w:ind w:firstLine="720"/>
        <w:jc w:val="both"/>
      </w:pPr>
      <w:r>
        <w:rPr>
          <w:rFonts w:ascii="Times New Roman" w:eastAsia="Times New Roman" w:hAnsi="Times New Roman" w:cs="Times New Roman"/>
          <w:sz w:val="28"/>
          <w:szCs w:val="28"/>
        </w:rPr>
        <w:t>- осуществлять обрезку и вырубку сухостоя и аварийных деревьев, вырезку сухих и поломанных сучьев и вырезку веток, ограничивающих видимость технических средств регулирования дорожного движения;</w:t>
      </w:r>
    </w:p>
    <w:p w:rsidR="00920B0A" w:rsidRDefault="003D3BA2">
      <w:pPr>
        <w:spacing w:line="240" w:lineRule="auto"/>
        <w:ind w:firstLine="720"/>
        <w:jc w:val="both"/>
      </w:pPr>
      <w:r>
        <w:rPr>
          <w:rFonts w:ascii="Times New Roman" w:eastAsia="Times New Roman" w:hAnsi="Times New Roman" w:cs="Times New Roman"/>
          <w:sz w:val="28"/>
          <w:szCs w:val="28"/>
        </w:rPr>
        <w:t xml:space="preserve">- доводить до сведения </w:t>
      </w:r>
      <w:r w:rsidR="00D73B0F" w:rsidRPr="003F57D0">
        <w:rPr>
          <w:rFonts w:ascii="Times New Roman" w:eastAsia="Times New Roman" w:hAnsi="Times New Roman" w:cs="Times New Roman"/>
          <w:color w:val="auto"/>
          <w:sz w:val="28"/>
          <w:szCs w:val="28"/>
        </w:rPr>
        <w:t xml:space="preserve">администрации </w:t>
      </w:r>
      <w:r w:rsidR="0070796B">
        <w:rPr>
          <w:rFonts w:ascii="Times New Roman" w:eastAsia="Times New Roman" w:hAnsi="Times New Roman" w:cs="Times New Roman"/>
          <w:color w:val="auto"/>
          <w:sz w:val="28"/>
          <w:szCs w:val="28"/>
        </w:rPr>
        <w:t xml:space="preserve">Большеигнатовского муниципального района </w:t>
      </w:r>
      <w:r>
        <w:rPr>
          <w:rFonts w:ascii="Times New Roman" w:eastAsia="Times New Roman" w:hAnsi="Times New Roman" w:cs="Times New Roman"/>
          <w:sz w:val="28"/>
          <w:szCs w:val="28"/>
        </w:rPr>
        <w:t>обо всех случаях массового появления вредителей и болезней и принимать меры борьбы с ними, производить замазку ран и дупел на деревьях;</w:t>
      </w:r>
    </w:p>
    <w:p w:rsidR="00920B0A" w:rsidRDefault="003D3BA2">
      <w:pPr>
        <w:spacing w:line="240" w:lineRule="auto"/>
        <w:ind w:firstLine="720"/>
        <w:jc w:val="both"/>
      </w:pPr>
      <w:r>
        <w:rPr>
          <w:rFonts w:ascii="Times New Roman" w:eastAsia="Times New Roman" w:hAnsi="Times New Roman" w:cs="Times New Roman"/>
          <w:sz w:val="28"/>
          <w:szCs w:val="28"/>
        </w:rPr>
        <w:t>- проводить своевременный ремонт ограждений зеленых насаждений.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площадях зеленых насаждений рекомендуется установить запрет на следующее:</w:t>
      </w:r>
    </w:p>
    <w:p w:rsidR="00920B0A" w:rsidRDefault="003D3BA2">
      <w:pPr>
        <w:spacing w:line="240" w:lineRule="auto"/>
        <w:ind w:firstLine="720"/>
        <w:jc w:val="both"/>
      </w:pPr>
      <w:r>
        <w:rPr>
          <w:rFonts w:ascii="Times New Roman" w:eastAsia="Times New Roman" w:hAnsi="Times New Roman" w:cs="Times New Roman"/>
          <w:sz w:val="28"/>
          <w:szCs w:val="28"/>
        </w:rPr>
        <w:t>- ходить и лежать на газонах и в молодых лесных посадках;</w:t>
      </w:r>
    </w:p>
    <w:p w:rsidR="00920B0A" w:rsidRDefault="003D3BA2">
      <w:pPr>
        <w:spacing w:line="240" w:lineRule="auto"/>
        <w:ind w:firstLine="720"/>
        <w:jc w:val="both"/>
      </w:pPr>
      <w:r>
        <w:rPr>
          <w:rFonts w:ascii="Times New Roman" w:eastAsia="Times New Roman" w:hAnsi="Times New Roman" w:cs="Times New Roman"/>
          <w:sz w:val="28"/>
          <w:szCs w:val="28"/>
        </w:rPr>
        <w:t>- ломать деревья, кустарники, сучья и ветви, срывать листья и цветы, сбивать и собирать плоды;</w:t>
      </w:r>
    </w:p>
    <w:p w:rsidR="00920B0A" w:rsidRDefault="003D3BA2">
      <w:pPr>
        <w:spacing w:line="240" w:lineRule="auto"/>
        <w:ind w:firstLine="720"/>
        <w:jc w:val="both"/>
      </w:pPr>
      <w:r>
        <w:rPr>
          <w:rFonts w:ascii="Times New Roman" w:eastAsia="Times New Roman" w:hAnsi="Times New Roman" w:cs="Times New Roman"/>
          <w:sz w:val="28"/>
          <w:szCs w:val="28"/>
        </w:rPr>
        <w:t>- разбивать палатки и разводить костры;</w:t>
      </w:r>
    </w:p>
    <w:p w:rsidR="00920B0A" w:rsidRDefault="003D3BA2">
      <w:pPr>
        <w:spacing w:line="240" w:lineRule="auto"/>
        <w:ind w:firstLine="720"/>
        <w:jc w:val="both"/>
      </w:pPr>
      <w:r>
        <w:rPr>
          <w:rFonts w:ascii="Times New Roman" w:eastAsia="Times New Roman" w:hAnsi="Times New Roman" w:cs="Times New Roman"/>
          <w:sz w:val="28"/>
          <w:szCs w:val="28"/>
        </w:rPr>
        <w:t>- засорять газоны, цветники, дорожки и водоемы;</w:t>
      </w:r>
    </w:p>
    <w:p w:rsidR="00920B0A" w:rsidRDefault="003D3BA2">
      <w:pPr>
        <w:spacing w:line="240" w:lineRule="auto"/>
        <w:ind w:firstLine="720"/>
        <w:jc w:val="both"/>
      </w:pPr>
      <w:r>
        <w:rPr>
          <w:rFonts w:ascii="Times New Roman" w:eastAsia="Times New Roman" w:hAnsi="Times New Roman" w:cs="Times New Roman"/>
          <w:sz w:val="28"/>
          <w:szCs w:val="28"/>
        </w:rPr>
        <w:t>- портить скульптуры, скамейки, ограды;</w:t>
      </w:r>
    </w:p>
    <w:p w:rsidR="00920B0A" w:rsidRDefault="003D3BA2">
      <w:pPr>
        <w:spacing w:line="240" w:lineRule="auto"/>
        <w:ind w:firstLine="720"/>
        <w:jc w:val="both"/>
      </w:pPr>
      <w:r>
        <w:rPr>
          <w:rFonts w:ascii="Times New Roman" w:eastAsia="Times New Roman" w:hAnsi="Times New Roman" w:cs="Times New Roman"/>
          <w:sz w:val="28"/>
          <w:szCs w:val="28"/>
        </w:rPr>
        <w:t>- добывать из деревьев сок,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920B0A" w:rsidRDefault="003D3BA2">
      <w:pPr>
        <w:spacing w:line="240" w:lineRule="auto"/>
        <w:ind w:firstLine="720"/>
        <w:jc w:val="both"/>
      </w:pPr>
      <w:r>
        <w:rPr>
          <w:rFonts w:ascii="Times New Roman" w:eastAsia="Times New Roman" w:hAnsi="Times New Roman" w:cs="Times New Roman"/>
          <w:sz w:val="28"/>
          <w:szCs w:val="28"/>
        </w:rPr>
        <w:t>- ездить на велосипедах, мотоциклах, лошадях, тракторах и автомашинах;</w:t>
      </w:r>
    </w:p>
    <w:p w:rsidR="00920B0A" w:rsidRDefault="003D3BA2">
      <w:pPr>
        <w:spacing w:line="240" w:lineRule="auto"/>
        <w:ind w:firstLine="720"/>
        <w:jc w:val="both"/>
      </w:pPr>
      <w:r>
        <w:rPr>
          <w:rFonts w:ascii="Times New Roman" w:eastAsia="Times New Roman" w:hAnsi="Times New Roman" w:cs="Times New Roman"/>
          <w:sz w:val="28"/>
          <w:szCs w:val="28"/>
        </w:rPr>
        <w:t>- мыть автотранспортные средства, стирать белье, а также купать животных в водоемах, расположенных на территории зеленых насаждений;</w:t>
      </w:r>
    </w:p>
    <w:p w:rsidR="00920B0A" w:rsidRDefault="003D3BA2">
      <w:pPr>
        <w:spacing w:line="240" w:lineRule="auto"/>
        <w:ind w:firstLine="720"/>
        <w:jc w:val="both"/>
      </w:pPr>
      <w:r>
        <w:rPr>
          <w:rFonts w:ascii="Times New Roman" w:eastAsia="Times New Roman" w:hAnsi="Times New Roman" w:cs="Times New Roman"/>
          <w:sz w:val="28"/>
          <w:szCs w:val="28"/>
        </w:rPr>
        <w:t>- парковать автотранспортные средства на газонах;</w:t>
      </w:r>
    </w:p>
    <w:p w:rsidR="00920B0A" w:rsidRDefault="003D3BA2">
      <w:pPr>
        <w:spacing w:line="240" w:lineRule="auto"/>
        <w:ind w:firstLine="720"/>
        <w:jc w:val="both"/>
      </w:pPr>
      <w:r>
        <w:rPr>
          <w:rFonts w:ascii="Times New Roman" w:eastAsia="Times New Roman" w:hAnsi="Times New Roman" w:cs="Times New Roman"/>
          <w:sz w:val="28"/>
          <w:szCs w:val="28"/>
        </w:rPr>
        <w:lastRenderedPageBreak/>
        <w:t>- пасти скот;</w:t>
      </w:r>
    </w:p>
    <w:p w:rsidR="00920B0A" w:rsidRDefault="003D3BA2">
      <w:pPr>
        <w:spacing w:line="240" w:lineRule="auto"/>
        <w:ind w:firstLine="720"/>
        <w:jc w:val="both"/>
      </w:pPr>
      <w:r>
        <w:rPr>
          <w:rFonts w:ascii="Times New Roman" w:eastAsia="Times New Roman" w:hAnsi="Times New Roman" w:cs="Times New Roman"/>
          <w:sz w:val="28"/>
          <w:szCs w:val="28"/>
        </w:rPr>
        <w:t>-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920B0A" w:rsidRDefault="003D3BA2">
      <w:pPr>
        <w:spacing w:line="240" w:lineRule="auto"/>
        <w:ind w:firstLine="720"/>
        <w:jc w:val="both"/>
      </w:pPr>
      <w:r>
        <w:rPr>
          <w:rFonts w:ascii="Times New Roman" w:eastAsia="Times New Roman" w:hAnsi="Times New Roman" w:cs="Times New Roman"/>
          <w:sz w:val="28"/>
          <w:szCs w:val="28"/>
        </w:rPr>
        <w:t>- производить строительные и ремонтные работы без ограждений насаждений щитами, гарантирующими защиту их от повреждений;</w:t>
      </w:r>
    </w:p>
    <w:p w:rsidR="00920B0A" w:rsidRDefault="003D3BA2">
      <w:pPr>
        <w:spacing w:line="240" w:lineRule="auto"/>
        <w:ind w:firstLine="720"/>
        <w:jc w:val="both"/>
      </w:pPr>
      <w:r>
        <w:rPr>
          <w:rFonts w:ascii="Times New Roman" w:eastAsia="Times New Roman" w:hAnsi="Times New Roman" w:cs="Times New Roman"/>
          <w:sz w:val="28"/>
          <w:szCs w:val="28"/>
        </w:rPr>
        <w:t>- обнажать корни деревьев на расстоянии ближе 1,5 м от ствола и засыпать шейки деревьев землей или строительным мусором;</w:t>
      </w:r>
    </w:p>
    <w:p w:rsidR="00920B0A" w:rsidRDefault="003D3BA2">
      <w:pPr>
        <w:spacing w:line="240" w:lineRule="auto"/>
        <w:ind w:firstLine="720"/>
        <w:jc w:val="both"/>
      </w:pPr>
      <w:r>
        <w:rPr>
          <w:rFonts w:ascii="Times New Roman" w:eastAsia="Times New Roman" w:hAnsi="Times New Roman" w:cs="Times New Roman"/>
          <w:sz w:val="28"/>
          <w:szCs w:val="28"/>
        </w:rPr>
        <w:t>- складировать на территории зеленых насаждений материалы, а также устраивать на прилегающих территориях склады материалов, способствующие распространению вредителей зеленых насаждений;</w:t>
      </w:r>
    </w:p>
    <w:p w:rsidR="00920B0A" w:rsidRDefault="003D3BA2">
      <w:pPr>
        <w:spacing w:line="240" w:lineRule="auto"/>
        <w:ind w:firstLine="720"/>
        <w:jc w:val="both"/>
      </w:pPr>
      <w:r>
        <w:rPr>
          <w:rFonts w:ascii="Times New Roman" w:eastAsia="Times New Roman" w:hAnsi="Times New Roman" w:cs="Times New Roman"/>
          <w:sz w:val="28"/>
          <w:szCs w:val="28"/>
        </w:rPr>
        <w:t>-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920B0A" w:rsidRDefault="003D3BA2">
      <w:pPr>
        <w:spacing w:line="240" w:lineRule="auto"/>
        <w:ind w:firstLine="720"/>
        <w:jc w:val="both"/>
      </w:pPr>
      <w:r>
        <w:rPr>
          <w:rFonts w:ascii="Times New Roman" w:eastAsia="Times New Roman" w:hAnsi="Times New Roman" w:cs="Times New Roman"/>
          <w:sz w:val="28"/>
          <w:szCs w:val="28"/>
        </w:rPr>
        <w:t>- добывать растительную землю, песок и производить другие раскопки;</w:t>
      </w:r>
    </w:p>
    <w:p w:rsidR="00920B0A" w:rsidRDefault="003D3BA2" w:rsidP="004A0140">
      <w:pPr>
        <w:spacing w:line="240" w:lineRule="auto"/>
        <w:ind w:firstLine="720"/>
        <w:jc w:val="both"/>
      </w:pPr>
      <w:r>
        <w:rPr>
          <w:rFonts w:ascii="Times New Roman" w:eastAsia="Times New Roman" w:hAnsi="Times New Roman" w:cs="Times New Roman"/>
          <w:sz w:val="28"/>
          <w:szCs w:val="28"/>
        </w:rPr>
        <w:t>- выгуливать и отпускать с поводка собак в парках, лесопарках, скверах и иных</w:t>
      </w:r>
      <w:r w:rsidR="004A0140">
        <w:rPr>
          <w:rFonts w:ascii="Times New Roman" w:eastAsia="Times New Roman" w:hAnsi="Times New Roman" w:cs="Times New Roman"/>
          <w:sz w:val="28"/>
          <w:szCs w:val="28"/>
        </w:rPr>
        <w:t xml:space="preserve"> территориях зеленых насаждений</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установить запрет на самовольную вырубку деревьев и кустарников.</w:t>
      </w:r>
    </w:p>
    <w:p w:rsidR="00920B0A" w:rsidRDefault="003D3BA2">
      <w:pPr>
        <w:spacing w:line="240" w:lineRule="auto"/>
        <w:ind w:firstLine="720"/>
        <w:jc w:val="both"/>
      </w:pPr>
      <w:r>
        <w:rPr>
          <w:rFonts w:ascii="Times New Roman" w:eastAsia="Times New Roman" w:hAnsi="Times New Roman" w:cs="Times New Roman"/>
          <w:sz w:val="28"/>
          <w:szCs w:val="28"/>
        </w:rPr>
        <w:t xml:space="preserve">Снос крупномерных деревьев и кустарников, попадающих в зону застройки или прокладки подземных коммуникаций, установки высоковольтных линий и других сооружений в границах муниципального образования, рекомендуется производить только по письменному разрешению администрации </w:t>
      </w:r>
      <w:r w:rsidR="0070796B">
        <w:rPr>
          <w:rFonts w:ascii="Times New Roman" w:eastAsia="Times New Roman" w:hAnsi="Times New Roman" w:cs="Times New Roman"/>
          <w:sz w:val="28"/>
          <w:szCs w:val="28"/>
        </w:rPr>
        <w:t>Большеигнатовского муниципального района</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За вынужденный снос крупномерных деревьев и кустарников, связанных с застройкой или прокладкой подземных коммуникаций, рекомендуется брать восстановительную стоимость.</w:t>
      </w:r>
    </w:p>
    <w:p w:rsidR="00920B0A" w:rsidRDefault="003D3BA2">
      <w:pPr>
        <w:spacing w:line="240" w:lineRule="auto"/>
        <w:ind w:firstLine="720"/>
        <w:jc w:val="both"/>
      </w:pPr>
      <w:r>
        <w:rPr>
          <w:rFonts w:ascii="Times New Roman" w:eastAsia="Times New Roman" w:hAnsi="Times New Roman" w:cs="Times New Roman"/>
          <w:sz w:val="28"/>
          <w:szCs w:val="28"/>
        </w:rPr>
        <w:t>Выдачу разрешения на снос деревьев и кустарников следует производить после оплаты восстановительной стоимости.</w:t>
      </w:r>
    </w:p>
    <w:p w:rsidR="00920B0A" w:rsidRDefault="003D3BA2">
      <w:pPr>
        <w:spacing w:line="240" w:lineRule="auto"/>
        <w:ind w:firstLine="720"/>
        <w:jc w:val="both"/>
      </w:pPr>
      <w:r>
        <w:rPr>
          <w:rFonts w:ascii="Times New Roman" w:eastAsia="Times New Roman" w:hAnsi="Times New Roman" w:cs="Times New Roman"/>
          <w:sz w:val="28"/>
          <w:szCs w:val="28"/>
        </w:rPr>
        <w:t>Если указанные насаждения подлежат пересадке, выдачу разрешения следует производить без уплаты восстановительной стоимости.</w:t>
      </w:r>
    </w:p>
    <w:p w:rsidR="00920B0A" w:rsidRDefault="003D3BA2">
      <w:pPr>
        <w:spacing w:line="240" w:lineRule="auto"/>
        <w:ind w:firstLine="720"/>
        <w:jc w:val="both"/>
      </w:pPr>
      <w:r>
        <w:rPr>
          <w:rFonts w:ascii="Times New Roman" w:eastAsia="Times New Roman" w:hAnsi="Times New Roman" w:cs="Times New Roman"/>
          <w:sz w:val="28"/>
          <w:szCs w:val="28"/>
        </w:rPr>
        <w:t xml:space="preserve">Размер восстановительной стоимости зеленых насаждений и место посадок определяются администрацией </w:t>
      </w:r>
      <w:r w:rsidR="0070796B">
        <w:rPr>
          <w:rFonts w:ascii="Times New Roman" w:eastAsia="Times New Roman" w:hAnsi="Times New Roman" w:cs="Times New Roman"/>
          <w:sz w:val="28"/>
          <w:szCs w:val="28"/>
        </w:rPr>
        <w:t>Большеигнатовского муниципального района</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xml:space="preserve">Восстановительную стоимость зеленых насаждений следует зачислять в бюджет </w:t>
      </w:r>
      <w:r w:rsidR="0070796B">
        <w:rPr>
          <w:rFonts w:ascii="Times New Roman" w:eastAsia="Times New Roman" w:hAnsi="Times New Roman" w:cs="Times New Roman"/>
          <w:sz w:val="28"/>
          <w:szCs w:val="28"/>
        </w:rPr>
        <w:t xml:space="preserve">Большеигнатовского сельского </w:t>
      </w:r>
      <w:r w:rsidR="005F40DB" w:rsidRPr="005F40DB">
        <w:rPr>
          <w:rFonts w:ascii="Times New Roman" w:eastAsia="Times New Roman" w:hAnsi="Times New Roman" w:cs="Times New Roman"/>
          <w:sz w:val="28"/>
          <w:szCs w:val="28"/>
        </w:rPr>
        <w:t xml:space="preserve">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рекомендуется взимать восстановительную стоимость поврежденных или уничтоженных насаждений.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Оценку стоимости плодово-ягодных насаждений и садов, принадлежащих гражданам и попадающих в зону строительства жилых и промышленных зданий, рекомендуется производить администрацией муниципального образования.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За незаконную вырубку или повреждение деревьев на территории </w:t>
      </w:r>
      <w:r w:rsidR="0070796B">
        <w:rPr>
          <w:rFonts w:ascii="Times New Roman" w:eastAsia="Times New Roman" w:hAnsi="Times New Roman" w:cs="Times New Roman"/>
          <w:sz w:val="28"/>
          <w:szCs w:val="28"/>
        </w:rPr>
        <w:t>поселковых</w:t>
      </w:r>
      <w:r>
        <w:rPr>
          <w:rFonts w:ascii="Times New Roman" w:eastAsia="Times New Roman" w:hAnsi="Times New Roman" w:cs="Times New Roman"/>
          <w:sz w:val="28"/>
          <w:szCs w:val="28"/>
        </w:rPr>
        <w:t xml:space="preserve"> лесов виновным лицам следует возмещать убытки.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Учет, содержание, клеймение, снос, обрезку, пересадку деревьев и кустарников рекомендуется производить силами и средствами: специализированной организации - на улицах, по которым проходят маршруты пассажирского транспорта; жилищно-эксплуатационных организаций - на внутридворовых территориях многоэтажной жилой застройки; лесхоза или иной специализированной организации - в </w:t>
      </w:r>
      <w:r w:rsidR="0070796B">
        <w:rPr>
          <w:rFonts w:ascii="Times New Roman" w:eastAsia="Times New Roman" w:hAnsi="Times New Roman" w:cs="Times New Roman"/>
          <w:sz w:val="28"/>
          <w:szCs w:val="28"/>
        </w:rPr>
        <w:t>поселковых</w:t>
      </w:r>
      <w:r>
        <w:rPr>
          <w:rFonts w:ascii="Times New Roman" w:eastAsia="Times New Roman" w:hAnsi="Times New Roman" w:cs="Times New Roman"/>
          <w:sz w:val="28"/>
          <w:szCs w:val="28"/>
        </w:rPr>
        <w:t xml:space="preserve"> лесах.</w:t>
      </w:r>
    </w:p>
    <w:p w:rsidR="00920B0A" w:rsidRDefault="003D3BA2">
      <w:pPr>
        <w:spacing w:line="240" w:lineRule="auto"/>
        <w:ind w:firstLine="720"/>
        <w:jc w:val="both"/>
      </w:pPr>
      <w:r>
        <w:rPr>
          <w:rFonts w:ascii="Times New Roman" w:eastAsia="Times New Roman" w:hAnsi="Times New Roman" w:cs="Times New Roman"/>
          <w:sz w:val="28"/>
          <w:szCs w:val="28"/>
        </w:rPr>
        <w:t>Если при этом будет установлено, что гибель деревьев произошла по вине отдельных граждан или должностных лиц, то размер восстановительной стоимости рекомендуется определять по ценам на здоровые деревья.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обнаружении признаков повреждения деревьев лицам, ответственным за сохранность зеленых насаждений, следует немедленно поставить в известность администрацию </w:t>
      </w:r>
      <w:r w:rsidR="0070796B">
        <w:rPr>
          <w:rFonts w:ascii="Times New Roman" w:eastAsia="Times New Roman" w:hAnsi="Times New Roman" w:cs="Times New Roman"/>
          <w:sz w:val="28"/>
          <w:szCs w:val="28"/>
        </w:rPr>
        <w:t>Большеигнатовского муниципального района</w:t>
      </w:r>
      <w:r w:rsidR="0080679D" w:rsidRPr="0080679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для принятия необходимых мер.</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Разрешение на вырубку сухостоя рекомендуется выдавать администрации </w:t>
      </w:r>
      <w:r w:rsidR="0070796B">
        <w:rPr>
          <w:rFonts w:ascii="Times New Roman" w:eastAsia="Times New Roman" w:hAnsi="Times New Roman" w:cs="Times New Roman"/>
          <w:sz w:val="28"/>
          <w:szCs w:val="28"/>
        </w:rPr>
        <w:t>Большеигнатовского муниципального района</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Снос деревьев, кроме ценных пород деревьев, и кустарников в зоне индивидуальной застройки следует осуществлять собственникам земельных участков самостоятельно за счет собственных средств.</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 и эксплуатация дорог</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 целью сохранения дорожных покрытий на территории </w:t>
      </w:r>
      <w:r w:rsidR="0070796B">
        <w:rPr>
          <w:rFonts w:ascii="Times New Roman" w:eastAsia="Times New Roman" w:hAnsi="Times New Roman" w:cs="Times New Roman"/>
          <w:sz w:val="28"/>
          <w:szCs w:val="28"/>
        </w:rPr>
        <w:t>Большеигнатовского сельского</w:t>
      </w:r>
      <w:r w:rsidR="0080679D" w:rsidRPr="0080679D">
        <w:rPr>
          <w:rFonts w:ascii="Times New Roman" w:eastAsia="Times New Roman" w:hAnsi="Times New Roman" w:cs="Times New Roman"/>
          <w:sz w:val="28"/>
          <w:szCs w:val="28"/>
        </w:rPr>
        <w:t xml:space="preserve"> поселения </w:t>
      </w:r>
      <w:r>
        <w:rPr>
          <w:rFonts w:ascii="Times New Roman" w:eastAsia="Times New Roman" w:hAnsi="Times New Roman" w:cs="Times New Roman"/>
          <w:sz w:val="28"/>
          <w:szCs w:val="28"/>
        </w:rPr>
        <w:t>следует запрещать:</w:t>
      </w:r>
    </w:p>
    <w:p w:rsidR="00920B0A" w:rsidRDefault="003D3BA2">
      <w:pPr>
        <w:spacing w:line="240" w:lineRule="auto"/>
        <w:ind w:firstLine="720"/>
        <w:jc w:val="both"/>
      </w:pPr>
      <w:r>
        <w:rPr>
          <w:rFonts w:ascii="Times New Roman" w:eastAsia="Times New Roman" w:hAnsi="Times New Roman" w:cs="Times New Roman"/>
          <w:sz w:val="28"/>
          <w:szCs w:val="28"/>
        </w:rPr>
        <w:t>- подвоз груза волоком;</w:t>
      </w:r>
    </w:p>
    <w:p w:rsidR="00920B0A" w:rsidRDefault="003D3BA2">
      <w:pPr>
        <w:spacing w:line="240" w:lineRule="auto"/>
        <w:ind w:firstLine="720"/>
        <w:jc w:val="both"/>
      </w:pPr>
      <w:r>
        <w:rPr>
          <w:rFonts w:ascii="Times New Roman" w:eastAsia="Times New Roman" w:hAnsi="Times New Roman" w:cs="Times New Roman"/>
          <w:sz w:val="28"/>
          <w:szCs w:val="28"/>
        </w:rPr>
        <w:t>- сбрасывание при погрузочно-разгрузочных работах на улицах рельсов, бревен, железных балок, труб, кирпича, других тяжелых предметов и складирование их;</w:t>
      </w:r>
    </w:p>
    <w:p w:rsidR="00920B0A" w:rsidRDefault="003D3BA2">
      <w:pPr>
        <w:spacing w:line="240" w:lineRule="auto"/>
        <w:ind w:firstLine="720"/>
        <w:jc w:val="both"/>
      </w:pPr>
      <w:r>
        <w:rPr>
          <w:rFonts w:ascii="Times New Roman" w:eastAsia="Times New Roman" w:hAnsi="Times New Roman" w:cs="Times New Roman"/>
          <w:sz w:val="28"/>
          <w:szCs w:val="28"/>
        </w:rPr>
        <w:t>- перегон по улицам населенных пунктов, имеющим твердое покрытие, машин на гусеничном ходу;</w:t>
      </w:r>
    </w:p>
    <w:p w:rsidR="00920B0A" w:rsidRDefault="003D3BA2">
      <w:pPr>
        <w:spacing w:line="240" w:lineRule="auto"/>
        <w:ind w:firstLine="720"/>
        <w:jc w:val="both"/>
      </w:pPr>
      <w:r>
        <w:rPr>
          <w:rFonts w:ascii="Times New Roman" w:eastAsia="Times New Roman" w:hAnsi="Times New Roman" w:cs="Times New Roman"/>
          <w:sz w:val="28"/>
          <w:szCs w:val="28"/>
        </w:rPr>
        <w:t>- движение и стоянка большегрузного транспорта на внутриквартальных пешеходных дорожках, тротуарах.</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Текущий и капитальный ремонт, содержание, строительство и реконструкция автомобильных дорог общего пользования, мостов, тротуаров и иных транспортных инженерных сооружений в границах </w:t>
      </w:r>
      <w:r w:rsidR="0070796B">
        <w:rPr>
          <w:rFonts w:ascii="Times New Roman" w:eastAsia="Times New Roman" w:hAnsi="Times New Roman" w:cs="Times New Roman"/>
          <w:sz w:val="28"/>
          <w:szCs w:val="28"/>
        </w:rPr>
        <w:t>Большеигнатовского сельского</w:t>
      </w:r>
      <w:r w:rsidR="0080679D" w:rsidRPr="0080679D">
        <w:rPr>
          <w:rFonts w:ascii="Times New Roman" w:eastAsia="Times New Roman" w:hAnsi="Times New Roman" w:cs="Times New Roman"/>
          <w:sz w:val="28"/>
          <w:szCs w:val="28"/>
        </w:rPr>
        <w:t xml:space="preserve"> поселения</w:t>
      </w:r>
      <w:r>
        <w:rPr>
          <w:rFonts w:ascii="Times New Roman" w:eastAsia="Times New Roman" w:hAnsi="Times New Roman" w:cs="Times New Roman"/>
          <w:sz w:val="28"/>
          <w:szCs w:val="28"/>
        </w:rPr>
        <w:t xml:space="preserve"> (за исключением автомобильных дорог общего пользования, мостов и иных транспортных инженерных сооружений федерального и регионального значения) рекомендуется осуществлять специализированным организациям по договорам с администрацией </w:t>
      </w:r>
      <w:r w:rsidR="0070796B">
        <w:rPr>
          <w:rFonts w:ascii="Times New Roman" w:eastAsia="Times New Roman" w:hAnsi="Times New Roman" w:cs="Times New Roman"/>
          <w:sz w:val="28"/>
          <w:szCs w:val="28"/>
        </w:rPr>
        <w:t>Большеигнатовского муниципального района (в отношении сельского поселения).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Эксплуатацию, текущий и капитальный ремонт светофоров, дорожных знаков, разметки и иных объектов обеспечения безопасности уличного </w:t>
      </w:r>
      <w:r>
        <w:rPr>
          <w:rFonts w:ascii="Times New Roman" w:eastAsia="Times New Roman" w:hAnsi="Times New Roman" w:cs="Times New Roman"/>
          <w:sz w:val="28"/>
          <w:szCs w:val="28"/>
        </w:rPr>
        <w:lastRenderedPageBreak/>
        <w:t xml:space="preserve">движения рекомендуется осуществлять специализированным организациям по договорам с администрацией </w:t>
      </w:r>
      <w:r w:rsidR="0070796B">
        <w:rPr>
          <w:rFonts w:ascii="Times New Roman" w:eastAsia="Times New Roman" w:hAnsi="Times New Roman" w:cs="Times New Roman"/>
          <w:sz w:val="28"/>
          <w:szCs w:val="28"/>
        </w:rPr>
        <w:t>Большеигнатовского муниципального района</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Организациям, в ведении которых находятся подземные сети, следует регулярно следить за тем, чтобы крышки люков коммуникаций всегда находились на уровне дорожного покрытия, содержались постоянно в исправном состоянии и закрытыми.</w:t>
      </w:r>
    </w:p>
    <w:p w:rsidR="00920B0A" w:rsidRDefault="003D3BA2">
      <w:pPr>
        <w:spacing w:line="240" w:lineRule="auto"/>
        <w:ind w:firstLine="720"/>
        <w:jc w:val="both"/>
      </w:pPr>
      <w:r>
        <w:rPr>
          <w:rFonts w:ascii="Times New Roman" w:eastAsia="Times New Roman" w:hAnsi="Times New Roman" w:cs="Times New Roman"/>
          <w:sz w:val="28"/>
          <w:szCs w:val="28"/>
        </w:rPr>
        <w:t>Крышки люков, колодцев, расположенных на проезжей части улиц и тротуаров, в случае их повреждения или разрушения следует немедленно огородить и в течение 6 часов восстановить организациям, в ведении которых находятся коммуникации.</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Освещение территории муниципальных образований</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арки входов, дорожные знаки и указатели, элементы информации о населенных пунктах рекомендуется освещать в темное время суток по расписанию, утвержденному администрацией </w:t>
      </w:r>
      <w:r w:rsidR="0070796B">
        <w:rPr>
          <w:rFonts w:ascii="Times New Roman" w:eastAsia="Times New Roman" w:hAnsi="Times New Roman" w:cs="Times New Roman"/>
          <w:sz w:val="28"/>
          <w:szCs w:val="28"/>
        </w:rPr>
        <w:t>Большеигнатовского муниципального района</w:t>
      </w:r>
      <w:r>
        <w:rPr>
          <w:rFonts w:ascii="Times New Roman" w:eastAsia="Times New Roman" w:hAnsi="Times New Roman" w:cs="Times New Roman"/>
          <w:sz w:val="28"/>
          <w:szCs w:val="28"/>
        </w:rPr>
        <w:t>.</w:t>
      </w:r>
    </w:p>
    <w:p w:rsidR="00920B0A" w:rsidRDefault="003D3BA2">
      <w:r>
        <w:rPr>
          <w:rFonts w:ascii="Times New Roman" w:eastAsia="Times New Roman" w:hAnsi="Times New Roman" w:cs="Times New Roman"/>
          <w:sz w:val="28"/>
          <w:szCs w:val="28"/>
        </w:rPr>
        <w:t>Обязанность по освещению данных объектов следует возлагать на их собственников или уполномоченных собственником лиц.</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Освещение территории </w:t>
      </w:r>
      <w:r w:rsidR="0070796B">
        <w:rPr>
          <w:rFonts w:ascii="Times New Roman" w:eastAsia="Times New Roman" w:hAnsi="Times New Roman" w:cs="Times New Roman"/>
          <w:sz w:val="28"/>
          <w:szCs w:val="28"/>
        </w:rPr>
        <w:t>Большеигнатовского сельского поселения</w:t>
      </w:r>
      <w:r w:rsidR="003700E6" w:rsidRPr="003700E6">
        <w:rPr>
          <w:rFonts w:ascii="Times New Roman" w:eastAsia="Times New Roman" w:hAnsi="Times New Roman" w:cs="Times New Roman"/>
          <w:sz w:val="28"/>
          <w:szCs w:val="28"/>
        </w:rPr>
        <w:t xml:space="preserve"> поселения </w:t>
      </w:r>
      <w:r>
        <w:rPr>
          <w:rFonts w:ascii="Times New Roman" w:eastAsia="Times New Roman" w:hAnsi="Times New Roman" w:cs="Times New Roman"/>
          <w:sz w:val="28"/>
          <w:szCs w:val="28"/>
        </w:rPr>
        <w:t>рекомендуется осуществлять энергоснабжающим организациям по договорам с физическими и юридическими лицами, независимо от их организационно-правовых форм, являющимся собственниками отведенных им в установленном порядке земельных участков.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Строительство, эксплуатацию, текущий и капитальный ремонт сетей наружного освещения улиц следует осуществлять специализированным организациям по договорам с администрацией </w:t>
      </w:r>
      <w:r w:rsidR="0070796B">
        <w:rPr>
          <w:rFonts w:ascii="Times New Roman" w:eastAsia="Times New Roman" w:hAnsi="Times New Roman" w:cs="Times New Roman"/>
          <w:sz w:val="28"/>
          <w:szCs w:val="28"/>
        </w:rPr>
        <w:t>Большеигнатовского муниципального района.</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Проведение работ при строительстве, ремонте, реконструкции коммуникаций</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Работы, связанные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 следует производить только при наличии письменного разрешения (ордера на проведение земляных работ), выданного администрацией </w:t>
      </w:r>
      <w:r w:rsidR="0070796B">
        <w:rPr>
          <w:rFonts w:ascii="Times New Roman" w:eastAsia="Times New Roman" w:hAnsi="Times New Roman" w:cs="Times New Roman"/>
          <w:sz w:val="28"/>
          <w:szCs w:val="28"/>
        </w:rPr>
        <w:t>Большеигнатовского муниципального района</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xml:space="preserve">Аварийные работы рекомендуется начинать владельцам сетей по телефонограмме или по уведомлению администрации </w:t>
      </w:r>
      <w:r w:rsidR="0070796B">
        <w:rPr>
          <w:rFonts w:ascii="Times New Roman" w:eastAsia="Times New Roman" w:hAnsi="Times New Roman" w:cs="Times New Roman"/>
          <w:sz w:val="28"/>
          <w:szCs w:val="28"/>
        </w:rPr>
        <w:t>Большеигнатовского муниципального района</w:t>
      </w:r>
      <w:r w:rsidR="003700E6" w:rsidRPr="003700E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 последующим оформлением разрешения в 3-дневный срок.</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Разрешение на производство работ по строительству, реконструкции, ремонту коммуникаций рекомендуется выдавать администрации </w:t>
      </w:r>
      <w:r w:rsidR="0070796B">
        <w:rPr>
          <w:rFonts w:ascii="Times New Roman" w:eastAsia="Times New Roman" w:hAnsi="Times New Roman" w:cs="Times New Roman"/>
          <w:sz w:val="28"/>
          <w:szCs w:val="28"/>
        </w:rPr>
        <w:t>Большеигнатовского муниципального района</w:t>
      </w:r>
      <w:r w:rsidR="003700E6" w:rsidRPr="003700E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при предъявлении:</w:t>
      </w:r>
    </w:p>
    <w:p w:rsidR="00920B0A" w:rsidRDefault="003D3BA2">
      <w:pPr>
        <w:spacing w:line="240" w:lineRule="auto"/>
        <w:ind w:firstLine="720"/>
        <w:jc w:val="both"/>
      </w:pPr>
      <w:r>
        <w:rPr>
          <w:rFonts w:ascii="Times New Roman" w:eastAsia="Times New Roman" w:hAnsi="Times New Roman" w:cs="Times New Roman"/>
          <w:sz w:val="28"/>
          <w:szCs w:val="28"/>
        </w:rPr>
        <w:t>- проекта проведения работ, согласованного с заинтересованными службами, отвечающими за сохранность инженерных коммуникаций;</w:t>
      </w:r>
    </w:p>
    <w:p w:rsidR="00920B0A" w:rsidRDefault="003D3BA2">
      <w:pPr>
        <w:spacing w:line="240" w:lineRule="auto"/>
        <w:ind w:firstLine="720"/>
        <w:jc w:val="both"/>
      </w:pPr>
      <w:r>
        <w:rPr>
          <w:rFonts w:ascii="Times New Roman" w:eastAsia="Times New Roman" w:hAnsi="Times New Roman" w:cs="Times New Roman"/>
          <w:sz w:val="28"/>
          <w:szCs w:val="28"/>
        </w:rPr>
        <w:t>- схемы движения транспорта и пешеходов, согласованной с государственной инспекцией по безопасности дорожного движения;</w:t>
      </w:r>
    </w:p>
    <w:p w:rsidR="00920B0A" w:rsidRDefault="003D3BA2">
      <w:pPr>
        <w:spacing w:line="240" w:lineRule="auto"/>
        <w:ind w:firstLine="720"/>
        <w:jc w:val="both"/>
      </w:pPr>
      <w:r>
        <w:rPr>
          <w:rFonts w:ascii="Times New Roman" w:eastAsia="Times New Roman" w:hAnsi="Times New Roman" w:cs="Times New Roman"/>
          <w:sz w:val="28"/>
          <w:szCs w:val="28"/>
        </w:rPr>
        <w:t>- условий производства работ, согласованных с местной администрацией муниципального образования;</w:t>
      </w:r>
    </w:p>
    <w:p w:rsidR="00920B0A" w:rsidRDefault="003D3BA2">
      <w:pPr>
        <w:spacing w:line="240" w:lineRule="auto"/>
        <w:ind w:firstLine="720"/>
        <w:jc w:val="both"/>
      </w:pPr>
      <w:r>
        <w:rPr>
          <w:rFonts w:ascii="Times New Roman" w:eastAsia="Times New Roman" w:hAnsi="Times New Roman" w:cs="Times New Roman"/>
          <w:sz w:val="28"/>
          <w:szCs w:val="28"/>
        </w:rPr>
        <w:t>- календарного графика производства работ, а также соглашения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w:t>
      </w:r>
    </w:p>
    <w:p w:rsidR="00920B0A" w:rsidRDefault="003D3BA2">
      <w:pPr>
        <w:spacing w:line="240" w:lineRule="auto"/>
        <w:ind w:firstLine="720"/>
        <w:jc w:val="both"/>
      </w:pPr>
      <w:r>
        <w:rPr>
          <w:rFonts w:ascii="Times New Roman" w:eastAsia="Times New Roman" w:hAnsi="Times New Roman" w:cs="Times New Roman"/>
          <w:sz w:val="28"/>
          <w:szCs w:val="28"/>
        </w:rPr>
        <w:t>При производстве работ, связанных с необходимостью восстановления покрытия дорог, тротуаров или газонов, разрешение на производство земляных работ рекомендуется выдавать только по согласованию со специализированной организацией, обслуживающей дорожное покрытие, тротуары, газоны.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Прокладку напорных коммуникаций под проезжей частью магистральных улиц рекомендуется не допускать.</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реконструкции действующих подземных коммуникаций следует предусматривать их вынос из-под проезжей части магистральных улиц.</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необходимости прокладки подземных коммуникаций в стесненных условиях следует предусматривать сооружение переходных коллекторов. Проектирование коллекторов следует осуществлять с учетом перспективы развития сетей.</w:t>
      </w:r>
    </w:p>
    <w:p w:rsidR="00920B0A" w:rsidRDefault="003D3BA2" w:rsidP="00252340">
      <w:pPr>
        <w:numPr>
          <w:ilvl w:val="2"/>
          <w:numId w:val="2"/>
        </w:numPr>
        <w:spacing w:line="240" w:lineRule="auto"/>
        <w:ind w:left="0" w:firstLine="720"/>
        <w:contextualSpacing/>
        <w:jc w:val="both"/>
      </w:pPr>
      <w:r w:rsidRPr="00252340">
        <w:rPr>
          <w:rFonts w:ascii="Times New Roman" w:eastAsia="Times New Roman" w:hAnsi="Times New Roman" w:cs="Times New Roman"/>
          <w:sz w:val="28"/>
          <w:szCs w:val="28"/>
        </w:rPr>
        <w:t>Прокладку подземных коммуникаций под проезжей частью улиц, проездами, а также под тротуарами рекомендуется допускать соответствующим организациям при условии восстановления проезжей части автодороги (тротуара) на полную ширину, независимо от ширины траншеи.</w:t>
      </w:r>
      <w:r w:rsidR="00C525C5">
        <w:rPr>
          <w:rFonts w:ascii="Times New Roman" w:eastAsia="Times New Roman" w:hAnsi="Times New Roman" w:cs="Times New Roman"/>
          <w:sz w:val="28"/>
          <w:szCs w:val="28"/>
        </w:rPr>
        <w:t xml:space="preserve"> </w:t>
      </w:r>
      <w:r w:rsidRPr="00252340">
        <w:rPr>
          <w:rFonts w:ascii="Times New Roman" w:eastAsia="Times New Roman" w:hAnsi="Times New Roman" w:cs="Times New Roman"/>
          <w:sz w:val="28"/>
          <w:szCs w:val="28"/>
        </w:rPr>
        <w:t>Рекомендуется не допускать применение кирпича в конструкциях, подземных коммуникациях, расположенных под проезжей частью.</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целях исключения возможного разрытия вновь построенных (реконструированных) улиц, скверов рекомендовать организациям, которые в предстоящем году должны осуществлять работы по строительству и реконструкции подземных сетей, в срок до 1 ноября предшествующего строительству года сообщить в администрацию </w:t>
      </w:r>
      <w:r w:rsidR="00C525C5">
        <w:rPr>
          <w:rFonts w:ascii="Times New Roman" w:eastAsia="Times New Roman" w:hAnsi="Times New Roman" w:cs="Times New Roman"/>
          <w:sz w:val="28"/>
          <w:szCs w:val="28"/>
        </w:rPr>
        <w:t>Большеигнатовского муниципального района</w:t>
      </w:r>
      <w:r w:rsidR="00841EC6" w:rsidRPr="00841EC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 намеченных работах по прокладке коммуникаций с указанием предполагаемых сроков производства работ.</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Все разрушения и повреждения дорожных покрытий, озеленения и элементов благоустройства,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 следует ликвидировать в полном объеме организациям, получившим разрешение на производство работ, в сроки, согласованные с администрацией </w:t>
      </w:r>
      <w:r w:rsidR="00C525C5">
        <w:rPr>
          <w:rFonts w:ascii="Times New Roman" w:eastAsia="Times New Roman" w:hAnsi="Times New Roman" w:cs="Times New Roman"/>
          <w:sz w:val="28"/>
          <w:szCs w:val="28"/>
        </w:rPr>
        <w:t>Большеигнатовского муниципального района</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 начала производства работ по разрытию рекомендуется:</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Установить дорожные знаки в соответствии с согласованной схемой.</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следует содержать в опрятном виде, при производстве работ вблизи проезжей части необходимо обеспечить видимость для водителей и пешеходов, в темное время суток - обозначено красными сигнальными фонарями.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рекомендуется выполнять сплошным и надежным, предотвращающим попадание посторонних на стройплощадку.</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направлениях массовых пешеходных потоков через траншеи следует устраивать мостки на расстоянии не менее чем 200 метров друг от друга.</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случаях, когда производство работ связано с закрытием, изменением маршрутов пассажирского транспорта, помещать соответствующие объявления в печати с указанием сроков работ.</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балансовая стоимость этих насаждений не должна возмещаться.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Разрешение на производство работ следует хранить на месте работ и предъявлять по первому требованию лиц, осуществляющих контроль за выполнением Правил эксплуатации.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разрешении рекомендуется устанавливать сроки и условия производства работ.</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начала земляных работ строительной организации следует вызвать на место представителей эксплуатационных служб, которые обязаны уточнить на месте положение своих коммуникаций и зафиксировать в письменной форме особые условия производства работ.</w:t>
      </w:r>
    </w:p>
    <w:p w:rsidR="00920B0A" w:rsidRDefault="003D3BA2">
      <w:pPr>
        <w:spacing w:line="240" w:lineRule="auto"/>
        <w:ind w:firstLine="720"/>
        <w:jc w:val="both"/>
      </w:pPr>
      <w:r>
        <w:rPr>
          <w:rFonts w:ascii="Times New Roman" w:eastAsia="Times New Roman" w:hAnsi="Times New Roman" w:cs="Times New Roman"/>
          <w:sz w:val="28"/>
          <w:szCs w:val="28"/>
        </w:rPr>
        <w:t>Особые условия подлежат неукоснительному соблюдению строительной организацией, производящей земляные работы.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 неявки представителя или отказа его указать точное положение коммуникаций следует составить соответствующий акт. При этом организация, ведущая работы, руководствуется положением коммуникаций, указанных на топооснове.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производстве работ на проезжей части улиц асфальт и щебень в пределах траншеи рекомендуется разбирать и вывозить производителем работ в специально отведенное место.</w:t>
      </w:r>
    </w:p>
    <w:p w:rsidR="00920B0A" w:rsidRDefault="003D3BA2">
      <w:pPr>
        <w:spacing w:line="240" w:lineRule="auto"/>
        <w:ind w:firstLine="720"/>
        <w:jc w:val="both"/>
      </w:pPr>
      <w:r>
        <w:rPr>
          <w:rFonts w:ascii="Times New Roman" w:eastAsia="Times New Roman" w:hAnsi="Times New Roman" w:cs="Times New Roman"/>
          <w:sz w:val="28"/>
          <w:szCs w:val="28"/>
        </w:rPr>
        <w:t>Бордюр разбирается, складируется на месте производства работ для дальнейшей установки.</w:t>
      </w:r>
    </w:p>
    <w:p w:rsidR="00920B0A" w:rsidRDefault="003D3BA2">
      <w:pPr>
        <w:spacing w:line="240" w:lineRule="auto"/>
        <w:ind w:firstLine="720"/>
        <w:jc w:val="both"/>
      </w:pPr>
      <w:r>
        <w:rPr>
          <w:rFonts w:ascii="Times New Roman" w:eastAsia="Times New Roman" w:hAnsi="Times New Roman" w:cs="Times New Roman"/>
          <w:sz w:val="28"/>
          <w:szCs w:val="28"/>
        </w:rPr>
        <w:lastRenderedPageBreak/>
        <w:t>При производстве работ на улицах, застроенных территориях грунт рекомендуется немедленно вывозить.</w:t>
      </w:r>
    </w:p>
    <w:p w:rsidR="00920B0A" w:rsidRDefault="003D3BA2">
      <w:pPr>
        <w:spacing w:line="240" w:lineRule="auto"/>
        <w:ind w:firstLine="720"/>
        <w:jc w:val="both"/>
      </w:pPr>
      <w:r>
        <w:rPr>
          <w:rFonts w:ascii="Times New Roman" w:eastAsia="Times New Roman" w:hAnsi="Times New Roman" w:cs="Times New Roman"/>
          <w:sz w:val="28"/>
          <w:szCs w:val="28"/>
        </w:rPr>
        <w:t>При необходимости строительная организация может обеспечивать планировку грунта на отвале.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Траншеи под проезжей частью и тротуарами рекомендуется засыпать песком и песчаным фунтом с послойным уплотнением и поливкой водой.</w:t>
      </w:r>
    </w:p>
    <w:p w:rsidR="00920B0A" w:rsidRDefault="003D3BA2">
      <w:pPr>
        <w:spacing w:line="240" w:lineRule="auto"/>
        <w:ind w:firstLine="720"/>
        <w:jc w:val="both"/>
      </w:pPr>
      <w:r>
        <w:rPr>
          <w:rFonts w:ascii="Times New Roman" w:eastAsia="Times New Roman" w:hAnsi="Times New Roman" w:cs="Times New Roman"/>
          <w:sz w:val="28"/>
          <w:szCs w:val="28"/>
        </w:rPr>
        <w:t>Траншеи на газонах рекомендуется засыпать местным грунтом с уплотнением, восстановлением плодородного слоя и посевом травы.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Засыпку траншеи до выполнения геодезической съемки рекомендуется не допускать. Организации, получившей разрешение на проведение земляных работ, до окончания работ следует произвести геодезическую съемку.</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засыпке траншеи некондиционным грунтом без необходимого уплотнения или иных нарушениях правил производства земляных работ уполномоченные должностные лица </w:t>
      </w:r>
      <w:r w:rsidR="00B90426" w:rsidRPr="00B90426">
        <w:rPr>
          <w:rFonts w:ascii="Times New Roman" w:eastAsia="Times New Roman" w:hAnsi="Times New Roman" w:cs="Times New Roman"/>
          <w:color w:val="auto"/>
          <w:sz w:val="28"/>
          <w:szCs w:val="28"/>
        </w:rPr>
        <w:t xml:space="preserve">администрации </w:t>
      </w:r>
      <w:r w:rsidR="00C525C5">
        <w:rPr>
          <w:rFonts w:ascii="Times New Roman" w:eastAsia="Times New Roman" w:hAnsi="Times New Roman" w:cs="Times New Roman"/>
          <w:color w:val="auto"/>
          <w:sz w:val="28"/>
          <w:szCs w:val="28"/>
        </w:rPr>
        <w:t>Большеигнатовского муниципального района</w:t>
      </w:r>
      <w:r w:rsidRPr="00B90426">
        <w:rPr>
          <w:rFonts w:ascii="Times New Roman" w:eastAsia="Times New Roman" w:hAnsi="Times New Roman" w:cs="Times New Roman"/>
          <w:color w:val="auto"/>
          <w:sz w:val="28"/>
          <w:szCs w:val="28"/>
        </w:rPr>
        <w:t xml:space="preserve"> имеют право составить про</w:t>
      </w:r>
      <w:r>
        <w:rPr>
          <w:rFonts w:ascii="Times New Roman" w:eastAsia="Times New Roman" w:hAnsi="Times New Roman" w:cs="Times New Roman"/>
          <w:sz w:val="28"/>
          <w:szCs w:val="28"/>
        </w:rPr>
        <w:t>токол для привлечения виновных лиц к административной ответственности.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Провалы, просадки грунта или дорожного покрытия, появившиеся как над подземными коммуникациями, так и в других местах, где не проводились ремонтно-восстановительные работы, но в их результате появившиеся в течение 2 лет после проведения ремонтно-восстановительных работ, рекомендуется устранять организациям, получившим разрешение на производство работ, в течение суток.</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Наледи, образовавшиеся из-за аварий на подземных коммуникациях, рекомендуется ликвидировать организациям - владельцам коммуникаций либо на основании договора специализированным организациям за счет владельцев коммуникаций.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Проведение работ при строительстве, ремонте, реконструкции коммуникаций по просроченным ордерам рекомендуется признавать самовольным проведением земляных работ.</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Особые требования к доступности городской среды</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объектов благоустройства жилой среды, улиц и дорог, объектов культурно-бытового обслуживания рекомендуется предусматривать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Проектирование, строительство, установка технических средств и оборудования, способствующих передвижению пожилых лиц и инвалидов, рекомендуется осуществлять при новом строительстве заказчиком в соответствии с утвержденной проектной документацией.</w:t>
      </w:r>
    </w:p>
    <w:p w:rsidR="00920B0A" w:rsidRPr="00C46514" w:rsidRDefault="003D3BA2" w:rsidP="00C207BE">
      <w:pPr>
        <w:pStyle w:val="1"/>
        <w:numPr>
          <w:ilvl w:val="0"/>
          <w:numId w:val="2"/>
        </w:numPr>
        <w:jc w:val="center"/>
        <w:rPr>
          <w:rFonts w:ascii="Times New Roman" w:eastAsia="Times New Roman" w:hAnsi="Times New Roman" w:cs="Times New Roman"/>
          <w:sz w:val="28"/>
          <w:szCs w:val="28"/>
        </w:rPr>
      </w:pPr>
      <w:bookmarkStart w:id="26" w:name="_Toc474397290"/>
      <w:r w:rsidRPr="00C46514">
        <w:rPr>
          <w:rFonts w:ascii="Times New Roman" w:eastAsia="Times New Roman" w:hAnsi="Times New Roman" w:cs="Times New Roman"/>
          <w:sz w:val="28"/>
          <w:szCs w:val="28"/>
        </w:rPr>
        <w:lastRenderedPageBreak/>
        <w:t>ФОРМЫ И МЕХАНИЗМЫ ОБЩЕСТВЕННОГО УЧАСТИЯ В ПРИНЯТИИ РЕШЕНИЙ И РЕАЛИЗАЦИИ ПРОЕКТОВ КОМПЛЕКСНОГО БЛАГОУСТРОЙСТВА И РАЗВИТИЯ ГОРОДСКОЙ СРЕДЫ.</w:t>
      </w:r>
      <w:bookmarkEnd w:id="26"/>
    </w:p>
    <w:p w:rsidR="00920B0A" w:rsidRPr="00C46514" w:rsidRDefault="00920B0A">
      <w:pPr>
        <w:spacing w:line="240" w:lineRule="auto"/>
        <w:ind w:left="450"/>
      </w:pPr>
    </w:p>
    <w:p w:rsidR="00920B0A" w:rsidRPr="00C46514" w:rsidRDefault="00920B0A"/>
    <w:p w:rsidR="00920B0A" w:rsidRPr="00C46514"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Общие положения. Задачи, польза и формы общественного участия.</w:t>
      </w:r>
    </w:p>
    <w:p w:rsidR="00920B0A" w:rsidRPr="00C46514" w:rsidRDefault="00920B0A"/>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Вовлеченность в принятие решений и реализацию проектов, реальный учет мнения всех субъектов </w:t>
      </w:r>
      <w:r w:rsidR="00C525C5">
        <w:rPr>
          <w:rFonts w:ascii="Times New Roman" w:eastAsia="Times New Roman" w:hAnsi="Times New Roman" w:cs="Times New Roman"/>
          <w:sz w:val="28"/>
          <w:szCs w:val="28"/>
        </w:rPr>
        <w:t>современного</w:t>
      </w:r>
      <w:r w:rsidRPr="00C46514">
        <w:rPr>
          <w:rFonts w:ascii="Times New Roman" w:eastAsia="Times New Roman" w:hAnsi="Times New Roman" w:cs="Times New Roman"/>
          <w:sz w:val="28"/>
          <w:szCs w:val="28"/>
        </w:rPr>
        <w:t xml:space="preserve"> развития, повышает их удовлетворенность </w:t>
      </w:r>
      <w:r w:rsidR="00C525C5">
        <w:rPr>
          <w:rFonts w:ascii="Times New Roman" w:eastAsia="Times New Roman" w:hAnsi="Times New Roman" w:cs="Times New Roman"/>
          <w:sz w:val="28"/>
          <w:szCs w:val="28"/>
        </w:rPr>
        <w:t xml:space="preserve">комфортной </w:t>
      </w:r>
      <w:r w:rsidRPr="00C46514">
        <w:rPr>
          <w:rFonts w:ascii="Times New Roman" w:eastAsia="Times New Roman" w:hAnsi="Times New Roman" w:cs="Times New Roman"/>
          <w:sz w:val="28"/>
          <w:szCs w:val="28"/>
        </w:rPr>
        <w:t xml:space="preserve"> средой, формирует положительный эмоциональный фон, ведет к повышению субъективного восприятия качества жизни (реализуя базовую потребность человека быть услышанным, влиять на происходящее в его среде жизни).</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Участие в развитии </w:t>
      </w:r>
      <w:r w:rsidR="00C525C5">
        <w:rPr>
          <w:rFonts w:ascii="Times New Roman" w:eastAsia="Times New Roman" w:hAnsi="Times New Roman" w:cs="Times New Roman"/>
          <w:sz w:val="28"/>
          <w:szCs w:val="28"/>
        </w:rPr>
        <w:t>современной</w:t>
      </w:r>
      <w:r w:rsidRPr="00C46514">
        <w:rPr>
          <w:rFonts w:ascii="Times New Roman" w:eastAsia="Times New Roman" w:hAnsi="Times New Roman" w:cs="Times New Roman"/>
          <w:sz w:val="28"/>
          <w:szCs w:val="28"/>
        </w:rPr>
        <w:t xml:space="preserve"> среды создает новые возможности для общения, сотворчества и повышает субъективное восприятие качества жизни (реализуя базовую потребность в сопричастности и соучастии, потребность принадлежности к целому). Важно, чтобы и физическая среда, и социальные регламенты и культура подчеркивали общность и личную ответственность, создавали возможности для знакомства и стимулировали общение горожан по вопросам повседневной жизни, совместному решению задач, созданию новых смыслов и идей, некоммерческих и коммерческих проектов.</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Общественное участие на этапе планирования и проектирования снижает количество и глубину несогласованностей, противоречий и конфликтов, снижает возможные затраты по их разрешению, повышает согласованность и доверие между органами государственной и муниципальной власти и </w:t>
      </w:r>
      <w:r w:rsidR="00C525C5">
        <w:rPr>
          <w:rFonts w:ascii="Times New Roman" w:eastAsia="Times New Roman" w:hAnsi="Times New Roman" w:cs="Times New Roman"/>
          <w:sz w:val="28"/>
          <w:szCs w:val="28"/>
        </w:rPr>
        <w:t>жителями</w:t>
      </w:r>
      <w:r w:rsidRPr="00C46514">
        <w:rPr>
          <w:rFonts w:ascii="Times New Roman" w:eastAsia="Times New Roman" w:hAnsi="Times New Roman" w:cs="Times New Roman"/>
          <w:sz w:val="28"/>
          <w:szCs w:val="28"/>
        </w:rPr>
        <w:t xml:space="preserve">, формирует лояльность со стороны населения и создаёт кредит доверия на будущее, а в перспективе превращает </w:t>
      </w:r>
      <w:r w:rsidR="00C525C5">
        <w:rPr>
          <w:rFonts w:ascii="Times New Roman" w:eastAsia="Times New Roman" w:hAnsi="Times New Roman" w:cs="Times New Roman"/>
          <w:sz w:val="28"/>
          <w:szCs w:val="28"/>
        </w:rPr>
        <w:t xml:space="preserve">сельчан </w:t>
      </w:r>
      <w:r w:rsidRPr="00C46514">
        <w:rPr>
          <w:rFonts w:ascii="Times New Roman" w:eastAsia="Times New Roman" w:hAnsi="Times New Roman" w:cs="Times New Roman"/>
          <w:sz w:val="28"/>
          <w:szCs w:val="28"/>
        </w:rPr>
        <w:t xml:space="preserve"> и других субъектов в партнёров органов власти.</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Новый запрос на соучастие со стороны органов власти, приглашение к участию в развитии территории талантливых местных профессионалов, активных горожан, представителей сообществ и различных организаций ведёт к учёту различных мнений, объективному повышению качества решений, открывает скрытые ресурсы всех субъектов развития, содействует развитию местных кадров, предоставляет новые возможности для повышения социальной связанности, развивает социальный капитал </w:t>
      </w:r>
      <w:r w:rsidR="00C525C5">
        <w:rPr>
          <w:rFonts w:ascii="Times New Roman" w:eastAsia="Times New Roman" w:hAnsi="Times New Roman" w:cs="Times New Roman"/>
          <w:sz w:val="28"/>
          <w:szCs w:val="28"/>
        </w:rPr>
        <w:t>сельского поселения</w:t>
      </w:r>
      <w:r w:rsidRPr="00C46514">
        <w:rPr>
          <w:rFonts w:ascii="Times New Roman" w:eastAsia="Times New Roman" w:hAnsi="Times New Roman" w:cs="Times New Roman"/>
          <w:sz w:val="28"/>
          <w:szCs w:val="28"/>
        </w:rPr>
        <w:t xml:space="preserve"> и способствует формированию новых субъектов развития, кто готов думать о </w:t>
      </w:r>
      <w:r w:rsidR="00C525C5">
        <w:rPr>
          <w:rFonts w:ascii="Times New Roman" w:eastAsia="Times New Roman" w:hAnsi="Times New Roman" w:cs="Times New Roman"/>
          <w:sz w:val="28"/>
          <w:szCs w:val="28"/>
        </w:rPr>
        <w:t>сельском поселении</w:t>
      </w:r>
      <w:r w:rsidRPr="00C46514">
        <w:rPr>
          <w:rFonts w:ascii="Times New Roman" w:eastAsia="Times New Roman" w:hAnsi="Times New Roman" w:cs="Times New Roman"/>
          <w:sz w:val="28"/>
          <w:szCs w:val="28"/>
        </w:rPr>
        <w:t xml:space="preserve">, участвовать в его развитии, в том числе личным временем и компетенциями, связями, финансами и иными ресурсами – и таким образом повышает качество жизни и </w:t>
      </w:r>
      <w:r w:rsidR="00C525C5">
        <w:rPr>
          <w:rFonts w:ascii="Times New Roman" w:eastAsia="Times New Roman" w:hAnsi="Times New Roman" w:cs="Times New Roman"/>
          <w:sz w:val="28"/>
          <w:szCs w:val="28"/>
        </w:rPr>
        <w:t xml:space="preserve">современной </w:t>
      </w:r>
      <w:r w:rsidRPr="00C46514">
        <w:rPr>
          <w:rFonts w:ascii="Times New Roman" w:eastAsia="Times New Roman" w:hAnsi="Times New Roman" w:cs="Times New Roman"/>
          <w:sz w:val="28"/>
          <w:szCs w:val="28"/>
        </w:rPr>
        <w:t xml:space="preserve"> среды в целом.</w:t>
      </w:r>
    </w:p>
    <w:p w:rsidR="00920B0A" w:rsidRPr="00C46514" w:rsidRDefault="00920B0A">
      <w:pPr>
        <w:spacing w:line="240" w:lineRule="auto"/>
        <w:ind w:left="720"/>
        <w:jc w:val="both"/>
      </w:pPr>
    </w:p>
    <w:p w:rsidR="00920B0A" w:rsidRPr="00C46514"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Основные решения</w:t>
      </w:r>
    </w:p>
    <w:p w:rsidR="00920B0A" w:rsidRPr="00C46514" w:rsidRDefault="00920B0A"/>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а) формирование нов</w:t>
      </w:r>
      <w:r w:rsidR="00046806" w:rsidRPr="00C46514">
        <w:rPr>
          <w:rFonts w:ascii="Times New Roman" w:eastAsia="Times New Roman" w:hAnsi="Times New Roman" w:cs="Times New Roman"/>
          <w:sz w:val="28"/>
          <w:szCs w:val="28"/>
        </w:rPr>
        <w:t>ого</w:t>
      </w:r>
      <w:r w:rsidRPr="00C46514">
        <w:rPr>
          <w:rFonts w:ascii="Times New Roman" w:eastAsia="Times New Roman" w:hAnsi="Times New Roman" w:cs="Times New Roman"/>
          <w:sz w:val="28"/>
          <w:szCs w:val="28"/>
        </w:rPr>
        <w:t xml:space="preserve"> общественного института развития, обеспечивающего максимально эффективное представление интересов и включение </w:t>
      </w:r>
      <w:r w:rsidRPr="00C46514">
        <w:rPr>
          <w:rFonts w:ascii="Times New Roman" w:eastAsia="Times New Roman" w:hAnsi="Times New Roman" w:cs="Times New Roman"/>
          <w:sz w:val="28"/>
          <w:szCs w:val="28"/>
        </w:rPr>
        <w:lastRenderedPageBreak/>
        <w:t>способностей и ресурсов всех субъектов городской жизни в процесс развития территории;</w:t>
      </w:r>
    </w:p>
    <w:p w:rsidR="00920B0A" w:rsidRPr="00C46514" w:rsidRDefault="00E513D5">
      <w:pPr>
        <w:spacing w:line="240" w:lineRule="auto"/>
        <w:ind w:firstLine="720"/>
        <w:jc w:val="both"/>
      </w:pPr>
      <w:r w:rsidRPr="00C46514">
        <w:rPr>
          <w:rFonts w:ascii="Times New Roman" w:eastAsia="Times New Roman" w:hAnsi="Times New Roman" w:cs="Times New Roman"/>
          <w:sz w:val="28"/>
          <w:szCs w:val="28"/>
        </w:rPr>
        <w:t>б</w:t>
      </w:r>
      <w:r w:rsidR="003D3BA2" w:rsidRPr="00C46514">
        <w:rPr>
          <w:rFonts w:ascii="Times New Roman" w:eastAsia="Times New Roman" w:hAnsi="Times New Roman" w:cs="Times New Roman"/>
          <w:sz w:val="28"/>
          <w:szCs w:val="28"/>
        </w:rPr>
        <w:t xml:space="preserve">) разработка внутренних регламентов, регулирующих процесс общественного соучастия; </w:t>
      </w:r>
    </w:p>
    <w:p w:rsidR="00920B0A" w:rsidRPr="00C46514" w:rsidRDefault="00E513D5">
      <w:pPr>
        <w:spacing w:line="240" w:lineRule="auto"/>
        <w:ind w:firstLine="720"/>
        <w:jc w:val="both"/>
      </w:pPr>
      <w:r w:rsidRPr="00C46514">
        <w:rPr>
          <w:rFonts w:ascii="Times New Roman" w:eastAsia="Times New Roman" w:hAnsi="Times New Roman" w:cs="Times New Roman"/>
          <w:sz w:val="28"/>
          <w:szCs w:val="28"/>
        </w:rPr>
        <w:t>в</w:t>
      </w:r>
      <w:r w:rsidR="003D3BA2" w:rsidRPr="00C46514">
        <w:rPr>
          <w:rFonts w:ascii="Times New Roman" w:eastAsia="Times New Roman" w:hAnsi="Times New Roman" w:cs="Times New Roman"/>
          <w:sz w:val="28"/>
          <w:szCs w:val="28"/>
        </w:rPr>
        <w:t xml:space="preserve">) внедрение технологий, которые позволяют совмещать разнообразие мнений и интересов с необходимостью принимать максимально эффективные рациональные решения зачастую в условиях нехватки временных ресурсов, технической сложности решаемых задач и отсутствия достаточной глубины специальных знаний у </w:t>
      </w:r>
      <w:r w:rsidR="00C525C5">
        <w:rPr>
          <w:rFonts w:ascii="Times New Roman" w:eastAsia="Times New Roman" w:hAnsi="Times New Roman" w:cs="Times New Roman"/>
          <w:sz w:val="28"/>
          <w:szCs w:val="28"/>
        </w:rPr>
        <w:t>сельских жителей</w:t>
      </w:r>
      <w:r w:rsidR="003D3BA2" w:rsidRPr="00C46514">
        <w:rPr>
          <w:rFonts w:ascii="Times New Roman" w:eastAsia="Times New Roman" w:hAnsi="Times New Roman" w:cs="Times New Roman"/>
          <w:sz w:val="28"/>
          <w:szCs w:val="28"/>
        </w:rPr>
        <w:t xml:space="preserve"> и других субъектов городской жизни;</w:t>
      </w:r>
    </w:p>
    <w:p w:rsidR="00920B0A" w:rsidRPr="00C46514" w:rsidRDefault="00E513D5">
      <w:pPr>
        <w:spacing w:line="240" w:lineRule="auto"/>
        <w:ind w:firstLine="720"/>
        <w:jc w:val="both"/>
      </w:pPr>
      <w:r w:rsidRPr="00C46514">
        <w:rPr>
          <w:rFonts w:ascii="Times New Roman" w:eastAsia="Times New Roman" w:hAnsi="Times New Roman" w:cs="Times New Roman"/>
          <w:sz w:val="28"/>
          <w:szCs w:val="28"/>
        </w:rPr>
        <w:t>г</w:t>
      </w:r>
      <w:r w:rsidR="003D3BA2" w:rsidRPr="00C46514">
        <w:rPr>
          <w:rFonts w:ascii="Times New Roman" w:eastAsia="Times New Roman" w:hAnsi="Times New Roman" w:cs="Times New Roman"/>
          <w:sz w:val="28"/>
          <w:szCs w:val="28"/>
        </w:rPr>
        <w:t>) в целях обеспечения широкого участия всех заинтересованных сторон и оптимального сочетания общественных интересов и пожеланий и профессиональной экспертизы, рекомендуется провести следующие процедуры:</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1 этап: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 xml:space="preserve">3 этап: рассмотрение созданных вариантов с вовлечением всех субъектов </w:t>
      </w:r>
      <w:r w:rsidR="00C525C5">
        <w:rPr>
          <w:rFonts w:ascii="Times New Roman" w:eastAsia="Times New Roman" w:hAnsi="Times New Roman" w:cs="Times New Roman"/>
          <w:sz w:val="28"/>
          <w:szCs w:val="28"/>
        </w:rPr>
        <w:t>сельской</w:t>
      </w:r>
      <w:r w:rsidRPr="00C46514">
        <w:rPr>
          <w:rFonts w:ascii="Times New Roman" w:eastAsia="Times New Roman" w:hAnsi="Times New Roman" w:cs="Times New Roman"/>
          <w:sz w:val="28"/>
          <w:szCs w:val="28"/>
        </w:rPr>
        <w:t xml:space="preserve"> жизни, имеющих отношение к данной территории и данному вопросу;</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4 этап: передача выбранной концепции на доработку специалистам, вновь и рассмотрение финального решения, в том числе усиление его эффективности и привлекательности с участием всех заинтересованных субъектов.</w:t>
      </w:r>
    </w:p>
    <w:p w:rsidR="00920B0A" w:rsidRPr="00C46514" w:rsidRDefault="00920B0A"/>
    <w:p w:rsidR="00920B0A" w:rsidRPr="00C46514"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Принципы организации общественного соучастия</w:t>
      </w:r>
    </w:p>
    <w:p w:rsidR="00920B0A" w:rsidRPr="00C46514" w:rsidRDefault="00920B0A"/>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Все формы общественного соучастия направлены на наиболее полное включение всех заинтересованных сторон, на выявление их истинных интересов и ценностей, их отражение в проектировании любых  изменений, на достижение согласия по целям и планам реализации проектов, на мобилизацию и объединение всех субъектов </w:t>
      </w:r>
      <w:r w:rsidR="00C525C5">
        <w:rPr>
          <w:rFonts w:ascii="Times New Roman" w:eastAsia="Times New Roman" w:hAnsi="Times New Roman" w:cs="Times New Roman"/>
          <w:sz w:val="28"/>
          <w:szCs w:val="28"/>
        </w:rPr>
        <w:t>современной</w:t>
      </w:r>
      <w:r w:rsidRPr="00C46514">
        <w:rPr>
          <w:rFonts w:ascii="Times New Roman" w:eastAsia="Times New Roman" w:hAnsi="Times New Roman" w:cs="Times New Roman"/>
          <w:sz w:val="28"/>
          <w:szCs w:val="28"/>
        </w:rPr>
        <w:t xml:space="preserve"> жизни вокруг проектов реализующих стратегию развития территории.</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Все решения, касающиеся благоустройства и развития территорий должны приниматься открыто и гласно, с учетом мнения жителей соответствующих территорий и всех субъектов </w:t>
      </w:r>
      <w:r w:rsidR="00C525C5">
        <w:rPr>
          <w:rFonts w:ascii="Times New Roman" w:eastAsia="Times New Roman" w:hAnsi="Times New Roman" w:cs="Times New Roman"/>
          <w:sz w:val="28"/>
          <w:szCs w:val="28"/>
        </w:rPr>
        <w:t>современной сельской</w:t>
      </w:r>
      <w:r w:rsidRPr="00C46514">
        <w:rPr>
          <w:rFonts w:ascii="Times New Roman" w:eastAsia="Times New Roman" w:hAnsi="Times New Roman" w:cs="Times New Roman"/>
          <w:sz w:val="28"/>
          <w:szCs w:val="28"/>
        </w:rPr>
        <w:t xml:space="preserve"> жизни.</w:t>
      </w:r>
    </w:p>
    <w:p w:rsidR="00920B0A" w:rsidRPr="00C46514" w:rsidRDefault="00920B0A"/>
    <w:p w:rsidR="00920B0A" w:rsidRPr="00C46514"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Формы общественного соучастия</w:t>
      </w:r>
    </w:p>
    <w:p w:rsidR="00E03767" w:rsidRPr="00C46514"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C46514">
        <w:rPr>
          <w:rFonts w:ascii="Times New Roman" w:hAnsi="Times New Roman" w:cs="Times New Roman"/>
          <w:sz w:val="28"/>
          <w:szCs w:val="28"/>
        </w:rPr>
        <w:t>Для осуществления участия граждан в процессе принятия решений и реализации проектов комплексного благоустройства рекомендуется следовать следующим форматам:</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lastRenderedPageBreak/>
        <w:t>Совместное определение целей и задач по развитию территории, инвентаризация проблем и потенциалов среды;</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Определение основных видов активностей, функциональных зон и их взаимного расположения на выбранной территории;</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Консультации в выборе типов покрытий, с учетом функционального зонирования территории;</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Консультации по предполагаемым типам озеленения;</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Консультации по предполагаемым типам освещения и осветительного оборудования;</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Участие в разработке проекта, обсуждение решений с архитекторами, проектировщиками и другими профильными специалистами;</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Согласование проектных решений с участниками процесса проектирования и будущими пользователями, включая местных жителей (взрослых и детей), предпринимателей, собственников соседних территорий и других заинтересованных сторон;</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E03767" w:rsidRPr="00C46514"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C46514">
        <w:rPr>
          <w:rFonts w:ascii="Times New Roman" w:hAnsi="Times New Roman" w:cs="Times New Roman"/>
          <w:sz w:val="28"/>
          <w:szCs w:val="28"/>
        </w:rPr>
        <w:t>При реализации проектов необходимо обеспечить информирование общественности о планирующихся изменениях и возможности участия в этом процессе.</w:t>
      </w:r>
    </w:p>
    <w:p w:rsidR="00E03767" w:rsidRPr="00636FBF" w:rsidRDefault="00E03767" w:rsidP="00E03767">
      <w:pPr>
        <w:spacing w:line="240" w:lineRule="auto"/>
        <w:ind w:left="709"/>
        <w:contextualSpacing/>
        <w:jc w:val="both"/>
        <w:rPr>
          <w:rFonts w:ascii="Times New Roman" w:eastAsia="Times New Roman" w:hAnsi="Times New Roman" w:cs="Times New Roman"/>
          <w:sz w:val="28"/>
          <w:szCs w:val="28"/>
        </w:rPr>
      </w:pPr>
    </w:p>
    <w:p w:rsidR="00E03767" w:rsidRPr="00636FBF" w:rsidRDefault="00E03767" w:rsidP="00E03767">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636FBF">
        <w:rPr>
          <w:rFonts w:ascii="Times New Roman" w:eastAsia="Times New Roman" w:hAnsi="Times New Roman" w:cs="Times New Roman"/>
          <w:sz w:val="28"/>
          <w:szCs w:val="28"/>
        </w:rPr>
        <w:t>Механизмы общественного участия.</w:t>
      </w:r>
    </w:p>
    <w:p w:rsidR="00E03767" w:rsidRPr="00636FBF" w:rsidRDefault="00E03767" w:rsidP="00E03767">
      <w:pPr>
        <w:spacing w:line="240" w:lineRule="auto"/>
        <w:ind w:left="709"/>
        <w:contextualSpacing/>
        <w:jc w:val="both"/>
        <w:rPr>
          <w:rFonts w:ascii="Times New Roman" w:eastAsia="Times New Roman" w:hAnsi="Times New Roman" w:cs="Times New Roman"/>
          <w:sz w:val="28"/>
          <w:szCs w:val="28"/>
        </w:rPr>
      </w:pP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Обсуждение проектов должно происходить в интерактивном формате с использованием широкого набора инструментов для вовлечения и обеспечения участия и современных групповых методов работы.</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Рекомендуется использовать следующие инструменты: анкетирование, опросы, интервьюирование, картирование, проведение фокус-групп, работа с отдельными группами пользователей, организация проектных семинаров, организация проектных мастерских (воркшопов), про</w:t>
      </w:r>
      <w:r w:rsidR="00CA5583">
        <w:rPr>
          <w:rFonts w:ascii="Times New Roman" w:hAnsi="Times New Roman" w:cs="Times New Roman"/>
          <w:sz w:val="28"/>
          <w:szCs w:val="28"/>
        </w:rPr>
        <w:t>ведение общественных обсуждений, проведение дизай</w:t>
      </w:r>
      <w:r w:rsidRPr="00636FBF">
        <w:rPr>
          <w:rFonts w:ascii="Times New Roman" w:hAnsi="Times New Roman" w:cs="Times New Roman"/>
          <w:sz w:val="28"/>
          <w:szCs w:val="28"/>
        </w:rPr>
        <w:t>н-</w:t>
      </w:r>
      <w:r w:rsidR="00CA5583">
        <w:rPr>
          <w:rFonts w:ascii="Times New Roman" w:hAnsi="Times New Roman" w:cs="Times New Roman"/>
          <w:sz w:val="28"/>
          <w:szCs w:val="28"/>
        </w:rPr>
        <w:t>игр с участием взрослых и детей</w:t>
      </w:r>
      <w:r w:rsidRPr="00636FBF">
        <w:rPr>
          <w:rFonts w:ascii="Times New Roman" w:hAnsi="Times New Roman" w:cs="Times New Roman"/>
          <w:sz w:val="28"/>
          <w:szCs w:val="28"/>
        </w:rPr>
        <w:t>,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lastRenderedPageBreak/>
        <w:t>На каждом этапе проектирования рекомендуется выбирать максимально подходящие для конкретной ситуации механизмы, они должны быть простыми и понятными для всех заинтересованных в проекте сторон.</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Общественный контроль является одним из механизмов общественного участия.</w:t>
      </w:r>
    </w:p>
    <w:p w:rsidR="00E03767" w:rsidRPr="00636FBF" w:rsidRDefault="00E03767" w:rsidP="00E03767">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636FBF">
        <w:rPr>
          <w:rFonts w:ascii="Times New Roman" w:eastAsia="Times New Roman" w:hAnsi="Times New Roman" w:cs="Times New Roman"/>
          <w:sz w:val="28"/>
          <w:szCs w:val="28"/>
        </w:rPr>
        <w:t>Общественный контроль в области благоустройства вправе осуществлять любые заинтересованные физические и юридические лица, в том числе с использованием технических средств для фото-, видеофиксации, а также общегородских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города и (или) на общегородской интерактивный портал в сети "Интернет".</w:t>
      </w:r>
    </w:p>
    <w:p w:rsidR="00E03767" w:rsidRPr="00636FBF" w:rsidRDefault="00E03767" w:rsidP="00E03767">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636FBF">
        <w:rPr>
          <w:rFonts w:ascii="Times New Roman" w:eastAsia="Times New Roman" w:hAnsi="Times New Roman" w:cs="Times New Roman"/>
          <w:sz w:val="28"/>
          <w:szCs w:val="28"/>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920B0A" w:rsidRDefault="003D3BA2" w:rsidP="00351D3F">
      <w:pPr>
        <w:pStyle w:val="1"/>
        <w:numPr>
          <w:ilvl w:val="0"/>
          <w:numId w:val="2"/>
        </w:numPr>
        <w:jc w:val="center"/>
        <w:rPr>
          <w:rFonts w:ascii="Times New Roman" w:eastAsia="Times New Roman" w:hAnsi="Times New Roman" w:cs="Times New Roman"/>
          <w:sz w:val="28"/>
          <w:szCs w:val="28"/>
        </w:rPr>
      </w:pPr>
      <w:bookmarkStart w:id="27" w:name="_Toc474397291"/>
      <w:r>
        <w:rPr>
          <w:rFonts w:ascii="Times New Roman" w:eastAsia="Times New Roman" w:hAnsi="Times New Roman" w:cs="Times New Roman"/>
          <w:sz w:val="28"/>
          <w:szCs w:val="28"/>
        </w:rPr>
        <w:t>КОНТРОЛЬ</w:t>
      </w:r>
      <w:r w:rsidR="001165F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ЗА СОБЛЮДЕНИЕМ НОРМ И ПРАВИЛ БЛАГОУСТРОЙСТВА</w:t>
      </w:r>
      <w:bookmarkEnd w:id="27"/>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Рекомендуется предусмотреть ответственных лиц за осуществление благоустройства территории и порядок их привлечения к ответственности, а также лиц, нарушающих основные нормы и правила благоустройства, в соответствии с законодательством Российской Федерации об административных правонарушениях, законодательством субъекта Российской Федерации и органов местного самоуправления</w:t>
      </w:r>
      <w:r>
        <w:rPr>
          <w:rFonts w:ascii="Times New Roman" w:eastAsia="Times New Roman" w:hAnsi="Times New Roman" w:cs="Times New Roman"/>
          <w:sz w:val="28"/>
          <w:szCs w:val="28"/>
        </w:rPr>
        <w:t>.</w:t>
      </w:r>
    </w:p>
    <w:p w:rsidR="00920B0A" w:rsidRDefault="00920B0A"/>
    <w:p w:rsidR="008F61D1" w:rsidRDefault="008F61D1">
      <w:bookmarkStart w:id="28" w:name="_gjdgxs" w:colFirst="0" w:colLast="0"/>
      <w:bookmarkEnd w:id="28"/>
      <w:r>
        <w:br w:type="page"/>
      </w:r>
    </w:p>
    <w:p w:rsidR="008F61D1" w:rsidRDefault="008F61D1" w:rsidP="008F61D1">
      <w:pPr>
        <w:autoSpaceDE w:val="0"/>
        <w:autoSpaceDN w:val="0"/>
        <w:adjustRightInd w:val="0"/>
        <w:spacing w:line="240" w:lineRule="auto"/>
        <w:jc w:val="right"/>
        <w:outlineLvl w:val="0"/>
        <w:rPr>
          <w:rFonts w:ascii="Times New Roman" w:hAnsi="Times New Roman" w:cs="Times New Roman"/>
          <w:sz w:val="28"/>
          <w:szCs w:val="28"/>
        </w:rPr>
      </w:pPr>
      <w:bookmarkStart w:id="29" w:name="_Toc474397292"/>
      <w:r>
        <w:rPr>
          <w:rFonts w:ascii="Times New Roman" w:hAnsi="Times New Roman" w:cs="Times New Roman"/>
          <w:sz w:val="28"/>
          <w:szCs w:val="28"/>
        </w:rPr>
        <w:lastRenderedPageBreak/>
        <w:t xml:space="preserve">Приложение </w:t>
      </w:r>
      <w:r w:rsidR="00CC515C">
        <w:rPr>
          <w:rFonts w:ascii="Times New Roman" w:hAnsi="Times New Roman" w:cs="Times New Roman"/>
          <w:sz w:val="28"/>
          <w:szCs w:val="28"/>
        </w:rPr>
        <w:t>№ 1</w:t>
      </w:r>
      <w:bookmarkEnd w:id="29"/>
    </w:p>
    <w:p w:rsidR="008F61D1" w:rsidRDefault="008F61D1" w:rsidP="008F61D1">
      <w:pPr>
        <w:autoSpaceDE w:val="0"/>
        <w:autoSpaceDN w:val="0"/>
        <w:adjustRightInd w:val="0"/>
        <w:spacing w:line="240" w:lineRule="auto"/>
        <w:jc w:val="right"/>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4"/>
        </w:rPr>
      </w:pPr>
      <w:bookmarkStart w:id="30" w:name="_Toc474397294"/>
      <w:r w:rsidRPr="00CC515C">
        <w:rPr>
          <w:rFonts w:ascii="Times New Roman" w:hAnsi="Times New Roman" w:cs="Times New Roman"/>
          <w:sz w:val="28"/>
          <w:szCs w:val="24"/>
        </w:rPr>
        <w:t>Р</w:t>
      </w:r>
      <w:r>
        <w:rPr>
          <w:rFonts w:ascii="Times New Roman" w:hAnsi="Times New Roman" w:cs="Times New Roman"/>
          <w:sz w:val="28"/>
          <w:szCs w:val="24"/>
        </w:rPr>
        <w:t>екомендуемые параметры</w:t>
      </w:r>
      <w:bookmarkEnd w:id="30"/>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p>
    <w:p w:rsidR="008F61D1" w:rsidRDefault="008F61D1" w:rsidP="008F61D1">
      <w:pPr>
        <w:autoSpaceDE w:val="0"/>
        <w:autoSpaceDN w:val="0"/>
        <w:adjustRightInd w:val="0"/>
        <w:spacing w:line="240" w:lineRule="auto"/>
        <w:jc w:val="center"/>
        <w:outlineLvl w:val="0"/>
        <w:rPr>
          <w:rFonts w:ascii="Times New Roman" w:hAnsi="Times New Roman" w:cs="Times New Roman"/>
          <w:sz w:val="28"/>
          <w:szCs w:val="28"/>
        </w:rPr>
      </w:pPr>
      <w:bookmarkStart w:id="31" w:name="_Toc474397295"/>
      <w:r>
        <w:rPr>
          <w:rFonts w:ascii="Times New Roman" w:hAnsi="Times New Roman" w:cs="Times New Roman"/>
          <w:sz w:val="28"/>
          <w:szCs w:val="28"/>
        </w:rPr>
        <w:t>Таблица 1. Зависимость уклона пандуса от высоты подъема</w:t>
      </w:r>
      <w:bookmarkEnd w:id="31"/>
    </w:p>
    <w:p w:rsidR="008F61D1" w:rsidRDefault="008F61D1" w:rsidP="008F61D1">
      <w:pPr>
        <w:autoSpaceDE w:val="0"/>
        <w:autoSpaceDN w:val="0"/>
        <w:adjustRightInd w:val="0"/>
        <w:spacing w:line="240" w:lineRule="auto"/>
        <w:jc w:val="center"/>
        <w:rPr>
          <w:rFonts w:ascii="Times New Roman" w:hAnsi="Times New Roman" w:cs="Times New Roman"/>
          <w:sz w:val="28"/>
          <w:szCs w:val="28"/>
        </w:rPr>
      </w:pPr>
    </w:p>
    <w:p w:rsidR="008F61D1" w:rsidRDefault="008F61D1" w:rsidP="008F61D1">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В миллиметрах</w:t>
      </w:r>
    </w:p>
    <w:tbl>
      <w:tblPr>
        <w:tblW w:w="0" w:type="auto"/>
        <w:tblInd w:w="-5" w:type="dxa"/>
        <w:tblLayout w:type="fixed"/>
        <w:tblCellMar>
          <w:top w:w="102" w:type="dxa"/>
          <w:left w:w="62" w:type="dxa"/>
          <w:bottom w:w="102" w:type="dxa"/>
          <w:right w:w="62" w:type="dxa"/>
        </w:tblCellMar>
        <w:tblLook w:val="0000"/>
      </w:tblPr>
      <w:tblGrid>
        <w:gridCol w:w="5062"/>
        <w:gridCol w:w="5062"/>
      </w:tblGrid>
      <w:tr w:rsidR="008F61D1" w:rsidTr="00E513D5">
        <w:trPr>
          <w:trHeight w:val="295"/>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Уклон пандуса (соотношение)</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Высота подъема</w:t>
            </w:r>
          </w:p>
        </w:tc>
      </w:tr>
      <w:tr w:rsidR="008F61D1" w:rsidTr="00E513D5">
        <w:trPr>
          <w:trHeight w:val="281"/>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1:8 до 1:10</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75</w:t>
            </w:r>
          </w:p>
        </w:tc>
      </w:tr>
      <w:tr w:rsidR="008F61D1" w:rsidTr="00E513D5">
        <w:trPr>
          <w:trHeight w:val="295"/>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1:10,1 до 1:12</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150</w:t>
            </w:r>
          </w:p>
        </w:tc>
      </w:tr>
      <w:tr w:rsidR="008F61D1" w:rsidTr="00E513D5">
        <w:trPr>
          <w:trHeight w:val="295"/>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1:12,1 до 1:15</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600</w:t>
            </w:r>
          </w:p>
        </w:tc>
      </w:tr>
      <w:tr w:rsidR="008F61D1" w:rsidTr="00E513D5">
        <w:trPr>
          <w:trHeight w:val="281"/>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1:15,1 до 1:20</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760</w:t>
            </w:r>
          </w:p>
        </w:tc>
      </w:tr>
    </w:tbl>
    <w:p w:rsidR="00CC515C" w:rsidRDefault="00CC515C"/>
    <w:p w:rsidR="00CC515C" w:rsidRPr="00CC515C" w:rsidRDefault="00CC515C" w:rsidP="00CC515C"/>
    <w:p w:rsidR="00CC515C" w:rsidRPr="00CC515C" w:rsidRDefault="00CC515C" w:rsidP="00CC515C"/>
    <w:p w:rsidR="00CC515C" w:rsidRPr="00CC515C" w:rsidRDefault="00CC515C" w:rsidP="00CC515C"/>
    <w:p w:rsidR="00CC515C" w:rsidRDefault="00CC515C" w:rsidP="00CC515C"/>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bookmarkStart w:id="32" w:name="_Toc474397296"/>
      <w:r>
        <w:rPr>
          <w:rFonts w:ascii="Times New Roman" w:hAnsi="Times New Roman" w:cs="Times New Roman"/>
          <w:sz w:val="28"/>
          <w:szCs w:val="28"/>
        </w:rPr>
        <w:t>Таблица 2. Минимальные расстояния безопасности</w:t>
      </w:r>
      <w:bookmarkEnd w:id="32"/>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 размещении игрового оборудования</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tbl>
      <w:tblPr>
        <w:tblW w:w="10065" w:type="dxa"/>
        <w:tblInd w:w="-5" w:type="dxa"/>
        <w:tblLayout w:type="fixed"/>
        <w:tblCellMar>
          <w:top w:w="102" w:type="dxa"/>
          <w:left w:w="62" w:type="dxa"/>
          <w:bottom w:w="102" w:type="dxa"/>
          <w:right w:w="62" w:type="dxa"/>
        </w:tblCellMar>
        <w:tblLook w:val="0000"/>
      </w:tblPr>
      <w:tblGrid>
        <w:gridCol w:w="2475"/>
        <w:gridCol w:w="7590"/>
      </w:tblGrid>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Игровое оборудование</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Минимальные расстояния</w:t>
            </w:r>
          </w:p>
        </w:tc>
      </w:tr>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Качели</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не менее 1,5 м в стороны от боковых конструкций и не менее 2,0 м вперед (назад) от крайних точек качели в состоянии наклона</w:t>
            </w:r>
          </w:p>
        </w:tc>
      </w:tr>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Качалки</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не менее 1,0 м в стороны от боковых конструкций и не менее 1,5 м вперед от крайних точек качалки в состоянии наклона</w:t>
            </w:r>
          </w:p>
        </w:tc>
      </w:tr>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Карусели</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не менее 2 м в стороны от боковых конструкций и не менее 3 м вверх от нижней вращающейся поверхности карусели</w:t>
            </w:r>
          </w:p>
        </w:tc>
      </w:tr>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Горки</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не менее 1 м от боковых сторон и 2 м вперед от нижнего края ската горки</w:t>
            </w:r>
          </w:p>
        </w:tc>
      </w:tr>
    </w:tbl>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p>
    <w:p w:rsidR="001165F1" w:rsidRDefault="001165F1" w:rsidP="00CC515C">
      <w:pPr>
        <w:autoSpaceDE w:val="0"/>
        <w:autoSpaceDN w:val="0"/>
        <w:adjustRightInd w:val="0"/>
        <w:spacing w:line="240" w:lineRule="auto"/>
        <w:jc w:val="center"/>
        <w:outlineLvl w:val="0"/>
        <w:rPr>
          <w:rFonts w:ascii="Times New Roman" w:hAnsi="Times New Roman" w:cs="Times New Roman"/>
          <w:sz w:val="28"/>
          <w:szCs w:val="28"/>
        </w:rPr>
      </w:pPr>
    </w:p>
    <w:p w:rsidR="001165F1" w:rsidRDefault="001165F1" w:rsidP="00CC515C">
      <w:pPr>
        <w:autoSpaceDE w:val="0"/>
        <w:autoSpaceDN w:val="0"/>
        <w:adjustRightInd w:val="0"/>
        <w:spacing w:line="240" w:lineRule="auto"/>
        <w:jc w:val="center"/>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bookmarkStart w:id="33" w:name="_Toc474397297"/>
      <w:r>
        <w:rPr>
          <w:rFonts w:ascii="Times New Roman" w:hAnsi="Times New Roman" w:cs="Times New Roman"/>
          <w:sz w:val="28"/>
          <w:szCs w:val="28"/>
        </w:rPr>
        <w:t>Таблица 3. Требования к игровому оборудованию</w:t>
      </w:r>
      <w:bookmarkEnd w:id="33"/>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tbl>
      <w:tblPr>
        <w:tblW w:w="10065" w:type="dxa"/>
        <w:tblInd w:w="-5" w:type="dxa"/>
        <w:tblLayout w:type="fixed"/>
        <w:tblCellMar>
          <w:top w:w="102" w:type="dxa"/>
          <w:left w:w="62" w:type="dxa"/>
          <w:bottom w:w="102" w:type="dxa"/>
          <w:right w:w="62" w:type="dxa"/>
        </w:tblCellMar>
        <w:tblLook w:val="0000"/>
      </w:tblPr>
      <w:tblGrid>
        <w:gridCol w:w="2640"/>
        <w:gridCol w:w="7425"/>
      </w:tblGrid>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Игровое оборудование</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Требования</w:t>
            </w:r>
          </w:p>
        </w:tc>
      </w:tr>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Качели</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Высота от уровня земли до сиденья качелей в состоянии покоя должна быть не менее 350 мм и не более 635 мм. Допускается не более двух сидений в одной рамке качелей. В двойных качелях не должны использоваться вместе сиденье для маленьких детей (колыбель) и плоское сиденье для более старших детей.</w:t>
            </w:r>
          </w:p>
        </w:tc>
      </w:tr>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Качалки</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Высота от земли до сиденья в состоянии равновесия должна быть 550 - 750 мм. Максимальный наклон сиденья при движении назад и вперед - не более 20 градусов. Конструкция качалки не должна допускать попадание ног сидящего в ней ребенка под опорные части качалки, не должна иметь острых углов, радиус их закругления должен составлять не менее 20 мм.</w:t>
            </w:r>
          </w:p>
        </w:tc>
      </w:tr>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Карусели</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Минимальное расстояние от уровня земли до нижней вращающейся конструкции карусели должно быть не менее 60 мм и не более 110 мм. Нижняя поверхность вращающейся платформы должна быть гладкой. Максимальная высота от нижнего уровня карусели до ее верхней точки составляет 1 м.</w:t>
            </w:r>
          </w:p>
        </w:tc>
      </w:tr>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Горки</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Доступ к горке осуществляется через лестницу, лазательную секцию или другие приспособления. Высота ската отдельно стоящей горки не должна превышать 2,5 м вне зависимости от вида доступа. Ширина открытой и прямой горки не менее 700 мм и не более 950 мм. Стартовая площадка - не менее 300 мм длиной с уклоном до 5 градусов, но, как правило, ширина площадки должна быть равна горизонтальной проекции участка скольжения. На отдельно стоящей горке высота бокового ограждения на стартовой площадке должна быть не менее 0,15 м. Угол наклона участка скольжения не должен превышать 60 градусов в любой точке. На конечном участке ската средний наклон не должен превышать 10 градусов. Край ската горки должен подгибаться по направлению к земле с радиусом не менее 50 мм и углом загиба не менее 100 градусов. Расстояние от края ската горки до земли должно быть не более 100 мм. Высота ограждающего бортика на конечном участке при длине участка скольжения менее 1,5 м - не более 200 мм, при длине участка скольжения более 1,5 м - не более 350 мм. </w:t>
            </w:r>
            <w:r>
              <w:rPr>
                <w:rFonts w:ascii="Times New Roman" w:hAnsi="Times New Roman" w:cs="Times New Roman"/>
                <w:sz w:val="28"/>
                <w:szCs w:val="28"/>
              </w:rPr>
              <w:lastRenderedPageBreak/>
              <w:t>Горка-тоннель должна иметь минимальную высоту и ширину 750 мм.</w:t>
            </w:r>
          </w:p>
        </w:tc>
      </w:tr>
    </w:tbl>
    <w:p w:rsidR="00CC515C" w:rsidRDefault="00CC515C" w:rsidP="00CC515C">
      <w:pPr>
        <w:autoSpaceDE w:val="0"/>
        <w:autoSpaceDN w:val="0"/>
        <w:adjustRightInd w:val="0"/>
        <w:spacing w:line="240" w:lineRule="auto"/>
        <w:jc w:val="right"/>
        <w:outlineLvl w:val="0"/>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0"/>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0"/>
        <w:rPr>
          <w:rFonts w:ascii="Times New Roman" w:hAnsi="Times New Roman" w:cs="Times New Roman"/>
          <w:sz w:val="28"/>
          <w:szCs w:val="28"/>
        </w:rPr>
      </w:pPr>
      <w:bookmarkStart w:id="34" w:name="_Toc474397298"/>
      <w:r>
        <w:rPr>
          <w:rFonts w:ascii="Times New Roman" w:hAnsi="Times New Roman" w:cs="Times New Roman"/>
          <w:sz w:val="28"/>
          <w:szCs w:val="28"/>
        </w:rPr>
        <w:t>Таблица 4. Комплексное благоустройство территории</w:t>
      </w:r>
      <w:bookmarkEnd w:id="34"/>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 зависимости от рекреационной нагрузки</w:t>
      </w: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tbl>
      <w:tblPr>
        <w:tblW w:w="0" w:type="auto"/>
        <w:tblInd w:w="-5" w:type="dxa"/>
        <w:tblLayout w:type="fixed"/>
        <w:tblCellMar>
          <w:top w:w="102" w:type="dxa"/>
          <w:left w:w="62" w:type="dxa"/>
          <w:bottom w:w="102" w:type="dxa"/>
          <w:right w:w="62" w:type="dxa"/>
        </w:tblCellMar>
        <w:tblLook w:val="0000"/>
      </w:tblPr>
      <w:tblGrid>
        <w:gridCol w:w="1650"/>
        <w:gridCol w:w="2475"/>
        <w:gridCol w:w="2970"/>
        <w:gridCol w:w="2970"/>
      </w:tblGrid>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Рекреационная нагрузка, чел./га</w:t>
            </w:r>
          </w:p>
        </w:tc>
        <w:tc>
          <w:tcPr>
            <w:tcW w:w="5445" w:type="dxa"/>
            <w:gridSpan w:val="2"/>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Режим пользования территорией посетителями</w:t>
            </w: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Мероприятия благоустройства и озеленения</w:t>
            </w: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До 5</w:t>
            </w:r>
          </w:p>
        </w:tc>
        <w:tc>
          <w:tcPr>
            <w:tcW w:w="2475"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свободный</w:t>
            </w: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пользование всей территорией</w:t>
            </w: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5 - 25</w:t>
            </w:r>
          </w:p>
        </w:tc>
        <w:tc>
          <w:tcPr>
            <w:tcW w:w="2475" w:type="dxa"/>
            <w:vMerge w:val="restart"/>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Среднерегулируемый</w:t>
            </w:r>
          </w:p>
        </w:tc>
        <w:tc>
          <w:tcPr>
            <w:tcW w:w="2970" w:type="dxa"/>
            <w:vMerge w:val="restart"/>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Движение преимущественно по дорожно-тропиночной сети. Возможно пользование полянами и лужайками при условии специального систематического ухода за ними</w:t>
            </w: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Организация дорожно-тропиночной сети плотностью 5 - 8 %, прокладка экологических троп</w:t>
            </w: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26 - 50</w:t>
            </w:r>
          </w:p>
        </w:tc>
        <w:tc>
          <w:tcPr>
            <w:tcW w:w="2475" w:type="dxa"/>
            <w:vMerge/>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
        </w:tc>
        <w:tc>
          <w:tcPr>
            <w:tcW w:w="2970" w:type="dxa"/>
            <w:vMerge/>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Организация дорожно-тропиночной сети плотностью 12 - 15%, прокладка экологических троп, создание на опушках полян буферных и почвозащитных посадок, применение устойчивых к вытаптыванию видов травянистой растительности, создание загущенных защитных полос вдоль автомагистралей, пересекающих лесопарковый массив </w:t>
            </w:r>
            <w:r>
              <w:rPr>
                <w:rFonts w:ascii="Times New Roman" w:hAnsi="Times New Roman" w:cs="Times New Roman"/>
                <w:sz w:val="28"/>
                <w:szCs w:val="28"/>
              </w:rPr>
              <w:lastRenderedPageBreak/>
              <w:t>или идущих вдоль границ</w:t>
            </w: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51 - 100</w:t>
            </w:r>
          </w:p>
        </w:tc>
        <w:tc>
          <w:tcPr>
            <w:tcW w:w="2475" w:type="dxa"/>
            <w:vMerge w:val="restart"/>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Строгорегулируемый</w:t>
            </w:r>
          </w:p>
        </w:tc>
        <w:tc>
          <w:tcPr>
            <w:tcW w:w="2970" w:type="dxa"/>
            <w:vMerge w:val="restart"/>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Движение только по дорожкам и аллеям. Отдых на специально оборудованных площадках, интенсивный уход за насаждениями, в т.ч. их активная защита, вплоть до огораживания</w:t>
            </w: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Функциональное зонирование территории и организация дорожно- тропиночной сети плотностью не более 20 - 25%, буферных и почвозащитных посадок кустарника, создание загущенных защитных полос вдоль границ автомагистралей. Организация поливочного водопровода (в т.ч. автоматических систем полива и орошения), дренажа, ливневой канализации, наружного освещения, а в случае размещения парковых зданий и сооружений - водопровода и канализации, теплоснабжения, горячего водоснабжения, телефонизации. Установка мусоросборников, туалетов, МАФ</w:t>
            </w: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более 100</w:t>
            </w:r>
          </w:p>
        </w:tc>
        <w:tc>
          <w:tcPr>
            <w:tcW w:w="2475" w:type="dxa"/>
            <w:vMerge/>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
        </w:tc>
        <w:tc>
          <w:tcPr>
            <w:tcW w:w="2970" w:type="dxa"/>
            <w:vMerge/>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Организация дорожно-тропиночной сети общей плотностью 30 - 40% (более высокая плотность дорожек ближе к входам и в зонах активного </w:t>
            </w:r>
            <w:r>
              <w:rPr>
                <w:rFonts w:ascii="Times New Roman" w:hAnsi="Times New Roman" w:cs="Times New Roman"/>
                <w:sz w:val="28"/>
                <w:szCs w:val="28"/>
              </w:rPr>
              <w:lastRenderedPageBreak/>
              <w:t>отдыха), уровень благоустройства как для нагрузки 51 - 100 чел./га, огораживание участков с ценными насаждениями или с растительностью вообще декоративными оградами</w:t>
            </w:r>
          </w:p>
        </w:tc>
      </w:tr>
      <w:tr w:rsidR="006267C7" w:rsidTr="00E513D5">
        <w:tc>
          <w:tcPr>
            <w:tcW w:w="10065" w:type="dxa"/>
            <w:gridSpan w:val="4"/>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Примечание. В случае невозможности предотвращенияя превышения нагрузок следует предусматривать формирование нового объекта рекреации в зонах доступности (таблица 11).</w:t>
            </w:r>
          </w:p>
        </w:tc>
      </w:tr>
    </w:tbl>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0"/>
        <w:rPr>
          <w:rFonts w:ascii="Times New Roman" w:hAnsi="Times New Roman" w:cs="Times New Roman"/>
          <w:sz w:val="28"/>
          <w:szCs w:val="28"/>
        </w:rPr>
      </w:pPr>
      <w:bookmarkStart w:id="35" w:name="_Toc474397299"/>
      <w:r>
        <w:rPr>
          <w:rFonts w:ascii="Times New Roman" w:hAnsi="Times New Roman" w:cs="Times New Roman"/>
          <w:sz w:val="28"/>
          <w:szCs w:val="28"/>
        </w:rPr>
        <w:t>Таблица 5. Ориентировочный уровень предельной</w:t>
      </w:r>
      <w:bookmarkEnd w:id="35"/>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рекреационной нагрузки</w:t>
      </w: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Тип рекреационного  │      Предельная      │    Радиус обслуживания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объекта населенного │    рекреационная     │населения (зона доступности)│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пункта        │   нагрузка - число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единовременных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│посетителей в среднем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 объекту, чел./га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             │      Не более 5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Лесопарк        │     Не более 50      │    15 - 20 мин. трансп.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доступн.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Сад             │     Не более 100     │        400 - 600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Парк            │     Не более 300     │        1,2 - 1,5 км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│(многофункцион.)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Сквер, бульвар  │     100 и более      │        300 - 400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1. На территории объекта  рекреации  могут  быть   выделены   зоны   с│</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│различным уровнем предельной рекреационной нагрузки.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2. Фактическая   рекреационная    нагрузка    определяется   замерами,│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│ожидаемая - рассчитывается по формуле: R = Ni/Si, где R  -  рекреационная│</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│нагрузка, Ni - количество посетителей объектов рекреации,  Si  -  площадь│</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│рекреационной   территории.    Количество    посетителей,    одновременно│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│находящихся на территории  рекреации, рекомендуется  принимать 10  -  15%│</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│от  численности  населения,  проживающего  в  зоне  доступности   объекта│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│рекреации.                                                               │</w:t>
      </w:r>
    </w:p>
    <w:p w:rsidR="006267C7" w:rsidRDefault="006267C7" w:rsidP="006267C7">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1165F1" w:rsidRDefault="001165F1" w:rsidP="00EF36DB">
      <w:pPr>
        <w:autoSpaceDE w:val="0"/>
        <w:autoSpaceDN w:val="0"/>
        <w:adjustRightInd w:val="0"/>
        <w:spacing w:line="240" w:lineRule="auto"/>
        <w:jc w:val="center"/>
        <w:outlineLvl w:val="0"/>
        <w:rPr>
          <w:rFonts w:ascii="Times New Roman" w:hAnsi="Times New Roman" w:cs="Times New Roman"/>
          <w:sz w:val="28"/>
          <w:szCs w:val="28"/>
        </w:rPr>
      </w:pPr>
      <w:bookmarkStart w:id="36" w:name="_Toc474397300"/>
    </w:p>
    <w:p w:rsidR="001165F1" w:rsidRDefault="001165F1" w:rsidP="00EF36DB">
      <w:pPr>
        <w:autoSpaceDE w:val="0"/>
        <w:autoSpaceDN w:val="0"/>
        <w:adjustRightInd w:val="0"/>
        <w:spacing w:line="240" w:lineRule="auto"/>
        <w:jc w:val="center"/>
        <w:outlineLvl w:val="0"/>
        <w:rPr>
          <w:rFonts w:ascii="Times New Roman" w:hAnsi="Times New Roman" w:cs="Times New Roman"/>
          <w:sz w:val="28"/>
          <w:szCs w:val="28"/>
        </w:rPr>
      </w:pPr>
    </w:p>
    <w:p w:rsidR="00CA5583" w:rsidRDefault="00CA5583" w:rsidP="00EF36DB">
      <w:pPr>
        <w:autoSpaceDE w:val="0"/>
        <w:autoSpaceDN w:val="0"/>
        <w:adjustRightInd w:val="0"/>
        <w:spacing w:line="240" w:lineRule="auto"/>
        <w:jc w:val="center"/>
        <w:outlineLvl w:val="0"/>
        <w:rPr>
          <w:rFonts w:ascii="Times New Roman" w:hAnsi="Times New Roman" w:cs="Times New Roman"/>
          <w:sz w:val="28"/>
          <w:szCs w:val="28"/>
        </w:rPr>
      </w:pPr>
    </w:p>
    <w:p w:rsidR="00EF36DB" w:rsidRDefault="00EF36DB" w:rsidP="00EF36DB">
      <w:pPr>
        <w:autoSpaceDE w:val="0"/>
        <w:autoSpaceDN w:val="0"/>
        <w:adjustRightInd w:val="0"/>
        <w:spacing w:line="240" w:lineRule="auto"/>
        <w:jc w:val="center"/>
        <w:outlineLvl w:val="0"/>
        <w:rPr>
          <w:rFonts w:ascii="Times New Roman" w:hAnsi="Times New Roman" w:cs="Times New Roman"/>
          <w:sz w:val="28"/>
          <w:szCs w:val="28"/>
        </w:rPr>
      </w:pPr>
      <w:r>
        <w:rPr>
          <w:rFonts w:ascii="Times New Roman" w:hAnsi="Times New Roman" w:cs="Times New Roman"/>
          <w:sz w:val="28"/>
          <w:szCs w:val="28"/>
        </w:rPr>
        <w:lastRenderedPageBreak/>
        <w:t>ПОСАДКА ДЕРЕВЬЕВ</w:t>
      </w:r>
      <w:bookmarkEnd w:id="36"/>
    </w:p>
    <w:p w:rsidR="00EF36DB" w:rsidRDefault="00EF36DB" w:rsidP="00EF36DB">
      <w:pPr>
        <w:autoSpaceDE w:val="0"/>
        <w:autoSpaceDN w:val="0"/>
        <w:adjustRightInd w:val="0"/>
        <w:spacing w:line="240" w:lineRule="auto"/>
        <w:jc w:val="center"/>
        <w:rPr>
          <w:rFonts w:ascii="Times New Roman" w:hAnsi="Times New Roman" w:cs="Times New Roman"/>
          <w:sz w:val="28"/>
          <w:szCs w:val="28"/>
        </w:rPr>
      </w:pPr>
    </w:p>
    <w:p w:rsidR="00EF36DB" w:rsidRDefault="00EF36DB" w:rsidP="00EF36DB">
      <w:pPr>
        <w:autoSpaceDE w:val="0"/>
        <w:autoSpaceDN w:val="0"/>
        <w:adjustRightInd w:val="0"/>
        <w:spacing w:line="240" w:lineRule="auto"/>
        <w:jc w:val="center"/>
        <w:outlineLvl w:val="1"/>
        <w:rPr>
          <w:rFonts w:ascii="Times New Roman" w:hAnsi="Times New Roman" w:cs="Times New Roman"/>
          <w:sz w:val="28"/>
          <w:szCs w:val="28"/>
        </w:rPr>
      </w:pPr>
      <w:bookmarkStart w:id="37" w:name="_Toc474397301"/>
      <w:r>
        <w:rPr>
          <w:rFonts w:ascii="Times New Roman" w:hAnsi="Times New Roman" w:cs="Times New Roman"/>
          <w:sz w:val="28"/>
          <w:szCs w:val="28"/>
        </w:rPr>
        <w:t>Таблица 6. Рекомендуемые расстояния посадки деревьев</w:t>
      </w:r>
      <w:bookmarkEnd w:id="37"/>
    </w:p>
    <w:p w:rsidR="00EF36DB" w:rsidRDefault="00EF36DB" w:rsidP="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 зависимости от категории улицы</w:t>
      </w:r>
    </w:p>
    <w:p w:rsidR="00EF36DB" w:rsidRDefault="00EF36DB" w:rsidP="00EF36DB">
      <w:pPr>
        <w:autoSpaceDE w:val="0"/>
        <w:autoSpaceDN w:val="0"/>
        <w:adjustRightInd w:val="0"/>
        <w:spacing w:line="240" w:lineRule="auto"/>
        <w:jc w:val="center"/>
        <w:rPr>
          <w:rFonts w:ascii="Times New Roman" w:hAnsi="Times New Roman" w:cs="Times New Roman"/>
          <w:sz w:val="28"/>
          <w:szCs w:val="28"/>
        </w:rPr>
      </w:pPr>
    </w:p>
    <w:p w:rsidR="00EF36DB" w:rsidRDefault="00EF36DB" w:rsidP="00EF36DB">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В метрах</w:t>
      </w:r>
    </w:p>
    <w:tbl>
      <w:tblPr>
        <w:tblW w:w="0" w:type="auto"/>
        <w:tblInd w:w="-5" w:type="dxa"/>
        <w:tblLayout w:type="fixed"/>
        <w:tblCellMar>
          <w:top w:w="102" w:type="dxa"/>
          <w:left w:w="62" w:type="dxa"/>
          <w:bottom w:w="102" w:type="dxa"/>
          <w:right w:w="62" w:type="dxa"/>
        </w:tblCellMar>
        <w:tblLook w:val="0000"/>
      </w:tblPr>
      <w:tblGrid>
        <w:gridCol w:w="8250"/>
        <w:gridCol w:w="1531"/>
      </w:tblGrid>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Категория улиц и дорог</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Расстояние от проезжей части до ствола</w:t>
            </w:r>
          </w:p>
        </w:tc>
      </w:tr>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Магистральные улицы общегородского значения</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5 - 7</w:t>
            </w:r>
          </w:p>
        </w:tc>
      </w:tr>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Магистральные улицы районного значения</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3 - 4</w:t>
            </w:r>
          </w:p>
        </w:tc>
      </w:tr>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Улицы и дороги местного значения</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2 - 3</w:t>
            </w:r>
          </w:p>
        </w:tc>
      </w:tr>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Проезды</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1,5 - 2</w:t>
            </w:r>
          </w:p>
        </w:tc>
      </w:tr>
      <w:tr w:rsidR="00EF36DB" w:rsidTr="00E513D5">
        <w:tc>
          <w:tcPr>
            <w:tcW w:w="9781" w:type="dxa"/>
            <w:gridSpan w:val="2"/>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Примечание. Наиболее пригодные виды для посадок: липа голландская, тополь канадский, тополь китайский пирамидальный, тополь берлинский, клен татарский, клен ясенелистый, ясень пенсильванский, ива ломкая шаровидная, вяз гладкий, боярышники, акация желтая.</w:t>
            </w:r>
          </w:p>
        </w:tc>
      </w:tr>
    </w:tbl>
    <w:p w:rsidR="006267C7" w:rsidRDefault="006267C7" w:rsidP="00CC515C">
      <w:pPr>
        <w:autoSpaceDE w:val="0"/>
        <w:autoSpaceDN w:val="0"/>
        <w:adjustRightInd w:val="0"/>
        <w:spacing w:line="240" w:lineRule="auto"/>
        <w:jc w:val="right"/>
        <w:outlineLvl w:val="0"/>
        <w:rPr>
          <w:rFonts w:ascii="Times New Roman" w:hAnsi="Times New Roman" w:cs="Times New Roman"/>
          <w:sz w:val="28"/>
          <w:szCs w:val="28"/>
        </w:rPr>
      </w:pPr>
    </w:p>
    <w:p w:rsidR="006267C7" w:rsidRDefault="006267C7"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CC515C">
      <w:pPr>
        <w:autoSpaceDE w:val="0"/>
        <w:autoSpaceDN w:val="0"/>
        <w:adjustRightInd w:val="0"/>
        <w:spacing w:line="240" w:lineRule="auto"/>
        <w:jc w:val="right"/>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right"/>
        <w:outlineLvl w:val="0"/>
        <w:rPr>
          <w:rFonts w:ascii="Times New Roman" w:hAnsi="Times New Roman" w:cs="Times New Roman"/>
          <w:sz w:val="28"/>
          <w:szCs w:val="28"/>
        </w:rPr>
      </w:pPr>
      <w:bookmarkStart w:id="38" w:name="_Toc474397302"/>
      <w:r>
        <w:rPr>
          <w:rFonts w:ascii="Times New Roman" w:hAnsi="Times New Roman" w:cs="Times New Roman"/>
          <w:sz w:val="28"/>
          <w:szCs w:val="28"/>
        </w:rPr>
        <w:lastRenderedPageBreak/>
        <w:t>Приложение N 2</w:t>
      </w:r>
      <w:bookmarkEnd w:id="38"/>
    </w:p>
    <w:p w:rsidR="00CC515C" w:rsidRDefault="00CC515C" w:rsidP="00CC515C">
      <w:pPr>
        <w:autoSpaceDE w:val="0"/>
        <w:autoSpaceDN w:val="0"/>
        <w:adjustRightInd w:val="0"/>
        <w:spacing w:line="240" w:lineRule="auto"/>
        <w:jc w:val="right"/>
        <w:rPr>
          <w:rFonts w:ascii="Times New Roman" w:hAnsi="Times New Roman" w:cs="Times New Roman"/>
          <w:sz w:val="28"/>
          <w:szCs w:val="28"/>
        </w:rPr>
      </w:pPr>
    </w:p>
    <w:p w:rsidR="00CC515C" w:rsidRDefault="00CC515C" w:rsidP="00CC515C">
      <w:pPr>
        <w:autoSpaceDE w:val="0"/>
        <w:autoSpaceDN w:val="0"/>
        <w:adjustRightInd w:val="0"/>
        <w:spacing w:line="240" w:lineRule="auto"/>
        <w:jc w:val="right"/>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РЕКОМЕНДУЕМЫЙ РАСЧЕТ ШИРИНЫ ПЕШЕХОДНЫХ КОММУНИКАЦИЙ</w:t>
      </w:r>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Расчет ширины тротуаров и других пешеходных коммуникаций рекомендуется производить по формуле:</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noProof/>
          <w:position w:val="-12"/>
          <w:sz w:val="28"/>
          <w:szCs w:val="28"/>
        </w:rPr>
        <w:drawing>
          <wp:inline distT="0" distB="0" distL="0" distR="0">
            <wp:extent cx="1457325" cy="3238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57325" cy="323850"/>
                    </a:xfrm>
                    <a:prstGeom prst="rect">
                      <a:avLst/>
                    </a:prstGeom>
                    <a:noFill/>
                    <a:ln>
                      <a:noFill/>
                    </a:ln>
                  </pic:spPr>
                </pic:pic>
              </a:graphicData>
            </a:graphic>
          </wp:inline>
        </w:drawing>
      </w:r>
      <w:r>
        <w:rPr>
          <w:rFonts w:ascii="Times New Roman" w:hAnsi="Times New Roman" w:cs="Times New Roman"/>
          <w:sz w:val="28"/>
          <w:szCs w:val="28"/>
        </w:rPr>
        <w:t>, где</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B - расчетная ширина пешеходной коммуникации, м;</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noProof/>
          <w:position w:val="-12"/>
          <w:sz w:val="28"/>
          <w:szCs w:val="28"/>
        </w:rPr>
        <w:drawing>
          <wp:inline distT="0" distB="0" distL="0" distR="0">
            <wp:extent cx="209550" cy="3238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323850"/>
                    </a:xfrm>
                    <a:prstGeom prst="rect">
                      <a:avLst/>
                    </a:prstGeom>
                    <a:noFill/>
                    <a:ln>
                      <a:noFill/>
                    </a:ln>
                  </pic:spPr>
                </pic:pic>
              </a:graphicData>
            </a:graphic>
          </wp:inline>
        </w:drawing>
      </w:r>
      <w:r>
        <w:rPr>
          <w:rFonts w:ascii="Times New Roman" w:hAnsi="Times New Roman" w:cs="Times New Roman"/>
          <w:sz w:val="28"/>
          <w:szCs w:val="28"/>
        </w:rPr>
        <w:t xml:space="preserve"> - стандартная ширина одной полосы пешеходного движения, равная 0,75 м;</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N - фактическая интенсивность пешеходного движения в часы "пик", суммарная по двум направлениям на участке устройства пешеходной коммуникации, чел./час (определяется на основе данных натурных обследований);</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k - коэффициент перспективного изменения интенсивности пешеходного движения (устанавливается на основе анализа градостроительного развития территории);</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p - нормативная пропускная способность одной стандартной полосы пешеходной коммуникации, чел./час, которую рекомендуется определять по таблице:</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1"/>
        <w:rPr>
          <w:rFonts w:ascii="Times New Roman" w:hAnsi="Times New Roman" w:cs="Times New Roman"/>
          <w:sz w:val="28"/>
          <w:szCs w:val="28"/>
        </w:rPr>
      </w:pPr>
      <w:bookmarkStart w:id="39" w:name="_Toc474397303"/>
      <w:r>
        <w:rPr>
          <w:rFonts w:ascii="Times New Roman" w:hAnsi="Times New Roman" w:cs="Times New Roman"/>
          <w:sz w:val="28"/>
          <w:szCs w:val="28"/>
        </w:rPr>
        <w:t>Пропускная способность пешеходных коммуникаций</w:t>
      </w:r>
      <w:bookmarkEnd w:id="39"/>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p>
    <w:p w:rsidR="00CC515C" w:rsidRDefault="00CC515C" w:rsidP="00CC515C">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Человек в час</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Элементы пешеходных коммуникаций              │ Пропускная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│способность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одной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полосы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движения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расположенные вдоль красной линии улиц с      │         700│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│развитой торговой сетью                                     │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расположенные вдоль красной линии улиц с      │         800│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│незначительной торговой сетью                               │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в пределах зеленых насаждений улиц и дорог     │  800 - 1000│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│(бульвары)                                                  │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Пешеходные дороги (прогулочные)                         │   600 - 700│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Пешеходные переходы через проезжую часть (наземные)     │ 1200 - 1500│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Лестница                                                │   500 - 600│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Пандус (уклон 1:10)                                     │         700│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&lt;*&gt; Предельная пропускная способность,  принимаемая  при  определении│</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│максимальных нагрузок, - 1500 чел./час.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Примечание.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Ширина одной полосы пешеходного движения - 0,75 м.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Default="006267C7"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6267C7" w:rsidRDefault="006267C7" w:rsidP="006267C7">
      <w:pPr>
        <w:autoSpaceDE w:val="0"/>
        <w:autoSpaceDN w:val="0"/>
        <w:adjustRightInd w:val="0"/>
        <w:spacing w:line="240" w:lineRule="auto"/>
        <w:jc w:val="right"/>
        <w:outlineLvl w:val="0"/>
        <w:rPr>
          <w:rFonts w:ascii="Times New Roman" w:hAnsi="Times New Roman" w:cs="Times New Roman"/>
          <w:sz w:val="28"/>
          <w:szCs w:val="28"/>
        </w:rPr>
      </w:pPr>
      <w:bookmarkStart w:id="40" w:name="_Toc474397304"/>
      <w:r>
        <w:rPr>
          <w:rFonts w:ascii="Times New Roman" w:hAnsi="Times New Roman" w:cs="Times New Roman"/>
          <w:sz w:val="28"/>
          <w:szCs w:val="28"/>
        </w:rPr>
        <w:lastRenderedPageBreak/>
        <w:t>Приложение N 3</w:t>
      </w:r>
      <w:bookmarkEnd w:id="40"/>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ПРИЕМЫ</w:t>
      </w: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БЛАГОУСТРОЙСТВА НА ТЕРРИТОРИЯХ РЕКРЕАЦИОННОГО НАЗНАЧЕНИЯ</w:t>
      </w: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1"/>
        <w:rPr>
          <w:rFonts w:ascii="Times New Roman" w:hAnsi="Times New Roman" w:cs="Times New Roman"/>
          <w:sz w:val="28"/>
          <w:szCs w:val="28"/>
        </w:rPr>
      </w:pPr>
      <w:bookmarkStart w:id="41" w:name="_Toc474397305"/>
      <w:r>
        <w:rPr>
          <w:rFonts w:ascii="Times New Roman" w:hAnsi="Times New Roman" w:cs="Times New Roman"/>
          <w:sz w:val="28"/>
          <w:szCs w:val="28"/>
        </w:rPr>
        <w:t>Таблица 1. Организация аллей и дорог парка, лесопарка</w:t>
      </w:r>
      <w:bookmarkEnd w:id="41"/>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и других крупных объектов рекреации</w:t>
      </w: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Типы аллей │  Ширина  │     Назначение     │      Рекомендации по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 дорог   │   (м)    │                    │      благоустройству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Основные  │   6 - 9  │      Интенсивное   │     Допускаются     зеленые│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│пешеходные  │          │пешеходное  движение│разделительные        полосы│</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│аллеи и     │          │(более  300  ч/час).│шириной порядка 2  м,  через│</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│дороги *    │          │Допускается   проезд│каждые 25 - 30 м -  проходы.│</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│внутрипаркового     │Если   аллея    на    берегу│</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         │водоема,    ее    поперечный│</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│Соединяет           │профиль может быть  решен  в│</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│функциональные  зоны│разных   уровнях,    которые│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   участки    между│связаны  откосами,  стенками│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│собой, те и другие с│и   лестницами.    Покрытие:│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│основными входами.  │твердое             (плитка,│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│асфальтобетон)             с│</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│обрамлением         бортовым│</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│камнем.  Обрезка  ветвей  на│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│высоту 2,5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Второсте-  │ 3 - 4,5  │      Интенсивное   │     Трассируются         по│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│пенные аллеи│          │пешеходное  движение│живописным   местам,   могут│</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│и дороги *  │          │(до   300    ч/час).│иметь          криволинейные│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│Допускается   проезд│очертания. Покрытие: твердое│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│эксплуатационного   │(плитка,     асфальтобетон),│</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         │щебеночное,     обработанное│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│Соединяют           │вяжущими. Обрезка ветвей  на│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│второстепенные входы│высоту 2,0 - 2,5 м.  Садовый│</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  парковые  объекты│борт, бордюры  из  цветов  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│между собой.        │трав,   водоотводные   лотки│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│или др.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Дополни-  │1,5 - 2,5 │      Пешеходное    │     Свободная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│тельные     │          │движение       малой│трассировка, каждый  поворот│</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│пешеходные  │          │интенсивности.      │оправдан   и    зафиксирован│</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│дороги      │          │Проезд транспорта не│объектом,       сооружением,│</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│допускается.        │группой    или    одиночными│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│Подводят к отдельным│насаждениями.     Продольный│</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│парковым            │уклон     допускается     80│</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│сооружениям.        │промилле.  Покрытие: плитка,│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│грунтовое улучшенное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Тропы     │0,75 - 1,0│     Дополнительная │     Трассируется         по│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│прогулочная  сеть  с│крутым склонам, через  чаши,│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│естественным        │овраги, ручьи.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│характером          │      Покрытие: грунтовое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│ландшафта.          │естественное.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Велосипед-│  1,5 -   │     Велосипедные   │     Трассирование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│ные дорожки │   2,25   │прогулки            │замкнутое        (кольцевое,│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│петельное,    восьмерочное).│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│Рекомендуется          пункт│</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│техобслуживания.    Покрытие│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│твердое. Обрезка  ветвей  на│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│высоту 2,5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│Дороги для  │4,0 - 6,0 │     Прогулки       │     Наибольшие   продольные│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│конной езды │          │верхом, в  экипажах,│уклоны до 60 промилле.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│санях.   Допускается│     Обрезка    ветвей    на│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│проезд              │высоту 4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│эксплуатационного   │     Покрытие:     грунтовое│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         │улучшенное.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Автомо-   │4,5 - 7,0 │     Автомобильные  │     Трассируется         по│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│бильная     │          │прогулки  и   проезд│периферии    лесопарка     в│</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│дорога      │          │внутрипаркового     │стороне    от     пешеходных│</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│(парквей)   │          │транспорта.         │коммуникаций.     Наибольший│</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Допускается    │продольный      уклон     70│</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│проезд              │промилле,  макс.  скорость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│эксплуатационного   │40      км/час.      Радиусы│</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          │закруглений - не менее 15 м.│</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│Покрытие:     асфальтобетон,│</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│щебеночное,       гравийное,│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│обработка          вяжущими,│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│бордюрный камень.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Примечания:  1.  В  ширину   пешеходных    аллей    включаются    зоны│</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│пешеходного  движения,  разграничительные  зеленые  полосы,  водоотводные│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│лотки и площадки  для  установки  скамеек.  Устройство  разграничительных│</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│зеленых полос необходимо при ширине более 6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2. На типах  аллей  и  дорог,  помеченных   знаком  "*",   допускается│</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│катание  на  роликовых  досках,  коньках,  самокатах,  помимо  специально│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│оборудованных территорий.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3. Автомобильные   дороги   следует  предусматривать  в  лесопарках  с│</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│размером территории более 100 га.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1"/>
        <w:rPr>
          <w:rFonts w:ascii="Times New Roman" w:hAnsi="Times New Roman" w:cs="Times New Roman"/>
          <w:sz w:val="28"/>
          <w:szCs w:val="28"/>
        </w:rPr>
      </w:pPr>
      <w:bookmarkStart w:id="42" w:name="_Toc474397306"/>
      <w:r>
        <w:rPr>
          <w:rFonts w:ascii="Times New Roman" w:hAnsi="Times New Roman" w:cs="Times New Roman"/>
          <w:sz w:val="28"/>
          <w:szCs w:val="28"/>
        </w:rPr>
        <w:t>Таблица 2. Организация площадок городского парка</w:t>
      </w:r>
      <w:bookmarkEnd w:id="42"/>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p>
    <w:p w:rsidR="006267C7" w:rsidRDefault="006267C7" w:rsidP="006267C7">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В кв. метрах</w:t>
      </w:r>
    </w:p>
    <w:p w:rsidR="006267C7" w:rsidRDefault="006267C7" w:rsidP="006267C7">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Парковые  │   Назначение    │      Элементы      │  Размеры  │Мин.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площади и │                 │  благоустройства   │           │норма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площадки  │                 │                    │           │на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           │посети-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           │теля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│Основные   │Центры парковой  │Бассейны, фонтаны,  │С учетом   │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│планировки,      │скульптура,         │пропускной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│размещаются на   │партерная зелень,   │способности│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│пересечении      │цветники, парадное  │отходящих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│аллей, у входной │и декоративное      │от входа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│части парка,     │освещение.          │аллей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│перед            │Покрытие: плиточное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│сооружениями     │мощение, бортовой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│камень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│Площади    │Проведение       │Осветительное       │1200 - 5000│1,0 - 2,5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│массовых   │концертов,       │оборудование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│мероприятий│праздников,      │(фонари,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│большие размеры. │прожекторы).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│Формируется в    │Посадки - по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│виде лугового    │периметру.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│пространства или │Покрытие: газонное,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│площади          │твердое (плитка),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│регулярного      │комбинированное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│очертания. Связь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 главной аллее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Площадки │   В различных   │   Везде:           │ 20 - 200  │  5 - 20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│отдыха,    │частях парка.    │освещение, беседки,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│лужайки    │   Виды площадок:│перголы, трельяжи,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регулярной  │скамьи, урны.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│планировки с     │Декоративное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│регулярным       │оформление в центре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│озеленением;     │(цветник, фонтан,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регулярн.   │скульптура, вазон).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│планировки с     │Покрытие: мощение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│обрамлением      │плиткой, бортовой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│свободными       │камень, бордюры из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│группами         │цветов и трав.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│растений;        │На площадках-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свободной   │лужайках - газон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│планировки с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│обрамлением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│свободными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│группами растений│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Танцева- │   Размещаются   │   Освещение,       │ 150 - 500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│льные      │рядом с главными │ограждение, скамьи,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│или              │урны.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│сооружения │второстепенными  │   Покрытие: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│аллеями          │специальное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Игровые │   Малоподвижные │   Игровое,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│индивидуальные,  │физкультурно-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│для детей: │подвижные        │оздоровительное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 3 лет │коллективные     │оборудование,       │ 10 - 100  │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│- 4 - 6 лет│игры. Размещение │освещение, скамьи,  │ 120 - 300 │   5,0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│- 7 - 14   │вдоль            │урны.               │500 - 2000 │   10,0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│лет        │второстепенных   │   Покрытие: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│аллей            │песчаное, фунтовое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├───────────┼─────────────────┤улучшенное, газон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Игровые │   Подвижные     │                    │1200 - 1700│   15,0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│комплексы  │коллективные игры│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│для детей  │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 14 лет  │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Спортив-│   Различные     │   Специальное      │150 - 7000 │   10,0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│но-игровые │подвижные игры и │оборудование 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│для детей и│развлечения, в   │благоустройство,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│подростков │т.ч. велодромы,  │рассчитанное на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│10 - 17    │скалодромы,      │конкретное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│лет, для   │мини-рампы,      │спортивно-игровое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│взрослых   │катание на       │использование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│роликовых коньках│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 пр.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Предпар-│   У входов в    │   Покрытие:        │   Определяются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│ковые      │парк, у мест     │асфальтобетонное,   │транспортными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│площади с  │пересечения      │плиточное, плитки и │требованиями 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│автостоян- │подъездов к парку│соты, утопленные в  │графиком движения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│кой        │с городским      │газон, оборудованы  │транспорта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│транспортом      │бортовым камнем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Default="006267C7" w:rsidP="006267C7">
      <w:pPr>
        <w:autoSpaceDE w:val="0"/>
        <w:autoSpaceDN w:val="0"/>
        <w:adjustRightInd w:val="0"/>
        <w:spacing w:line="240" w:lineRule="auto"/>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1"/>
        <w:rPr>
          <w:rFonts w:ascii="Times New Roman" w:hAnsi="Times New Roman" w:cs="Times New Roman"/>
          <w:sz w:val="28"/>
          <w:szCs w:val="28"/>
        </w:rPr>
      </w:pPr>
      <w:bookmarkStart w:id="43" w:name="_Toc474397307"/>
      <w:r>
        <w:rPr>
          <w:rFonts w:ascii="Times New Roman" w:hAnsi="Times New Roman" w:cs="Times New Roman"/>
          <w:sz w:val="28"/>
          <w:szCs w:val="28"/>
        </w:rPr>
        <w:t>Таблица 3. Площади и пропускная способность парковых</w:t>
      </w:r>
      <w:bookmarkEnd w:id="43"/>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сооружений и площадок</w:t>
      </w: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Наименование объектов и сооружений │    Пропускная     │Норма площади в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│способность одного │ кв. м на одно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места или объекта │ место или один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(человек в день)  │     объект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1                  │         2         │       3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Аттракцион крупный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250        │      800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Малый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Бассейн для плавания: открытый  │      50 x 5       │    25 x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    50 x 100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Игротека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хорового пения     │        6,0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(терраса, зал) для     │        4,0        │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│танцев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Открытый театр                  │        1,0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кинотеатр (без фойе)     │        5,0        │      1,2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цирк                     │        2,0        │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Выставочный павильон            │        5,0        │      10,0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Открытый лекторий               │        3,0        │      0,5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Павильон для чтения и тихих игр │        6,0        │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Кафе                             │        6,0        │      2,5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Торговый киоск                  │       50,0        │      6,0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Киоск-библиотека                │       50,0        │       60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Касса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120,0 (в 1 час)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Туалет                          │  20,0 (в 1 час)   │      1,2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Беседки для отдыха              │       10,0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Водно-лыжная станция            │        6,0        │      4,0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Физкультурно-тренажерный зал    │       10,0        │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Летняя раздевалка               │       20,0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Зимняя раздевалка               │       10,0        │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душ с раздевалками       │       10,0        │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Стоянки для автомобилей </w:t>
      </w:r>
      <w:hyperlink w:anchor="Par288" w:history="1">
        <w:r w:rsidRPr="00E513D5">
          <w:rPr>
            <w:rFonts w:ascii="Courier New" w:hAnsi="Courier New" w:cs="Courier New"/>
            <w:color w:val="0000FF"/>
            <w:szCs w:val="20"/>
          </w:rPr>
          <w:t>&lt;**&gt;</w:t>
        </w:r>
      </w:hyperlink>
      <w:r w:rsidRPr="00E513D5">
        <w:rPr>
          <w:rFonts w:ascii="Courier New" w:hAnsi="Courier New" w:cs="Courier New"/>
          <w:szCs w:val="20"/>
        </w:rPr>
        <w:t xml:space="preserve">    │    4,0 машины     │      25,0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Стоянки для велосипедов </w:t>
      </w:r>
      <w:hyperlink w:anchor="Par288" w:history="1">
        <w:r w:rsidRPr="00E513D5">
          <w:rPr>
            <w:rFonts w:ascii="Courier New" w:hAnsi="Courier New" w:cs="Courier New"/>
            <w:color w:val="0000FF"/>
            <w:szCs w:val="20"/>
          </w:rPr>
          <w:t>&lt;**&gt;</w:t>
        </w:r>
      </w:hyperlink>
      <w:r w:rsidRPr="00E513D5">
        <w:rPr>
          <w:rFonts w:ascii="Courier New" w:hAnsi="Courier New" w:cs="Courier New"/>
          <w:szCs w:val="20"/>
        </w:rPr>
        <w:t xml:space="preserve">    │    12,0 машины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Биллиардная (1 стол)            │         6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Детский автодром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Каток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x 4      │    51 x 24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Корт для тенниса (крытый)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30 x 18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бадминтона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6,1 x 13,4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баскетбола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15 x 4       │    26 x 14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волейбола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18 x 4       │     19 x 9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гимнастики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30 x 5       │    40 x 26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городков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 x 5       │    30 x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дошкольников       │         6         │       2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массовых игр       │         6         │       3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наст. тенниса (1   │       5 x 4       │   2,7 x 1,52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│стол)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тенниса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40 x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Поле для футбола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24 x 2       │    90 x 45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96 x 94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Поле для хоккея с шайбой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20 x 2       │    60 x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Спортивное ядро, стадион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20 x 2       │    96 x 120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Консультационный пункт          │         5         │      0,4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bookmarkStart w:id="44" w:name="Par287"/>
      <w:bookmarkEnd w:id="44"/>
      <w:r w:rsidRPr="00E513D5">
        <w:rPr>
          <w:rFonts w:ascii="Courier New" w:hAnsi="Courier New" w:cs="Courier New"/>
          <w:szCs w:val="20"/>
        </w:rPr>
        <w:lastRenderedPageBreak/>
        <w:t>│   &lt;*&gt; Норма площади дана на объект.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bookmarkStart w:id="45" w:name="Par288"/>
      <w:bookmarkEnd w:id="45"/>
      <w:r w:rsidRPr="00E513D5">
        <w:rPr>
          <w:rFonts w:ascii="Courier New" w:hAnsi="Courier New" w:cs="Courier New"/>
          <w:szCs w:val="20"/>
        </w:rPr>
        <w:t>│   &lt;**&gt; Объект расположен за границами территории парка.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Default="006267C7" w:rsidP="006267C7">
      <w:pPr>
        <w:autoSpaceDE w:val="0"/>
        <w:autoSpaceDN w:val="0"/>
        <w:adjustRightInd w:val="0"/>
        <w:spacing w:line="240" w:lineRule="auto"/>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CA5583" w:rsidRDefault="00CA5583"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946AFC" w:rsidRDefault="00946AFC" w:rsidP="00946AFC">
      <w:pPr>
        <w:autoSpaceDE w:val="0"/>
        <w:autoSpaceDN w:val="0"/>
        <w:adjustRightInd w:val="0"/>
        <w:spacing w:line="240" w:lineRule="auto"/>
        <w:jc w:val="right"/>
        <w:outlineLvl w:val="0"/>
        <w:rPr>
          <w:rFonts w:ascii="Times New Roman" w:hAnsi="Times New Roman" w:cs="Times New Roman"/>
          <w:sz w:val="28"/>
          <w:szCs w:val="28"/>
        </w:rPr>
      </w:pPr>
      <w:bookmarkStart w:id="46" w:name="_Toc474397308"/>
      <w:r>
        <w:rPr>
          <w:rFonts w:ascii="Times New Roman" w:hAnsi="Times New Roman" w:cs="Times New Roman"/>
          <w:sz w:val="28"/>
          <w:szCs w:val="28"/>
        </w:rPr>
        <w:lastRenderedPageBreak/>
        <w:t>Приложение N 4</w:t>
      </w:r>
      <w:bookmarkEnd w:id="46"/>
    </w:p>
    <w:p w:rsidR="00946AFC" w:rsidRDefault="00946AFC" w:rsidP="00946AFC">
      <w:pPr>
        <w:autoSpaceDE w:val="0"/>
        <w:autoSpaceDN w:val="0"/>
        <w:adjustRightInd w:val="0"/>
        <w:spacing w:line="240" w:lineRule="auto"/>
        <w:jc w:val="right"/>
        <w:rPr>
          <w:rFonts w:ascii="Times New Roman" w:hAnsi="Times New Roman" w:cs="Times New Roman"/>
          <w:sz w:val="28"/>
          <w:szCs w:val="28"/>
        </w:rPr>
      </w:pPr>
    </w:p>
    <w:p w:rsidR="00946AFC" w:rsidRDefault="00946AFC" w:rsidP="00946AF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ПРИЕМЫ</w:t>
      </w:r>
    </w:p>
    <w:p w:rsidR="00946AFC" w:rsidRDefault="00946AFC" w:rsidP="00946AF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БЛАГОУСТРОЙСТВА НА ТЕРРИТОРИЯХ ПРОИЗВОДСТВЕННОГО НАЗНАЧЕНИЯ</w:t>
      </w:r>
    </w:p>
    <w:p w:rsidR="00946AFC" w:rsidRDefault="00946AFC" w:rsidP="00946AFC">
      <w:pPr>
        <w:autoSpaceDE w:val="0"/>
        <w:autoSpaceDN w:val="0"/>
        <w:adjustRightInd w:val="0"/>
        <w:spacing w:line="240" w:lineRule="auto"/>
        <w:jc w:val="center"/>
        <w:rPr>
          <w:rFonts w:ascii="Times New Roman" w:hAnsi="Times New Roman" w:cs="Times New Roman"/>
          <w:sz w:val="28"/>
          <w:szCs w:val="28"/>
        </w:rPr>
      </w:pPr>
    </w:p>
    <w:p w:rsidR="00946AFC" w:rsidRDefault="00946AFC" w:rsidP="00946AFC">
      <w:pPr>
        <w:autoSpaceDE w:val="0"/>
        <w:autoSpaceDN w:val="0"/>
        <w:adjustRightInd w:val="0"/>
        <w:spacing w:line="240" w:lineRule="auto"/>
        <w:jc w:val="center"/>
        <w:outlineLvl w:val="1"/>
        <w:rPr>
          <w:rFonts w:ascii="Times New Roman" w:hAnsi="Times New Roman" w:cs="Times New Roman"/>
          <w:sz w:val="28"/>
          <w:szCs w:val="28"/>
        </w:rPr>
      </w:pPr>
      <w:bookmarkStart w:id="47" w:name="_Toc474397309"/>
      <w:r>
        <w:rPr>
          <w:rFonts w:ascii="Times New Roman" w:hAnsi="Times New Roman" w:cs="Times New Roman"/>
          <w:sz w:val="28"/>
          <w:szCs w:val="28"/>
        </w:rPr>
        <w:t>Благоустройство производственных объектов</w:t>
      </w:r>
      <w:bookmarkEnd w:id="47"/>
    </w:p>
    <w:p w:rsidR="00946AFC" w:rsidRDefault="00946AFC" w:rsidP="00946AF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различных отраслей</w:t>
      </w:r>
    </w:p>
    <w:p w:rsidR="00946AFC" w:rsidRPr="00E513D5" w:rsidRDefault="00946AFC" w:rsidP="00946AFC">
      <w:pPr>
        <w:autoSpaceDE w:val="0"/>
        <w:autoSpaceDN w:val="0"/>
        <w:adjustRightInd w:val="0"/>
        <w:spacing w:line="240" w:lineRule="auto"/>
        <w:ind w:firstLine="540"/>
        <w:jc w:val="both"/>
        <w:rPr>
          <w:rFonts w:ascii="Times New Roman" w:hAnsi="Times New Roman" w:cs="Times New Roman"/>
          <w:sz w:val="32"/>
          <w:szCs w:val="28"/>
        </w:rPr>
      </w:pP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Отрасли    │ Мероприятия защиты  │        Рекомендуемые приемы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предприятий  │  окружающей среды   │          благоустройства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Приборостро-│  Изоляция  цехов  от│  Максимальное применение  газонного│</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│ительная и ра-│подсобных,  складских│покрытия,  твердые  покрытия  только│</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│диоэлектронная│зон и улиц;          │из  твердых  непылящих   материалов.│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│промышленность│  защита   территории│Устройство  водоемов,   фонтанов   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  пыли   и   других│поливочного водопровода.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│вредностей,  а  также│  Плотные посадки защитных полос  из│</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 перегрева солнцем.│массивов и групп.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Рядовые  посадки  вдоль   основных│</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│подходов.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Недопустимы  растения,  засоряющие│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│среду пыльцой, семенами,  волосками,│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│пухом.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Рекомендуемые: фруктовые  деревья,│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│цветники, розарии.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Текстильная │  Изоляция отделочных│  Размещение  площадок  отдыха   вне│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│промышленность│цехов;       создание│зоны влияния отделочных цехов.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│комфортных    условий│  Озеленение    вокруг    отделочных│</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│отдыха и передвижения│цехов,    обеспечивающее     хорошую│</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 территории;       │аэрацию.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шумозащита         │  Широкое   применение    цветников,│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│фонтанов,  декоративной  скульптуры,│</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│игровых      устройств,      средств│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│информации.   Шумозащита    площадок│</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│отдыха.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Сады на плоских крышах корпусов.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Ограничений   ассортимента    нет:│</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│лиственные,                 хвойные,│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│красивоцветущие кустарники, лианы  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│др.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Маслосыро-  │  Изоляция           │  Создание устойчивого газона.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│дельная      и│производственных     │  Плотные     древесно-кустарниковые│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│молочная      │цехов  от  инженерно-│насаждения     занимают    до    50%│</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│промышленность│транспортных         │озелененной территории.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│коммуникаций;        │  Укрупненные  однопородные   группы│</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защита от пыли     │насаждений  "опоясывают"  территорию│</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 всех сторон.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Ассортимент,            обладающий│</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│бактерицидными    свойствами:    дуб│</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│красный,    рябина     обыкновенная,│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                     │лиственница европейская, ель  белая,│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│сербская и др.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Покрытия  проездов  -   монолитный│</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│бетон, тротуары из бетонных плит.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Хлебопекар- │  Изоляция           │  Производственная  зона  окружается│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│ная промышлен-│прилегающей          │живописными растянутыми  группами  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│ность         │территории           │полосами    древесных     насаждений│</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│населенного пункта от│(липа,   клен,   тополь   канадский,│</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│производственного    │рябина   обыкновенная,   лиственница│</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│шума;                │сибирская, ель белая).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хорошее            │  В предзаводской зоне  -  одиночные│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│проветривание        │декоративные   экземпляры   деревьев│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│территории           │(ель  колючая,  сизая,  серебристая,│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│клен Шведлера).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Мясокомбина-│  Защита   селитебной│  Размещение   площадок   отдыха   у│</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│ты            │территории         от│административного     корпуса,     у│</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│проникновения запаха;│многолюдных   цехов   и   в   местах│</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защита от пыли;    │отпуска готовой продукции.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аэрация территории │  Обыкновенный газон, ажурные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│древесно-кустарниковые посадки.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Ассортимент,            обладающий│</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│бактерицидными  свойствами.  Посадки│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│для визуальной изоляции цехов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Строительная│  Снижение      шума,│  Плотные   защитные   посадки    из│</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│промышленность│скорости   ветра    и│больших    живописных    групп     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│запыленности       на│массивов.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│территории;          │  Площадки    отдыха    декорируются│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изоляция           │яркими цветниками.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│прилегающей          │  Активно    вводится     цвет     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│территории           │застройку, транспортные  устройства,│</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│населенного пункта;  │малые  архитектурные  формы  и   др.│</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оживление          │элементы благоустройства.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│монотонной          и│  Ассортимент: клены,  ясени,  липы,│</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│бесцветной среды     │вязы и т.п.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bookmarkStart w:id="48" w:name="_Toc474397310"/>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1C0079">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1C0079">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1C0079">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1C0079">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1C0079">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1C0079">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1C0079">
      <w:pPr>
        <w:autoSpaceDE w:val="0"/>
        <w:autoSpaceDN w:val="0"/>
        <w:adjustRightInd w:val="0"/>
        <w:spacing w:line="240" w:lineRule="auto"/>
        <w:jc w:val="right"/>
        <w:outlineLvl w:val="0"/>
        <w:rPr>
          <w:rFonts w:ascii="Times New Roman" w:hAnsi="Times New Roman" w:cs="Times New Roman"/>
          <w:sz w:val="28"/>
          <w:szCs w:val="28"/>
        </w:rPr>
      </w:pPr>
    </w:p>
    <w:p w:rsidR="00CA5583" w:rsidRDefault="00CA5583" w:rsidP="001C0079">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C0079" w:rsidRDefault="001C0079" w:rsidP="001C0079">
      <w:pPr>
        <w:autoSpaceDE w:val="0"/>
        <w:autoSpaceDN w:val="0"/>
        <w:adjustRightInd w:val="0"/>
        <w:spacing w:line="240" w:lineRule="auto"/>
        <w:jc w:val="right"/>
        <w:outlineLvl w:val="0"/>
        <w:rPr>
          <w:rFonts w:ascii="Times New Roman" w:hAnsi="Times New Roman" w:cs="Times New Roman"/>
          <w:sz w:val="28"/>
          <w:szCs w:val="28"/>
        </w:rPr>
      </w:pPr>
      <w:r>
        <w:rPr>
          <w:rFonts w:ascii="Times New Roman" w:hAnsi="Times New Roman" w:cs="Times New Roman"/>
          <w:sz w:val="28"/>
          <w:szCs w:val="28"/>
        </w:rPr>
        <w:lastRenderedPageBreak/>
        <w:t>Приложение N 5</w:t>
      </w:r>
      <w:bookmarkEnd w:id="48"/>
    </w:p>
    <w:p w:rsidR="001C0079" w:rsidRDefault="001C0079" w:rsidP="001C0079">
      <w:pPr>
        <w:autoSpaceDE w:val="0"/>
        <w:autoSpaceDN w:val="0"/>
        <w:adjustRightInd w:val="0"/>
        <w:spacing w:line="240" w:lineRule="auto"/>
        <w:jc w:val="right"/>
        <w:rPr>
          <w:rFonts w:ascii="Times New Roman" w:hAnsi="Times New Roman" w:cs="Times New Roman"/>
          <w:sz w:val="28"/>
          <w:szCs w:val="28"/>
        </w:rPr>
      </w:pPr>
    </w:p>
    <w:p w:rsidR="001C0079" w:rsidRDefault="001C0079" w:rsidP="001C007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ВИДЫ ПОКРЫТИЯ ТРАНСПОРТНЫХ И ПЕШЕХОДНЫХ КОММУНИКАЦИЙ</w:t>
      </w:r>
    </w:p>
    <w:p w:rsidR="001C0079" w:rsidRDefault="001C0079" w:rsidP="001C0079">
      <w:pPr>
        <w:autoSpaceDE w:val="0"/>
        <w:autoSpaceDN w:val="0"/>
        <w:adjustRightInd w:val="0"/>
        <w:spacing w:line="240" w:lineRule="auto"/>
        <w:jc w:val="center"/>
        <w:rPr>
          <w:rFonts w:ascii="Times New Roman" w:hAnsi="Times New Roman" w:cs="Times New Roman"/>
          <w:sz w:val="28"/>
          <w:szCs w:val="28"/>
        </w:rPr>
      </w:pPr>
    </w:p>
    <w:p w:rsidR="001C0079" w:rsidRDefault="001C0079" w:rsidP="001C0079">
      <w:pPr>
        <w:autoSpaceDE w:val="0"/>
        <w:autoSpaceDN w:val="0"/>
        <w:adjustRightInd w:val="0"/>
        <w:spacing w:line="240" w:lineRule="auto"/>
        <w:jc w:val="center"/>
        <w:outlineLvl w:val="1"/>
        <w:rPr>
          <w:rFonts w:ascii="Times New Roman" w:hAnsi="Times New Roman" w:cs="Times New Roman"/>
          <w:sz w:val="28"/>
          <w:szCs w:val="28"/>
        </w:rPr>
      </w:pPr>
      <w:bookmarkStart w:id="49" w:name="_Toc474397311"/>
      <w:r>
        <w:rPr>
          <w:rFonts w:ascii="Times New Roman" w:hAnsi="Times New Roman" w:cs="Times New Roman"/>
          <w:sz w:val="28"/>
          <w:szCs w:val="28"/>
        </w:rPr>
        <w:t>Таблица 1. Покрытия транспортных коммуникаций</w:t>
      </w:r>
      <w:bookmarkEnd w:id="49"/>
    </w:p>
    <w:p w:rsidR="001C0079" w:rsidRDefault="001C0079" w:rsidP="001C0079">
      <w:pPr>
        <w:autoSpaceDE w:val="0"/>
        <w:autoSpaceDN w:val="0"/>
        <w:adjustRightInd w:val="0"/>
        <w:spacing w:line="240" w:lineRule="auto"/>
        <w:jc w:val="center"/>
        <w:rPr>
          <w:rFonts w:ascii="Times New Roman" w:hAnsi="Times New Roman" w:cs="Times New Roman"/>
          <w:sz w:val="28"/>
          <w:szCs w:val="28"/>
        </w:rPr>
      </w:pP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Объект комплексного    │  Материал верхнего слоя  │   Нормативный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благоустройства улично-  │ покрытия проезжей части  │     документ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дорожной сети       │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Улицы и дороги           │  Асфальтобетон:          │  </w:t>
      </w:r>
      <w:hyperlink r:id="rId10"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Магистральные       улицы│  - типов А и Б, 1 марки;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│общегородского значения:   │  - щебнемастичный;       │  ТУ-5718-001-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      непрерывным│                          │00011168-2000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│движением                  │  - литой тип II.         │  ТУ 400-24-158-89│</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│&lt;*&gt;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Смеси  для   шероховатых│  ТУ 57-1841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│слоев износа.             │02804042596-01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 регулируемым движением │  То же                   │  То же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Магистральные       улицы│  Асфальтобетон типов Б  и│  </w:t>
      </w:r>
      <w:hyperlink r:id="rId11"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│районного значения         │В, 1 марки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Местного значения:       │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в жилой застройке      │  Асфальтобетон типов В, Г│  </w:t>
      </w:r>
      <w:hyperlink r:id="rId12"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 Д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в   производственной    и│  Асфальтобетон типов Б  и│  </w:t>
      </w:r>
      <w:hyperlink r:id="rId13"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│коммунально-складской      │В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│зонах                      │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Площади                  │  Асфальтобетон типов Б  и│  </w:t>
      </w:r>
      <w:hyperlink r:id="rId14"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Представительские,       │  Пластбетон цветной.     │  ТУ 400-24-110-76│</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│приобъектные,  общественно-│  Штучные   элементы    из│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│транспортные               │искусственного         или│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│природного камня.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Транспортных развязок    │  Асфальтобетон:          │  </w:t>
      </w:r>
      <w:hyperlink r:id="rId15"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типов А и Б;          │  ТУ 5718-001-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щебнемастичный        │00011168-2000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Искусственные сооружения │  Асфальтобетон:          │  </w:t>
      </w:r>
      <w:hyperlink r:id="rId16"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Мосты,          эстакады,│  - тип Б;                │  ТУ-5718-001 -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│путепроводы, тоннели       │  - щебнемастичный;       │00011168-2000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ТУ 400-24-158-89│</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│&lt;*&gt;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литой типов I и II.   │  ТУ 57-1841-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Смеси  для   шероховатых│02804042596-01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│слоев износа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ind w:firstLine="540"/>
        <w:jc w:val="both"/>
        <w:rPr>
          <w:rFonts w:ascii="Times New Roman" w:hAnsi="Times New Roman" w:cs="Times New Roman"/>
          <w:sz w:val="32"/>
          <w:szCs w:val="28"/>
        </w:rPr>
      </w:pPr>
    </w:p>
    <w:p w:rsidR="001C0079" w:rsidRDefault="001C0079" w:rsidP="001C0079">
      <w:pPr>
        <w:autoSpaceDE w:val="0"/>
        <w:autoSpaceDN w:val="0"/>
        <w:adjustRightInd w:val="0"/>
        <w:spacing w:line="240" w:lineRule="auto"/>
        <w:jc w:val="center"/>
        <w:outlineLvl w:val="1"/>
        <w:rPr>
          <w:rFonts w:ascii="Times New Roman" w:hAnsi="Times New Roman" w:cs="Times New Roman"/>
          <w:sz w:val="28"/>
          <w:szCs w:val="28"/>
        </w:rPr>
      </w:pPr>
      <w:bookmarkStart w:id="50" w:name="_Toc474397312"/>
      <w:r>
        <w:rPr>
          <w:rFonts w:ascii="Times New Roman" w:hAnsi="Times New Roman" w:cs="Times New Roman"/>
          <w:sz w:val="28"/>
          <w:szCs w:val="28"/>
        </w:rPr>
        <w:lastRenderedPageBreak/>
        <w:t>Таблица 2. Покрытия пешеходных коммуникаций</w:t>
      </w:r>
      <w:bookmarkEnd w:id="50"/>
    </w:p>
    <w:p w:rsidR="001C0079" w:rsidRDefault="001C0079" w:rsidP="001C0079">
      <w:pPr>
        <w:autoSpaceDE w:val="0"/>
        <w:autoSpaceDN w:val="0"/>
        <w:adjustRightInd w:val="0"/>
        <w:spacing w:line="240" w:lineRule="auto"/>
        <w:ind w:firstLine="540"/>
        <w:jc w:val="both"/>
        <w:rPr>
          <w:rFonts w:ascii="Times New Roman" w:hAnsi="Times New Roman" w:cs="Times New Roman"/>
          <w:sz w:val="28"/>
          <w:szCs w:val="28"/>
        </w:rPr>
      </w:pP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Объект      │                         Материал покрытия: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комплексного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благоустройства  │    тротуара    │ пешеходной зоны │  дорожки на   │    пандусов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озелененной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территории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технической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зоны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Магистральные   │  Асфальтобетон │        -        │  Штучные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│улицы             │типов Г и Д.    │                 │элементы     из│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│общегородского   и│  Штучные       │                 │искусственного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│районного значения│элементы      из│                 │или  природного│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                 │камня.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                 │  Смеси сыпучих│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│материалов,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│неукрепленные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│или укрепленные│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│вяжущим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Улицы   местного│  То же         │        -        │       -       │  Асфальтобетон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│значения          │                │                 │               │типов В, Г и Д.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в          жилой│                │                 │               │  Цементобетон.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│застройке         │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в               │  Асфальтобетон │        -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│производственной и│типов Г и Д.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│коммунально-      │  Цементобетон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│складской зонах   │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Пешеходная улица│  Штучные       │  Штучные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│элементы      из│элементы       из│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│искусственного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природного│или    природного│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│камня.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│Пластбетон      │Пластбетон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│цветной         │цветной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Площади         │  Штучные       │  Штучные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│представительские,│элементы      из│элементы       из│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│приобъектные,     │искусственного  │искусственного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│общественно-      │или   природного│или    природного│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│транспортные      │камня.          │камня.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Асфальтобетон │  Асфальтобетон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│типов  Г  и   Д.│типов  Г   и   Д.│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│Пластбетон      │Пластбетон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│цветной.        │цветной.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транспортных    │  Штучные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│развязок          │элементы      из│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│Асфальтобетон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│типов Г и Д.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Пешеходные      │                │  То  же,  что  и│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│переходы наземные,│                │на       проезжей│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│части или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                │  </w:t>
      </w:r>
      <w:r w:rsidR="001165F1">
        <w:rPr>
          <w:rFonts w:ascii="Courier New" w:hAnsi="Courier New" w:cs="Courier New"/>
          <w:sz w:val="18"/>
          <w:szCs w:val="20"/>
        </w:rPr>
        <w:t>ш</w:t>
      </w:r>
      <w:r w:rsidRPr="00E513D5">
        <w:rPr>
          <w:rFonts w:ascii="Courier New" w:hAnsi="Courier New" w:cs="Courier New"/>
          <w:sz w:val="18"/>
          <w:szCs w:val="20"/>
        </w:rPr>
        <w:t>тучные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│элементы       из│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│искусственного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│или    природного│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│камня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подземные      и│                │  Асфальтобетон: │               │  Асфальтобетон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│надземные         │                │типов  В,  Г,  Д.│               │типов В, Г, Д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│Штучные  элементы│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lastRenderedPageBreak/>
        <w:t>│                  │                │из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│искусственного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│или    природного│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│камня.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Мосты, эстакады,│  Штучные       │        -        │       -       │  То же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│путепроводы,      │элементы      из│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│тоннели           │искусственного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│Асфальтобетон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│типов Г и Д.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920B0A" w:rsidRPr="00E513D5" w:rsidRDefault="00920B0A" w:rsidP="00CC515C">
      <w:pPr>
        <w:ind w:firstLine="720"/>
        <w:rPr>
          <w:sz w:val="18"/>
          <w:szCs w:val="20"/>
        </w:rPr>
      </w:pPr>
    </w:p>
    <w:sectPr w:rsidR="00920B0A" w:rsidRPr="00E513D5" w:rsidSect="00781845">
      <w:headerReference w:type="default" r:id="rId17"/>
      <w:pgSz w:w="11906" w:h="16838"/>
      <w:pgMar w:top="566" w:right="566" w:bottom="566" w:left="1133"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7FA5" w:rsidRDefault="00977FA5">
      <w:pPr>
        <w:spacing w:line="240" w:lineRule="auto"/>
      </w:pPr>
      <w:r>
        <w:separator/>
      </w:r>
    </w:p>
  </w:endnote>
  <w:endnote w:type="continuationSeparator" w:id="1">
    <w:p w:rsidR="00977FA5" w:rsidRDefault="00977FA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Light">
    <w:altName w:val="Calibri"/>
    <w:charset w:val="CC"/>
    <w:family w:val="swiss"/>
    <w:pitch w:val="variable"/>
    <w:sig w:usb0="A00002EF" w:usb1="4000207B" w:usb2="00000000" w:usb3="00000000" w:csb0="0000019F" w:csb1="00000000"/>
  </w:font>
  <w:font w:name="Segoe UI">
    <w:panose1 w:val="020B0502040204020203"/>
    <w:charset w:val="CC"/>
    <w:family w:val="swiss"/>
    <w:pitch w:val="variable"/>
    <w:sig w:usb0="E00022FF" w:usb1="C000205B" w:usb2="00000009" w:usb3="00000000" w:csb0="000001D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7FA5" w:rsidRDefault="00977FA5">
      <w:pPr>
        <w:spacing w:line="240" w:lineRule="auto"/>
      </w:pPr>
      <w:r>
        <w:separator/>
      </w:r>
    </w:p>
  </w:footnote>
  <w:footnote w:type="continuationSeparator" w:id="1">
    <w:p w:rsidR="00977FA5" w:rsidRDefault="00977FA5">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FC5" w:rsidRDefault="004E1FC5">
    <w:pPr>
      <w:tabs>
        <w:tab w:val="center" w:pos="4677"/>
        <w:tab w:val="right" w:pos="9355"/>
      </w:tabs>
      <w:spacing w:before="720" w:line="240" w:lineRule="auto"/>
      <w:jc w:val="center"/>
    </w:pPr>
    <w:fldSimple w:instr="PAGE">
      <w:r w:rsidR="00CA5583">
        <w:rPr>
          <w:noProof/>
        </w:rPr>
        <w:t>99</w:t>
      </w:r>
    </w:fldSimple>
  </w:p>
  <w:p w:rsidR="004E1FC5" w:rsidRDefault="004E1FC5">
    <w:pPr>
      <w:tabs>
        <w:tab w:val="left" w:pos="2385"/>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729B0"/>
    <w:multiLevelType w:val="multilevel"/>
    <w:tmpl w:val="264A2B12"/>
    <w:lvl w:ilvl="0">
      <w:start w:val="1"/>
      <w:numFmt w:val="decimal"/>
      <w:lvlText w:val="%1."/>
      <w:lvlJc w:val="left"/>
      <w:pPr>
        <w:ind w:left="450" w:firstLine="0"/>
      </w:pPr>
    </w:lvl>
    <w:lvl w:ilvl="1">
      <w:start w:val="1"/>
      <w:numFmt w:val="decimal"/>
      <w:lvlText w:val="%1.%2."/>
      <w:lvlJc w:val="left"/>
      <w:pPr>
        <w:ind w:left="2564" w:firstLine="1843"/>
      </w:pPr>
    </w:lvl>
    <w:lvl w:ilvl="2">
      <w:start w:val="1"/>
      <w:numFmt w:val="decimal"/>
      <w:lvlText w:val="%1.%2.%3."/>
      <w:lvlJc w:val="left"/>
      <w:pPr>
        <w:ind w:left="2847" w:firstLine="2127"/>
      </w:pPr>
    </w:lvl>
    <w:lvl w:ilvl="3">
      <w:start w:val="1"/>
      <w:numFmt w:val="decimal"/>
      <w:lvlText w:val="%1.%2.%3.%4."/>
      <w:lvlJc w:val="left"/>
      <w:pPr>
        <w:ind w:left="1080" w:firstLine="0"/>
      </w:p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1">
    <w:nsid w:val="19882892"/>
    <w:multiLevelType w:val="hybridMultilevel"/>
    <w:tmpl w:val="6220C218"/>
    <w:lvl w:ilvl="0" w:tplc="3698B4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CA45CA"/>
    <w:multiLevelType w:val="multilevel"/>
    <w:tmpl w:val="264A2B12"/>
    <w:lvl w:ilvl="0">
      <w:start w:val="1"/>
      <w:numFmt w:val="decimal"/>
      <w:lvlText w:val="%1."/>
      <w:lvlJc w:val="left"/>
      <w:pPr>
        <w:ind w:left="450" w:firstLine="0"/>
      </w:pPr>
    </w:lvl>
    <w:lvl w:ilvl="1">
      <w:start w:val="1"/>
      <w:numFmt w:val="decimal"/>
      <w:lvlText w:val="%1.%2."/>
      <w:lvlJc w:val="left"/>
      <w:pPr>
        <w:ind w:left="2564" w:firstLine="1843"/>
      </w:pPr>
    </w:lvl>
    <w:lvl w:ilvl="2">
      <w:start w:val="1"/>
      <w:numFmt w:val="decimal"/>
      <w:lvlText w:val="%1.%2.%3."/>
      <w:lvlJc w:val="left"/>
      <w:pPr>
        <w:ind w:left="-1418" w:firstLine="2127"/>
      </w:pPr>
    </w:lvl>
    <w:lvl w:ilvl="3">
      <w:start w:val="1"/>
      <w:numFmt w:val="decimal"/>
      <w:lvlText w:val="%1.%2.%3.%4."/>
      <w:lvlJc w:val="left"/>
      <w:pPr>
        <w:ind w:left="1080" w:firstLine="0"/>
      </w:p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3">
    <w:nsid w:val="249B19A7"/>
    <w:multiLevelType w:val="multilevel"/>
    <w:tmpl w:val="264A2B12"/>
    <w:lvl w:ilvl="0">
      <w:start w:val="1"/>
      <w:numFmt w:val="decimal"/>
      <w:lvlText w:val="%1."/>
      <w:lvlJc w:val="left"/>
      <w:pPr>
        <w:ind w:left="450" w:firstLine="0"/>
      </w:pPr>
    </w:lvl>
    <w:lvl w:ilvl="1">
      <w:start w:val="1"/>
      <w:numFmt w:val="decimal"/>
      <w:lvlText w:val="%1.%2."/>
      <w:lvlJc w:val="left"/>
      <w:pPr>
        <w:ind w:left="2564" w:firstLine="1843"/>
      </w:pPr>
    </w:lvl>
    <w:lvl w:ilvl="2">
      <w:start w:val="1"/>
      <w:numFmt w:val="decimal"/>
      <w:lvlText w:val="%1.%2.%3."/>
      <w:lvlJc w:val="left"/>
      <w:pPr>
        <w:ind w:left="2847" w:firstLine="2127"/>
      </w:pPr>
    </w:lvl>
    <w:lvl w:ilvl="3">
      <w:start w:val="1"/>
      <w:numFmt w:val="decimal"/>
      <w:lvlText w:val="%1.%2.%3.%4."/>
      <w:lvlJc w:val="left"/>
      <w:pPr>
        <w:ind w:left="1080" w:firstLine="0"/>
      </w:p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4">
    <w:nsid w:val="392A4B25"/>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5">
    <w:nsid w:val="66226B1B"/>
    <w:multiLevelType w:val="multilevel"/>
    <w:tmpl w:val="F8FA4D58"/>
    <w:lvl w:ilvl="0">
      <w:start w:val="1"/>
      <w:numFmt w:val="decimal"/>
      <w:lvlText w:val="%1."/>
      <w:lvlJc w:val="left"/>
      <w:pPr>
        <w:ind w:left="450" w:firstLine="0"/>
      </w:pPr>
    </w:lvl>
    <w:lvl w:ilvl="1">
      <w:start w:val="1"/>
      <w:numFmt w:val="decimal"/>
      <w:lvlText w:val="%1.%2."/>
      <w:lvlJc w:val="left"/>
      <w:pPr>
        <w:ind w:left="1560" w:firstLine="1843"/>
      </w:pPr>
      <w:rPr>
        <w:rFonts w:ascii="Times New Roman" w:hAnsi="Times New Roman" w:cs="Times New Roman" w:hint="default"/>
        <w:sz w:val="28"/>
      </w:rPr>
    </w:lvl>
    <w:lvl w:ilvl="2">
      <w:start w:val="1"/>
      <w:numFmt w:val="decimal"/>
      <w:lvlText w:val="%1.%2.%3."/>
      <w:lvlJc w:val="left"/>
      <w:pPr>
        <w:ind w:left="-1418" w:firstLine="2127"/>
      </w:pPr>
      <w:rPr>
        <w:rFonts w:ascii="Times New Roman" w:hAnsi="Times New Roman" w:cs="Times New Roman" w:hint="default"/>
        <w:sz w:val="28"/>
      </w:rPr>
    </w:lvl>
    <w:lvl w:ilvl="3">
      <w:start w:val="1"/>
      <w:numFmt w:val="decimal"/>
      <w:lvlText w:val="%1.%2.%3.%4."/>
      <w:lvlJc w:val="left"/>
      <w:pPr>
        <w:ind w:left="1701" w:firstLine="0"/>
      </w:pPr>
      <w:rPr>
        <w:rFonts w:ascii="Times New Roman" w:hAnsi="Times New Roman" w:cs="Times New Roman" w:hint="default"/>
        <w:sz w:val="28"/>
      </w:r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6">
    <w:nsid w:val="67F737E2"/>
    <w:multiLevelType w:val="hybridMultilevel"/>
    <w:tmpl w:val="D6842514"/>
    <w:lvl w:ilvl="0" w:tplc="04190011">
      <w:start w:val="1"/>
      <w:numFmt w:val="decimal"/>
      <w:lvlText w:val="%1)"/>
      <w:lvlJc w:val="left"/>
      <w:pPr>
        <w:ind w:left="1440" w:hanging="360"/>
      </w:p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2"/>
  </w:num>
  <w:num w:numId="2">
    <w:abstractNumId w:val="5"/>
  </w:num>
  <w:num w:numId="3">
    <w:abstractNumId w:val="3"/>
  </w:num>
  <w:num w:numId="4">
    <w:abstractNumId w:val="6"/>
  </w:num>
  <w:num w:numId="5">
    <w:abstractNumId w:val="1"/>
  </w:num>
  <w:num w:numId="6">
    <w:abstractNumId w:val="4"/>
  </w:num>
  <w:num w:numId="7">
    <w:abstractNumId w:val="4"/>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0"/>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footnotePr>
    <w:footnote w:id="0"/>
    <w:footnote w:id="1"/>
  </w:footnotePr>
  <w:endnotePr>
    <w:endnote w:id="0"/>
    <w:endnote w:id="1"/>
  </w:endnotePr>
  <w:compat/>
  <w:rsids>
    <w:rsidRoot w:val="00920B0A"/>
    <w:rsid w:val="00014FC6"/>
    <w:rsid w:val="0002023A"/>
    <w:rsid w:val="00026343"/>
    <w:rsid w:val="00032036"/>
    <w:rsid w:val="00042225"/>
    <w:rsid w:val="00046806"/>
    <w:rsid w:val="00074916"/>
    <w:rsid w:val="000831D4"/>
    <w:rsid w:val="00084FFC"/>
    <w:rsid w:val="00087434"/>
    <w:rsid w:val="00096A09"/>
    <w:rsid w:val="000A5357"/>
    <w:rsid w:val="000B14FB"/>
    <w:rsid w:val="000C1F0C"/>
    <w:rsid w:val="000F75B6"/>
    <w:rsid w:val="0010487A"/>
    <w:rsid w:val="001165F1"/>
    <w:rsid w:val="00143C1E"/>
    <w:rsid w:val="00144212"/>
    <w:rsid w:val="00145A0E"/>
    <w:rsid w:val="00156E4F"/>
    <w:rsid w:val="00172AB0"/>
    <w:rsid w:val="001842B5"/>
    <w:rsid w:val="00187AB7"/>
    <w:rsid w:val="001B12EE"/>
    <w:rsid w:val="001B48D4"/>
    <w:rsid w:val="001B6C55"/>
    <w:rsid w:val="001C0079"/>
    <w:rsid w:val="001E7C90"/>
    <w:rsid w:val="001F6523"/>
    <w:rsid w:val="001F6AEA"/>
    <w:rsid w:val="0021591A"/>
    <w:rsid w:val="00235972"/>
    <w:rsid w:val="00244B56"/>
    <w:rsid w:val="00244FE5"/>
    <w:rsid w:val="00252340"/>
    <w:rsid w:val="00252CE1"/>
    <w:rsid w:val="00256242"/>
    <w:rsid w:val="00263594"/>
    <w:rsid w:val="00266DCD"/>
    <w:rsid w:val="00276845"/>
    <w:rsid w:val="00285E49"/>
    <w:rsid w:val="00291E3C"/>
    <w:rsid w:val="00292FF2"/>
    <w:rsid w:val="002A245B"/>
    <w:rsid w:val="002A3ABA"/>
    <w:rsid w:val="002B3800"/>
    <w:rsid w:val="002B45BB"/>
    <w:rsid w:val="002C1413"/>
    <w:rsid w:val="002E1D9C"/>
    <w:rsid w:val="002E2D56"/>
    <w:rsid w:val="002E3B03"/>
    <w:rsid w:val="00316B5A"/>
    <w:rsid w:val="00322336"/>
    <w:rsid w:val="003411AD"/>
    <w:rsid w:val="00351D3F"/>
    <w:rsid w:val="003700E6"/>
    <w:rsid w:val="0037491C"/>
    <w:rsid w:val="003960C6"/>
    <w:rsid w:val="003A3F19"/>
    <w:rsid w:val="003A5639"/>
    <w:rsid w:val="003B2B89"/>
    <w:rsid w:val="003C0E72"/>
    <w:rsid w:val="003C1B51"/>
    <w:rsid w:val="003C6F07"/>
    <w:rsid w:val="003D3BA2"/>
    <w:rsid w:val="003E0EA2"/>
    <w:rsid w:val="003F57D0"/>
    <w:rsid w:val="0041129D"/>
    <w:rsid w:val="00416B8A"/>
    <w:rsid w:val="004226B8"/>
    <w:rsid w:val="004453E2"/>
    <w:rsid w:val="00466039"/>
    <w:rsid w:val="00470926"/>
    <w:rsid w:val="0047186F"/>
    <w:rsid w:val="00484064"/>
    <w:rsid w:val="00490A25"/>
    <w:rsid w:val="004A0140"/>
    <w:rsid w:val="004E1FC5"/>
    <w:rsid w:val="004F01D2"/>
    <w:rsid w:val="00503FFD"/>
    <w:rsid w:val="0051587A"/>
    <w:rsid w:val="0054753A"/>
    <w:rsid w:val="00550770"/>
    <w:rsid w:val="0055473F"/>
    <w:rsid w:val="0056615E"/>
    <w:rsid w:val="00571B45"/>
    <w:rsid w:val="00573F0A"/>
    <w:rsid w:val="00586D36"/>
    <w:rsid w:val="00587B00"/>
    <w:rsid w:val="00592EA9"/>
    <w:rsid w:val="005935C5"/>
    <w:rsid w:val="005A1B14"/>
    <w:rsid w:val="005B5CCF"/>
    <w:rsid w:val="005C07C3"/>
    <w:rsid w:val="005C1878"/>
    <w:rsid w:val="005C197D"/>
    <w:rsid w:val="005C2386"/>
    <w:rsid w:val="005C26FD"/>
    <w:rsid w:val="005D5565"/>
    <w:rsid w:val="005F1BC5"/>
    <w:rsid w:val="005F40DB"/>
    <w:rsid w:val="00604736"/>
    <w:rsid w:val="00605D70"/>
    <w:rsid w:val="00615EC2"/>
    <w:rsid w:val="006224F1"/>
    <w:rsid w:val="006267C7"/>
    <w:rsid w:val="00635F67"/>
    <w:rsid w:val="00636FBF"/>
    <w:rsid w:val="0064239C"/>
    <w:rsid w:val="00644936"/>
    <w:rsid w:val="00646171"/>
    <w:rsid w:val="00654502"/>
    <w:rsid w:val="00677D7D"/>
    <w:rsid w:val="0068206C"/>
    <w:rsid w:val="006A70FE"/>
    <w:rsid w:val="006B5943"/>
    <w:rsid w:val="006C7B27"/>
    <w:rsid w:val="006E126D"/>
    <w:rsid w:val="006E4F80"/>
    <w:rsid w:val="006E7DF8"/>
    <w:rsid w:val="006F5D7A"/>
    <w:rsid w:val="006F7B02"/>
    <w:rsid w:val="00706EB7"/>
    <w:rsid w:val="0070796B"/>
    <w:rsid w:val="00761EBE"/>
    <w:rsid w:val="00766966"/>
    <w:rsid w:val="00772066"/>
    <w:rsid w:val="00781845"/>
    <w:rsid w:val="00782034"/>
    <w:rsid w:val="007A1B99"/>
    <w:rsid w:val="007A27CB"/>
    <w:rsid w:val="007B1FC2"/>
    <w:rsid w:val="007B235B"/>
    <w:rsid w:val="007F4C31"/>
    <w:rsid w:val="0080679D"/>
    <w:rsid w:val="008140EA"/>
    <w:rsid w:val="00833CCC"/>
    <w:rsid w:val="00841EC6"/>
    <w:rsid w:val="0085310E"/>
    <w:rsid w:val="00862352"/>
    <w:rsid w:val="00867C15"/>
    <w:rsid w:val="00867C5A"/>
    <w:rsid w:val="0088067A"/>
    <w:rsid w:val="00883445"/>
    <w:rsid w:val="008A115B"/>
    <w:rsid w:val="008A46B5"/>
    <w:rsid w:val="008C2D50"/>
    <w:rsid w:val="008E1EAC"/>
    <w:rsid w:val="008F06DB"/>
    <w:rsid w:val="008F61D1"/>
    <w:rsid w:val="009067DB"/>
    <w:rsid w:val="00920B0A"/>
    <w:rsid w:val="00922072"/>
    <w:rsid w:val="00923A70"/>
    <w:rsid w:val="00924553"/>
    <w:rsid w:val="009260DA"/>
    <w:rsid w:val="0092676C"/>
    <w:rsid w:val="0093727F"/>
    <w:rsid w:val="00943E2A"/>
    <w:rsid w:val="009447F2"/>
    <w:rsid w:val="00946AFC"/>
    <w:rsid w:val="009652B8"/>
    <w:rsid w:val="00971D2D"/>
    <w:rsid w:val="0097383B"/>
    <w:rsid w:val="00977FA5"/>
    <w:rsid w:val="00986B3A"/>
    <w:rsid w:val="00995CF7"/>
    <w:rsid w:val="009A6F38"/>
    <w:rsid w:val="009B22CD"/>
    <w:rsid w:val="009C427C"/>
    <w:rsid w:val="009D60EB"/>
    <w:rsid w:val="009E24D0"/>
    <w:rsid w:val="009E4432"/>
    <w:rsid w:val="009E6A9A"/>
    <w:rsid w:val="009F52AF"/>
    <w:rsid w:val="00A05BE8"/>
    <w:rsid w:val="00A1176B"/>
    <w:rsid w:val="00A335EC"/>
    <w:rsid w:val="00A52358"/>
    <w:rsid w:val="00A569A6"/>
    <w:rsid w:val="00A56D2D"/>
    <w:rsid w:val="00A61623"/>
    <w:rsid w:val="00A72E77"/>
    <w:rsid w:val="00AA6F6E"/>
    <w:rsid w:val="00AB177A"/>
    <w:rsid w:val="00AC71E7"/>
    <w:rsid w:val="00AD2396"/>
    <w:rsid w:val="00B01693"/>
    <w:rsid w:val="00B06787"/>
    <w:rsid w:val="00B12FA7"/>
    <w:rsid w:val="00B139F9"/>
    <w:rsid w:val="00B20BE1"/>
    <w:rsid w:val="00B234F3"/>
    <w:rsid w:val="00B44880"/>
    <w:rsid w:val="00B7415D"/>
    <w:rsid w:val="00B76885"/>
    <w:rsid w:val="00B8062E"/>
    <w:rsid w:val="00B90426"/>
    <w:rsid w:val="00B926D2"/>
    <w:rsid w:val="00BA001A"/>
    <w:rsid w:val="00BB317A"/>
    <w:rsid w:val="00BE32EB"/>
    <w:rsid w:val="00C0090A"/>
    <w:rsid w:val="00C01C63"/>
    <w:rsid w:val="00C03E5F"/>
    <w:rsid w:val="00C207BE"/>
    <w:rsid w:val="00C277E4"/>
    <w:rsid w:val="00C454D9"/>
    <w:rsid w:val="00C46514"/>
    <w:rsid w:val="00C525C5"/>
    <w:rsid w:val="00C81EF4"/>
    <w:rsid w:val="00C97621"/>
    <w:rsid w:val="00C97E03"/>
    <w:rsid w:val="00CA5583"/>
    <w:rsid w:val="00CA5D68"/>
    <w:rsid w:val="00CA70A3"/>
    <w:rsid w:val="00CB4C82"/>
    <w:rsid w:val="00CC0A40"/>
    <w:rsid w:val="00CC1CF7"/>
    <w:rsid w:val="00CC3E5E"/>
    <w:rsid w:val="00CC515C"/>
    <w:rsid w:val="00CC5BAF"/>
    <w:rsid w:val="00CE08D2"/>
    <w:rsid w:val="00CE2A94"/>
    <w:rsid w:val="00CE5EAB"/>
    <w:rsid w:val="00CE6EEC"/>
    <w:rsid w:val="00D0154D"/>
    <w:rsid w:val="00D025CA"/>
    <w:rsid w:val="00D1407D"/>
    <w:rsid w:val="00D1477A"/>
    <w:rsid w:val="00D17098"/>
    <w:rsid w:val="00D27019"/>
    <w:rsid w:val="00D449F7"/>
    <w:rsid w:val="00D46E1A"/>
    <w:rsid w:val="00D52289"/>
    <w:rsid w:val="00D73B0F"/>
    <w:rsid w:val="00D818CE"/>
    <w:rsid w:val="00D86C89"/>
    <w:rsid w:val="00D92527"/>
    <w:rsid w:val="00DC07EC"/>
    <w:rsid w:val="00DC3A33"/>
    <w:rsid w:val="00DD2DD1"/>
    <w:rsid w:val="00DD6229"/>
    <w:rsid w:val="00E01D82"/>
    <w:rsid w:val="00E03767"/>
    <w:rsid w:val="00E070DC"/>
    <w:rsid w:val="00E12898"/>
    <w:rsid w:val="00E131B3"/>
    <w:rsid w:val="00E228C7"/>
    <w:rsid w:val="00E23E81"/>
    <w:rsid w:val="00E32DEE"/>
    <w:rsid w:val="00E513D5"/>
    <w:rsid w:val="00E55CBF"/>
    <w:rsid w:val="00E63618"/>
    <w:rsid w:val="00E73AF1"/>
    <w:rsid w:val="00E74B23"/>
    <w:rsid w:val="00EA10FF"/>
    <w:rsid w:val="00EC6585"/>
    <w:rsid w:val="00ED1B06"/>
    <w:rsid w:val="00ED3103"/>
    <w:rsid w:val="00EE615F"/>
    <w:rsid w:val="00EF36DB"/>
    <w:rsid w:val="00F04DB3"/>
    <w:rsid w:val="00F11D02"/>
    <w:rsid w:val="00F12FF9"/>
    <w:rsid w:val="00F14F5D"/>
    <w:rsid w:val="00F23D30"/>
    <w:rsid w:val="00F2446A"/>
    <w:rsid w:val="00F434B8"/>
    <w:rsid w:val="00F46466"/>
    <w:rsid w:val="00F516EC"/>
    <w:rsid w:val="00F60748"/>
    <w:rsid w:val="00F64996"/>
    <w:rsid w:val="00F66D25"/>
    <w:rsid w:val="00F72A14"/>
    <w:rsid w:val="00F93077"/>
    <w:rsid w:val="00FA0836"/>
    <w:rsid w:val="00FB16F8"/>
    <w:rsid w:val="00FC109A"/>
    <w:rsid w:val="00FC1E88"/>
    <w:rsid w:val="00FD30E2"/>
    <w:rsid w:val="00FD4656"/>
    <w:rsid w:val="00FF44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5310E"/>
  </w:style>
  <w:style w:type="paragraph" w:styleId="1">
    <w:name w:val="heading 1"/>
    <w:basedOn w:val="a"/>
    <w:next w:val="a"/>
    <w:rsid w:val="0085310E"/>
    <w:pPr>
      <w:keepNext/>
      <w:keepLines/>
      <w:numPr>
        <w:numId w:val="6"/>
      </w:numPr>
      <w:spacing w:before="400" w:after="120"/>
      <w:outlineLvl w:val="0"/>
    </w:pPr>
    <w:rPr>
      <w:sz w:val="40"/>
      <w:szCs w:val="40"/>
    </w:rPr>
  </w:style>
  <w:style w:type="paragraph" w:styleId="2">
    <w:name w:val="heading 2"/>
    <w:basedOn w:val="a"/>
    <w:next w:val="a"/>
    <w:rsid w:val="0085310E"/>
    <w:pPr>
      <w:keepNext/>
      <w:keepLines/>
      <w:numPr>
        <w:ilvl w:val="1"/>
        <w:numId w:val="6"/>
      </w:numPr>
      <w:spacing w:before="360" w:after="120"/>
      <w:outlineLvl w:val="1"/>
    </w:pPr>
    <w:rPr>
      <w:sz w:val="32"/>
      <w:szCs w:val="32"/>
    </w:rPr>
  </w:style>
  <w:style w:type="paragraph" w:styleId="3">
    <w:name w:val="heading 3"/>
    <w:basedOn w:val="a"/>
    <w:next w:val="a"/>
    <w:rsid w:val="0085310E"/>
    <w:pPr>
      <w:keepNext/>
      <w:keepLines/>
      <w:numPr>
        <w:ilvl w:val="2"/>
        <w:numId w:val="6"/>
      </w:numPr>
      <w:spacing w:before="320" w:after="80"/>
      <w:outlineLvl w:val="2"/>
    </w:pPr>
    <w:rPr>
      <w:color w:val="434343"/>
      <w:sz w:val="28"/>
      <w:szCs w:val="28"/>
    </w:rPr>
  </w:style>
  <w:style w:type="paragraph" w:styleId="4">
    <w:name w:val="heading 4"/>
    <w:basedOn w:val="a"/>
    <w:next w:val="a"/>
    <w:rsid w:val="0085310E"/>
    <w:pPr>
      <w:keepNext/>
      <w:keepLines/>
      <w:numPr>
        <w:ilvl w:val="3"/>
        <w:numId w:val="6"/>
      </w:numPr>
      <w:spacing w:before="280" w:after="80"/>
      <w:outlineLvl w:val="3"/>
    </w:pPr>
    <w:rPr>
      <w:color w:val="666666"/>
      <w:sz w:val="24"/>
      <w:szCs w:val="24"/>
    </w:rPr>
  </w:style>
  <w:style w:type="paragraph" w:styleId="5">
    <w:name w:val="heading 5"/>
    <w:basedOn w:val="a"/>
    <w:next w:val="a"/>
    <w:rsid w:val="0085310E"/>
    <w:pPr>
      <w:keepNext/>
      <w:keepLines/>
      <w:numPr>
        <w:ilvl w:val="4"/>
        <w:numId w:val="6"/>
      </w:numPr>
      <w:spacing w:before="240" w:after="80"/>
      <w:outlineLvl w:val="4"/>
    </w:pPr>
    <w:rPr>
      <w:color w:val="666666"/>
    </w:rPr>
  </w:style>
  <w:style w:type="paragraph" w:styleId="6">
    <w:name w:val="heading 6"/>
    <w:basedOn w:val="a"/>
    <w:next w:val="a"/>
    <w:rsid w:val="0085310E"/>
    <w:pPr>
      <w:keepNext/>
      <w:keepLines/>
      <w:numPr>
        <w:ilvl w:val="5"/>
        <w:numId w:val="6"/>
      </w:numPr>
      <w:spacing w:before="240" w:after="80"/>
      <w:outlineLvl w:val="5"/>
    </w:pPr>
    <w:rPr>
      <w:i/>
      <w:color w:val="666666"/>
    </w:rPr>
  </w:style>
  <w:style w:type="paragraph" w:styleId="7">
    <w:name w:val="heading 7"/>
    <w:basedOn w:val="a"/>
    <w:next w:val="a"/>
    <w:link w:val="70"/>
    <w:uiPriority w:val="9"/>
    <w:unhideWhenUsed/>
    <w:qFormat/>
    <w:rsid w:val="002E2D56"/>
    <w:pPr>
      <w:keepNext/>
      <w:keepLines/>
      <w:numPr>
        <w:ilvl w:val="6"/>
        <w:numId w:val="6"/>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2E2D56"/>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2E2D56"/>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85310E"/>
    <w:tblPr>
      <w:tblCellMar>
        <w:top w:w="0" w:type="dxa"/>
        <w:left w:w="0" w:type="dxa"/>
        <w:bottom w:w="0" w:type="dxa"/>
        <w:right w:w="0" w:type="dxa"/>
      </w:tblCellMar>
    </w:tblPr>
  </w:style>
  <w:style w:type="paragraph" w:styleId="a3">
    <w:name w:val="Title"/>
    <w:basedOn w:val="a"/>
    <w:next w:val="a"/>
    <w:rsid w:val="0085310E"/>
    <w:pPr>
      <w:keepNext/>
      <w:keepLines/>
      <w:spacing w:after="60"/>
    </w:pPr>
    <w:rPr>
      <w:sz w:val="52"/>
      <w:szCs w:val="52"/>
    </w:rPr>
  </w:style>
  <w:style w:type="paragraph" w:styleId="a4">
    <w:name w:val="Subtitle"/>
    <w:basedOn w:val="a"/>
    <w:next w:val="a"/>
    <w:rsid w:val="0085310E"/>
    <w:pPr>
      <w:keepNext/>
      <w:keepLines/>
      <w:spacing w:after="320"/>
    </w:pPr>
    <w:rPr>
      <w:i/>
      <w:color w:val="666666"/>
      <w:sz w:val="30"/>
      <w:szCs w:val="30"/>
    </w:rPr>
  </w:style>
  <w:style w:type="paragraph" w:styleId="a5">
    <w:name w:val="annotation text"/>
    <w:basedOn w:val="a"/>
    <w:link w:val="a6"/>
    <w:uiPriority w:val="99"/>
    <w:semiHidden/>
    <w:unhideWhenUsed/>
    <w:rsid w:val="0085310E"/>
    <w:pPr>
      <w:spacing w:line="240" w:lineRule="auto"/>
    </w:pPr>
    <w:rPr>
      <w:sz w:val="20"/>
      <w:szCs w:val="20"/>
    </w:rPr>
  </w:style>
  <w:style w:type="character" w:customStyle="1" w:styleId="a6">
    <w:name w:val="Текст примечания Знак"/>
    <w:basedOn w:val="a0"/>
    <w:link w:val="a5"/>
    <w:uiPriority w:val="99"/>
    <w:semiHidden/>
    <w:rsid w:val="0085310E"/>
    <w:rPr>
      <w:sz w:val="20"/>
      <w:szCs w:val="20"/>
    </w:rPr>
  </w:style>
  <w:style w:type="character" w:styleId="a7">
    <w:name w:val="annotation reference"/>
    <w:basedOn w:val="a0"/>
    <w:uiPriority w:val="99"/>
    <w:semiHidden/>
    <w:unhideWhenUsed/>
    <w:rsid w:val="0085310E"/>
    <w:rPr>
      <w:sz w:val="16"/>
      <w:szCs w:val="16"/>
    </w:rPr>
  </w:style>
  <w:style w:type="paragraph" w:styleId="a8">
    <w:name w:val="Balloon Text"/>
    <w:basedOn w:val="a"/>
    <w:link w:val="a9"/>
    <w:uiPriority w:val="99"/>
    <w:semiHidden/>
    <w:unhideWhenUsed/>
    <w:rsid w:val="00B20BE1"/>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20BE1"/>
    <w:rPr>
      <w:rFonts w:ascii="Segoe UI" w:hAnsi="Segoe UI" w:cs="Segoe UI"/>
      <w:sz w:val="18"/>
      <w:szCs w:val="18"/>
    </w:rPr>
  </w:style>
  <w:style w:type="paragraph" w:styleId="aa">
    <w:name w:val="List Paragraph"/>
    <w:basedOn w:val="a"/>
    <w:uiPriority w:val="34"/>
    <w:qFormat/>
    <w:rsid w:val="003D3BA2"/>
    <w:pPr>
      <w:ind w:left="720"/>
      <w:contextualSpacing/>
    </w:pPr>
  </w:style>
  <w:style w:type="paragraph" w:styleId="ab">
    <w:name w:val="TOC Heading"/>
    <w:basedOn w:val="1"/>
    <w:next w:val="a"/>
    <w:uiPriority w:val="39"/>
    <w:unhideWhenUsed/>
    <w:qFormat/>
    <w:rsid w:val="003D3BA2"/>
    <w:pPr>
      <w:spacing w:before="240" w:after="0" w:line="259" w:lineRule="auto"/>
      <w:outlineLvl w:val="9"/>
    </w:pPr>
    <w:rPr>
      <w:rFonts w:asciiTheme="majorHAnsi" w:eastAsiaTheme="majorEastAsia" w:hAnsiTheme="majorHAnsi" w:cstheme="majorBidi"/>
      <w:color w:val="2E74B5" w:themeColor="accent1" w:themeShade="BF"/>
      <w:sz w:val="32"/>
      <w:szCs w:val="32"/>
    </w:rPr>
  </w:style>
  <w:style w:type="paragraph" w:styleId="20">
    <w:name w:val="toc 2"/>
    <w:basedOn w:val="a"/>
    <w:next w:val="a"/>
    <w:autoRedefine/>
    <w:uiPriority w:val="39"/>
    <w:unhideWhenUsed/>
    <w:rsid w:val="003D3BA2"/>
    <w:pPr>
      <w:spacing w:after="100" w:line="259" w:lineRule="auto"/>
      <w:ind w:left="220"/>
    </w:pPr>
    <w:rPr>
      <w:rFonts w:asciiTheme="minorHAnsi" w:eastAsiaTheme="minorEastAsia" w:hAnsiTheme="minorHAnsi" w:cs="Times New Roman"/>
      <w:color w:val="auto"/>
    </w:rPr>
  </w:style>
  <w:style w:type="paragraph" w:styleId="10">
    <w:name w:val="toc 1"/>
    <w:basedOn w:val="a"/>
    <w:next w:val="a"/>
    <w:autoRedefine/>
    <w:uiPriority w:val="39"/>
    <w:unhideWhenUsed/>
    <w:rsid w:val="00276845"/>
    <w:pPr>
      <w:tabs>
        <w:tab w:val="left" w:pos="440"/>
        <w:tab w:val="right" w:leader="dot" w:pos="10197"/>
      </w:tabs>
      <w:spacing w:after="100" w:line="259" w:lineRule="auto"/>
      <w:jc w:val="both"/>
    </w:pPr>
    <w:rPr>
      <w:rFonts w:asciiTheme="minorHAnsi" w:eastAsiaTheme="minorEastAsia" w:hAnsiTheme="minorHAnsi" w:cs="Times New Roman"/>
      <w:color w:val="auto"/>
    </w:rPr>
  </w:style>
  <w:style w:type="paragraph" w:styleId="30">
    <w:name w:val="toc 3"/>
    <w:basedOn w:val="a"/>
    <w:next w:val="a"/>
    <w:autoRedefine/>
    <w:uiPriority w:val="39"/>
    <w:unhideWhenUsed/>
    <w:rsid w:val="003D3BA2"/>
    <w:pPr>
      <w:spacing w:after="100" w:line="259" w:lineRule="auto"/>
      <w:ind w:left="440"/>
    </w:pPr>
    <w:rPr>
      <w:rFonts w:asciiTheme="minorHAnsi" w:eastAsiaTheme="minorEastAsia" w:hAnsiTheme="minorHAnsi" w:cs="Times New Roman"/>
      <w:color w:val="auto"/>
    </w:rPr>
  </w:style>
  <w:style w:type="character" w:styleId="ac">
    <w:name w:val="Hyperlink"/>
    <w:basedOn w:val="a0"/>
    <w:uiPriority w:val="99"/>
    <w:unhideWhenUsed/>
    <w:rsid w:val="00706EB7"/>
    <w:rPr>
      <w:color w:val="0563C1" w:themeColor="hyperlink"/>
      <w:u w:val="single"/>
    </w:rPr>
  </w:style>
  <w:style w:type="character" w:customStyle="1" w:styleId="70">
    <w:name w:val="Заголовок 7 Знак"/>
    <w:basedOn w:val="a0"/>
    <w:link w:val="7"/>
    <w:uiPriority w:val="9"/>
    <w:rsid w:val="002E2D56"/>
    <w:rPr>
      <w:rFonts w:asciiTheme="majorHAnsi" w:eastAsiaTheme="majorEastAsia" w:hAnsiTheme="majorHAnsi" w:cstheme="majorBidi"/>
      <w:i/>
      <w:iCs/>
      <w:color w:val="1F4D78" w:themeColor="accent1" w:themeShade="7F"/>
    </w:rPr>
  </w:style>
  <w:style w:type="character" w:customStyle="1" w:styleId="80">
    <w:name w:val="Заголовок 8 Знак"/>
    <w:basedOn w:val="a0"/>
    <w:link w:val="8"/>
    <w:uiPriority w:val="9"/>
    <w:semiHidden/>
    <w:rsid w:val="002E2D56"/>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2E2D56"/>
    <w:rPr>
      <w:rFonts w:asciiTheme="majorHAnsi" w:eastAsiaTheme="majorEastAsia" w:hAnsiTheme="majorHAnsi" w:cstheme="majorBidi"/>
      <w:i/>
      <w:iCs/>
      <w:color w:val="272727" w:themeColor="text1" w:themeTint="D8"/>
      <w:sz w:val="21"/>
      <w:szCs w:val="21"/>
    </w:rPr>
  </w:style>
  <w:style w:type="paragraph" w:styleId="ad">
    <w:name w:val="Normal (Web)"/>
    <w:basedOn w:val="a"/>
    <w:uiPriority w:val="99"/>
    <w:semiHidden/>
    <w:unhideWhenUsed/>
    <w:rsid w:val="00EE615F"/>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ae">
    <w:name w:val="annotation subject"/>
    <w:basedOn w:val="a5"/>
    <w:next w:val="a5"/>
    <w:link w:val="af"/>
    <w:uiPriority w:val="99"/>
    <w:semiHidden/>
    <w:unhideWhenUsed/>
    <w:rsid w:val="00BA001A"/>
    <w:rPr>
      <w:b/>
      <w:bCs/>
    </w:rPr>
  </w:style>
  <w:style w:type="character" w:customStyle="1" w:styleId="af">
    <w:name w:val="Тема примечания Знак"/>
    <w:basedOn w:val="a6"/>
    <w:link w:val="ae"/>
    <w:uiPriority w:val="99"/>
    <w:semiHidden/>
    <w:rsid w:val="00BA001A"/>
    <w:rPr>
      <w:b/>
      <w:bCs/>
      <w:sz w:val="20"/>
      <w:szCs w:val="20"/>
    </w:rPr>
  </w:style>
  <w:style w:type="paragraph" w:customStyle="1" w:styleId="gmail-msolistparagraph">
    <w:name w:val="gmail-msolistparagraph"/>
    <w:basedOn w:val="a"/>
    <w:rsid w:val="00571B45"/>
    <w:pPr>
      <w:spacing w:before="100" w:beforeAutospacing="1" w:after="100" w:afterAutospacing="1" w:line="240" w:lineRule="auto"/>
    </w:pPr>
    <w:rPr>
      <w:rFonts w:ascii="Times New Roman" w:eastAsiaTheme="minorHAnsi" w:hAnsi="Times New Roman" w:cs="Times New Roman"/>
      <w:color w:val="auto"/>
      <w:sz w:val="24"/>
      <w:szCs w:val="24"/>
    </w:rPr>
  </w:style>
  <w:style w:type="paragraph" w:styleId="af0">
    <w:name w:val="header"/>
    <w:basedOn w:val="a"/>
    <w:link w:val="af1"/>
    <w:uiPriority w:val="99"/>
    <w:unhideWhenUsed/>
    <w:rsid w:val="00E513D5"/>
    <w:pPr>
      <w:tabs>
        <w:tab w:val="center" w:pos="4677"/>
        <w:tab w:val="right" w:pos="9355"/>
      </w:tabs>
      <w:spacing w:line="240" w:lineRule="auto"/>
    </w:pPr>
  </w:style>
  <w:style w:type="character" w:customStyle="1" w:styleId="af1">
    <w:name w:val="Верхний колонтитул Знак"/>
    <w:basedOn w:val="a0"/>
    <w:link w:val="af0"/>
    <w:uiPriority w:val="99"/>
    <w:rsid w:val="00E513D5"/>
  </w:style>
  <w:style w:type="paragraph" w:styleId="af2">
    <w:name w:val="footer"/>
    <w:basedOn w:val="a"/>
    <w:link w:val="af3"/>
    <w:uiPriority w:val="99"/>
    <w:unhideWhenUsed/>
    <w:rsid w:val="00E513D5"/>
    <w:pPr>
      <w:tabs>
        <w:tab w:val="center" w:pos="4677"/>
        <w:tab w:val="right" w:pos="9355"/>
      </w:tabs>
      <w:spacing w:line="240" w:lineRule="auto"/>
    </w:pPr>
  </w:style>
  <w:style w:type="character" w:customStyle="1" w:styleId="af3">
    <w:name w:val="Нижний колонтитул Знак"/>
    <w:basedOn w:val="a0"/>
    <w:link w:val="af2"/>
    <w:uiPriority w:val="99"/>
    <w:rsid w:val="00E513D5"/>
  </w:style>
  <w:style w:type="paragraph" w:styleId="af4">
    <w:name w:val="Revision"/>
    <w:hidden/>
    <w:uiPriority w:val="99"/>
    <w:semiHidden/>
    <w:rsid w:val="0037491C"/>
    <w:pPr>
      <w:spacing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numPr>
        <w:numId w:val="6"/>
      </w:numPr>
      <w:spacing w:before="400" w:after="120"/>
      <w:outlineLvl w:val="0"/>
    </w:pPr>
    <w:rPr>
      <w:sz w:val="40"/>
      <w:szCs w:val="40"/>
    </w:rPr>
  </w:style>
  <w:style w:type="paragraph" w:styleId="2">
    <w:name w:val="heading 2"/>
    <w:basedOn w:val="a"/>
    <w:next w:val="a"/>
    <w:pPr>
      <w:keepNext/>
      <w:keepLines/>
      <w:numPr>
        <w:ilvl w:val="1"/>
        <w:numId w:val="6"/>
      </w:numPr>
      <w:spacing w:before="360" w:after="120"/>
      <w:outlineLvl w:val="1"/>
    </w:pPr>
    <w:rPr>
      <w:sz w:val="32"/>
      <w:szCs w:val="32"/>
    </w:rPr>
  </w:style>
  <w:style w:type="paragraph" w:styleId="3">
    <w:name w:val="heading 3"/>
    <w:basedOn w:val="a"/>
    <w:next w:val="a"/>
    <w:pPr>
      <w:keepNext/>
      <w:keepLines/>
      <w:numPr>
        <w:ilvl w:val="2"/>
        <w:numId w:val="6"/>
      </w:numPr>
      <w:spacing w:before="320" w:after="80"/>
      <w:outlineLvl w:val="2"/>
    </w:pPr>
    <w:rPr>
      <w:color w:val="434343"/>
      <w:sz w:val="28"/>
      <w:szCs w:val="28"/>
    </w:rPr>
  </w:style>
  <w:style w:type="paragraph" w:styleId="4">
    <w:name w:val="heading 4"/>
    <w:basedOn w:val="a"/>
    <w:next w:val="a"/>
    <w:pPr>
      <w:keepNext/>
      <w:keepLines/>
      <w:numPr>
        <w:ilvl w:val="3"/>
        <w:numId w:val="6"/>
      </w:numPr>
      <w:spacing w:before="280" w:after="80"/>
      <w:outlineLvl w:val="3"/>
    </w:pPr>
    <w:rPr>
      <w:color w:val="666666"/>
      <w:sz w:val="24"/>
      <w:szCs w:val="24"/>
    </w:rPr>
  </w:style>
  <w:style w:type="paragraph" w:styleId="5">
    <w:name w:val="heading 5"/>
    <w:basedOn w:val="a"/>
    <w:next w:val="a"/>
    <w:pPr>
      <w:keepNext/>
      <w:keepLines/>
      <w:numPr>
        <w:ilvl w:val="4"/>
        <w:numId w:val="6"/>
      </w:numPr>
      <w:spacing w:before="240" w:after="80"/>
      <w:outlineLvl w:val="4"/>
    </w:pPr>
    <w:rPr>
      <w:color w:val="666666"/>
    </w:rPr>
  </w:style>
  <w:style w:type="paragraph" w:styleId="6">
    <w:name w:val="heading 6"/>
    <w:basedOn w:val="a"/>
    <w:next w:val="a"/>
    <w:pPr>
      <w:keepNext/>
      <w:keepLines/>
      <w:numPr>
        <w:ilvl w:val="5"/>
        <w:numId w:val="6"/>
      </w:numPr>
      <w:spacing w:before="240" w:after="80"/>
      <w:outlineLvl w:val="5"/>
    </w:pPr>
    <w:rPr>
      <w:i/>
      <w:color w:val="666666"/>
    </w:rPr>
  </w:style>
  <w:style w:type="paragraph" w:styleId="7">
    <w:name w:val="heading 7"/>
    <w:basedOn w:val="a"/>
    <w:next w:val="a"/>
    <w:link w:val="70"/>
    <w:uiPriority w:val="9"/>
    <w:unhideWhenUsed/>
    <w:qFormat/>
    <w:rsid w:val="002E2D56"/>
    <w:pPr>
      <w:keepNext/>
      <w:keepLines/>
      <w:numPr>
        <w:ilvl w:val="6"/>
        <w:numId w:val="6"/>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2E2D56"/>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2E2D56"/>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i/>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B20BE1"/>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20BE1"/>
    <w:rPr>
      <w:rFonts w:ascii="Segoe UI" w:hAnsi="Segoe UI" w:cs="Segoe UI"/>
      <w:sz w:val="18"/>
      <w:szCs w:val="18"/>
    </w:rPr>
  </w:style>
  <w:style w:type="paragraph" w:styleId="aa">
    <w:name w:val="List Paragraph"/>
    <w:basedOn w:val="a"/>
    <w:uiPriority w:val="34"/>
    <w:qFormat/>
    <w:rsid w:val="003D3BA2"/>
    <w:pPr>
      <w:ind w:left="720"/>
      <w:contextualSpacing/>
    </w:pPr>
  </w:style>
  <w:style w:type="paragraph" w:styleId="ab">
    <w:name w:val="TOC Heading"/>
    <w:basedOn w:val="1"/>
    <w:next w:val="a"/>
    <w:uiPriority w:val="39"/>
    <w:unhideWhenUsed/>
    <w:qFormat/>
    <w:rsid w:val="003D3BA2"/>
    <w:pPr>
      <w:spacing w:before="240" w:after="0" w:line="259" w:lineRule="auto"/>
      <w:outlineLvl w:val="9"/>
    </w:pPr>
    <w:rPr>
      <w:rFonts w:asciiTheme="majorHAnsi" w:eastAsiaTheme="majorEastAsia" w:hAnsiTheme="majorHAnsi" w:cstheme="majorBidi"/>
      <w:color w:val="2E74B5" w:themeColor="accent1" w:themeShade="BF"/>
      <w:sz w:val="32"/>
      <w:szCs w:val="32"/>
    </w:rPr>
  </w:style>
  <w:style w:type="paragraph" w:styleId="20">
    <w:name w:val="toc 2"/>
    <w:basedOn w:val="a"/>
    <w:next w:val="a"/>
    <w:autoRedefine/>
    <w:uiPriority w:val="39"/>
    <w:unhideWhenUsed/>
    <w:rsid w:val="003D3BA2"/>
    <w:pPr>
      <w:spacing w:after="100" w:line="259" w:lineRule="auto"/>
      <w:ind w:left="220"/>
    </w:pPr>
    <w:rPr>
      <w:rFonts w:asciiTheme="minorHAnsi" w:eastAsiaTheme="minorEastAsia" w:hAnsiTheme="minorHAnsi" w:cs="Times New Roman"/>
      <w:color w:val="auto"/>
    </w:rPr>
  </w:style>
  <w:style w:type="paragraph" w:styleId="10">
    <w:name w:val="toc 1"/>
    <w:basedOn w:val="a"/>
    <w:next w:val="a"/>
    <w:autoRedefine/>
    <w:uiPriority w:val="39"/>
    <w:unhideWhenUsed/>
    <w:rsid w:val="00276845"/>
    <w:pPr>
      <w:tabs>
        <w:tab w:val="left" w:pos="440"/>
        <w:tab w:val="right" w:leader="dot" w:pos="10197"/>
      </w:tabs>
      <w:spacing w:after="100" w:line="259" w:lineRule="auto"/>
      <w:jc w:val="both"/>
    </w:pPr>
    <w:rPr>
      <w:rFonts w:asciiTheme="minorHAnsi" w:eastAsiaTheme="minorEastAsia" w:hAnsiTheme="minorHAnsi" w:cs="Times New Roman"/>
      <w:color w:val="auto"/>
    </w:rPr>
  </w:style>
  <w:style w:type="paragraph" w:styleId="30">
    <w:name w:val="toc 3"/>
    <w:basedOn w:val="a"/>
    <w:next w:val="a"/>
    <w:autoRedefine/>
    <w:uiPriority w:val="39"/>
    <w:unhideWhenUsed/>
    <w:rsid w:val="003D3BA2"/>
    <w:pPr>
      <w:spacing w:after="100" w:line="259" w:lineRule="auto"/>
      <w:ind w:left="440"/>
    </w:pPr>
    <w:rPr>
      <w:rFonts w:asciiTheme="minorHAnsi" w:eastAsiaTheme="minorEastAsia" w:hAnsiTheme="minorHAnsi" w:cs="Times New Roman"/>
      <w:color w:val="auto"/>
    </w:rPr>
  </w:style>
  <w:style w:type="character" w:styleId="ac">
    <w:name w:val="Hyperlink"/>
    <w:basedOn w:val="a0"/>
    <w:uiPriority w:val="99"/>
    <w:unhideWhenUsed/>
    <w:rsid w:val="00706EB7"/>
    <w:rPr>
      <w:color w:val="0563C1" w:themeColor="hyperlink"/>
      <w:u w:val="single"/>
    </w:rPr>
  </w:style>
  <w:style w:type="character" w:customStyle="1" w:styleId="70">
    <w:name w:val="Заголовок 7 Знак"/>
    <w:basedOn w:val="a0"/>
    <w:link w:val="7"/>
    <w:uiPriority w:val="9"/>
    <w:rsid w:val="002E2D56"/>
    <w:rPr>
      <w:rFonts w:asciiTheme="majorHAnsi" w:eastAsiaTheme="majorEastAsia" w:hAnsiTheme="majorHAnsi" w:cstheme="majorBidi"/>
      <w:i/>
      <w:iCs/>
      <w:color w:val="1F4D78" w:themeColor="accent1" w:themeShade="7F"/>
    </w:rPr>
  </w:style>
  <w:style w:type="character" w:customStyle="1" w:styleId="80">
    <w:name w:val="Заголовок 8 Знак"/>
    <w:basedOn w:val="a0"/>
    <w:link w:val="8"/>
    <w:uiPriority w:val="9"/>
    <w:semiHidden/>
    <w:rsid w:val="002E2D56"/>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2E2D56"/>
    <w:rPr>
      <w:rFonts w:asciiTheme="majorHAnsi" w:eastAsiaTheme="majorEastAsia" w:hAnsiTheme="majorHAnsi" w:cstheme="majorBidi"/>
      <w:i/>
      <w:iCs/>
      <w:color w:val="272727" w:themeColor="text1" w:themeTint="D8"/>
      <w:sz w:val="21"/>
      <w:szCs w:val="21"/>
    </w:rPr>
  </w:style>
  <w:style w:type="paragraph" w:styleId="ad">
    <w:name w:val="Normal (Web)"/>
    <w:basedOn w:val="a"/>
    <w:uiPriority w:val="99"/>
    <w:semiHidden/>
    <w:unhideWhenUsed/>
    <w:rsid w:val="00EE615F"/>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ae">
    <w:name w:val="annotation subject"/>
    <w:basedOn w:val="a5"/>
    <w:next w:val="a5"/>
    <w:link w:val="af"/>
    <w:uiPriority w:val="99"/>
    <w:semiHidden/>
    <w:unhideWhenUsed/>
    <w:rsid w:val="00BA001A"/>
    <w:rPr>
      <w:b/>
      <w:bCs/>
    </w:rPr>
  </w:style>
  <w:style w:type="character" w:customStyle="1" w:styleId="af">
    <w:name w:val="Тема примечания Знак"/>
    <w:basedOn w:val="a6"/>
    <w:link w:val="ae"/>
    <w:uiPriority w:val="99"/>
    <w:semiHidden/>
    <w:rsid w:val="00BA001A"/>
    <w:rPr>
      <w:b/>
      <w:bCs/>
      <w:sz w:val="20"/>
      <w:szCs w:val="20"/>
    </w:rPr>
  </w:style>
  <w:style w:type="paragraph" w:customStyle="1" w:styleId="gmail-msolistparagraph">
    <w:name w:val="gmail-msolistparagraph"/>
    <w:basedOn w:val="a"/>
    <w:rsid w:val="00571B45"/>
    <w:pPr>
      <w:spacing w:before="100" w:beforeAutospacing="1" w:after="100" w:afterAutospacing="1" w:line="240" w:lineRule="auto"/>
    </w:pPr>
    <w:rPr>
      <w:rFonts w:ascii="Times New Roman" w:eastAsiaTheme="minorHAnsi" w:hAnsi="Times New Roman" w:cs="Times New Roman"/>
      <w:color w:val="auto"/>
      <w:sz w:val="24"/>
      <w:szCs w:val="24"/>
    </w:rPr>
  </w:style>
  <w:style w:type="paragraph" w:styleId="af0">
    <w:name w:val="header"/>
    <w:basedOn w:val="a"/>
    <w:link w:val="af1"/>
    <w:uiPriority w:val="99"/>
    <w:unhideWhenUsed/>
    <w:rsid w:val="00E513D5"/>
    <w:pPr>
      <w:tabs>
        <w:tab w:val="center" w:pos="4677"/>
        <w:tab w:val="right" w:pos="9355"/>
      </w:tabs>
      <w:spacing w:line="240" w:lineRule="auto"/>
    </w:pPr>
  </w:style>
  <w:style w:type="character" w:customStyle="1" w:styleId="af1">
    <w:name w:val="Верхний колонтитул Знак"/>
    <w:basedOn w:val="a0"/>
    <w:link w:val="af0"/>
    <w:uiPriority w:val="99"/>
    <w:rsid w:val="00E513D5"/>
  </w:style>
  <w:style w:type="paragraph" w:styleId="af2">
    <w:name w:val="footer"/>
    <w:basedOn w:val="a"/>
    <w:link w:val="af3"/>
    <w:uiPriority w:val="99"/>
    <w:unhideWhenUsed/>
    <w:rsid w:val="00E513D5"/>
    <w:pPr>
      <w:tabs>
        <w:tab w:val="center" w:pos="4677"/>
        <w:tab w:val="right" w:pos="9355"/>
      </w:tabs>
      <w:spacing w:line="240" w:lineRule="auto"/>
    </w:pPr>
  </w:style>
  <w:style w:type="character" w:customStyle="1" w:styleId="af3">
    <w:name w:val="Нижний колонтитул Знак"/>
    <w:basedOn w:val="a0"/>
    <w:link w:val="af2"/>
    <w:uiPriority w:val="99"/>
    <w:rsid w:val="00E513D5"/>
  </w:style>
  <w:style w:type="paragraph" w:styleId="af4">
    <w:name w:val="Revision"/>
    <w:hidden/>
    <w:uiPriority w:val="99"/>
    <w:semiHidden/>
    <w:rsid w:val="0037491C"/>
    <w:pPr>
      <w:spacing w:line="240" w:lineRule="auto"/>
    </w:pPr>
  </w:style>
</w:styles>
</file>

<file path=word/webSettings.xml><?xml version="1.0" encoding="utf-8"?>
<w:webSettings xmlns:r="http://schemas.openxmlformats.org/officeDocument/2006/relationships" xmlns:w="http://schemas.openxmlformats.org/wordprocessingml/2006/main">
  <w:divs>
    <w:div w:id="248926931">
      <w:bodyDiv w:val="1"/>
      <w:marLeft w:val="0"/>
      <w:marRight w:val="0"/>
      <w:marTop w:val="0"/>
      <w:marBottom w:val="0"/>
      <w:divBdr>
        <w:top w:val="none" w:sz="0" w:space="0" w:color="auto"/>
        <w:left w:val="none" w:sz="0" w:space="0" w:color="auto"/>
        <w:bottom w:val="none" w:sz="0" w:space="0" w:color="auto"/>
        <w:right w:val="none" w:sz="0" w:space="0" w:color="auto"/>
      </w:divBdr>
    </w:div>
    <w:div w:id="383532479">
      <w:bodyDiv w:val="1"/>
      <w:marLeft w:val="0"/>
      <w:marRight w:val="0"/>
      <w:marTop w:val="0"/>
      <w:marBottom w:val="0"/>
      <w:divBdr>
        <w:top w:val="none" w:sz="0" w:space="0" w:color="auto"/>
        <w:left w:val="none" w:sz="0" w:space="0" w:color="auto"/>
        <w:bottom w:val="none" w:sz="0" w:space="0" w:color="auto"/>
        <w:right w:val="none" w:sz="0" w:space="0" w:color="auto"/>
      </w:divBdr>
    </w:div>
    <w:div w:id="1254825575">
      <w:bodyDiv w:val="1"/>
      <w:marLeft w:val="0"/>
      <w:marRight w:val="0"/>
      <w:marTop w:val="0"/>
      <w:marBottom w:val="0"/>
      <w:divBdr>
        <w:top w:val="none" w:sz="0" w:space="0" w:color="auto"/>
        <w:left w:val="none" w:sz="0" w:space="0" w:color="auto"/>
        <w:bottom w:val="none" w:sz="0" w:space="0" w:color="auto"/>
        <w:right w:val="none" w:sz="0" w:space="0" w:color="auto"/>
      </w:divBdr>
    </w:div>
    <w:div w:id="1347250673">
      <w:bodyDiv w:val="1"/>
      <w:marLeft w:val="0"/>
      <w:marRight w:val="0"/>
      <w:marTop w:val="0"/>
      <w:marBottom w:val="0"/>
      <w:divBdr>
        <w:top w:val="none" w:sz="0" w:space="0" w:color="auto"/>
        <w:left w:val="none" w:sz="0" w:space="0" w:color="auto"/>
        <w:bottom w:val="none" w:sz="0" w:space="0" w:color="auto"/>
        <w:right w:val="none" w:sz="0" w:space="0" w:color="auto"/>
      </w:divBdr>
    </w:div>
    <w:div w:id="1747142104">
      <w:bodyDiv w:val="1"/>
      <w:marLeft w:val="0"/>
      <w:marRight w:val="0"/>
      <w:marTop w:val="0"/>
      <w:marBottom w:val="0"/>
      <w:divBdr>
        <w:top w:val="none" w:sz="0" w:space="0" w:color="auto"/>
        <w:left w:val="none" w:sz="0" w:space="0" w:color="auto"/>
        <w:bottom w:val="none" w:sz="0" w:space="0" w:color="auto"/>
        <w:right w:val="none" w:sz="0" w:space="0" w:color="auto"/>
      </w:divBdr>
    </w:div>
    <w:div w:id="1773085113">
      <w:bodyDiv w:val="1"/>
      <w:marLeft w:val="0"/>
      <w:marRight w:val="0"/>
      <w:marTop w:val="0"/>
      <w:marBottom w:val="0"/>
      <w:divBdr>
        <w:top w:val="none" w:sz="0" w:space="0" w:color="auto"/>
        <w:left w:val="none" w:sz="0" w:space="0" w:color="auto"/>
        <w:bottom w:val="none" w:sz="0" w:space="0" w:color="auto"/>
        <w:right w:val="none" w:sz="0" w:space="0" w:color="auto"/>
      </w:divBdr>
    </w:div>
    <w:div w:id="1942687960">
      <w:bodyDiv w:val="1"/>
      <w:marLeft w:val="0"/>
      <w:marRight w:val="0"/>
      <w:marTop w:val="0"/>
      <w:marBottom w:val="0"/>
      <w:divBdr>
        <w:top w:val="none" w:sz="0" w:space="0" w:color="auto"/>
        <w:left w:val="none" w:sz="0" w:space="0" w:color="auto"/>
        <w:bottom w:val="none" w:sz="0" w:space="0" w:color="auto"/>
        <w:right w:val="none" w:sz="0" w:space="0" w:color="auto"/>
      </w:divBdr>
    </w:div>
    <w:div w:id="21092782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consultantplus://offline/ref=95EB89408BEFBD02DCFAC86ED2383AC23052C0BA40FBDA8CAEDDC1F3UE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5EB89408BEFBD02DCFAC86ED2383AC23052C0BA40FBDA8CAEDDC1F3UE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95EB89408BEFBD02DCFAC86ED2383AC23052C0BA40FBDA8CAEDDC1F3UEN" TargetMode="Externa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5EB89408BEFBD02DCFAC86ED2383AC23052C0BA40FBDA8CAEDDC1F3UEN" TargetMode="External"/><Relationship Id="rId5" Type="http://schemas.openxmlformats.org/officeDocument/2006/relationships/webSettings" Target="webSettings.xml"/><Relationship Id="rId15" Type="http://schemas.openxmlformats.org/officeDocument/2006/relationships/hyperlink" Target="consultantplus://offline/ref=95EB89408BEFBD02DCFAC86ED2383AC23052C0BA40FBDA8CAEDDC1F3UEN" TargetMode="External"/><Relationship Id="rId10" Type="http://schemas.openxmlformats.org/officeDocument/2006/relationships/hyperlink" Target="consultantplus://offline/ref=95EB89408BEFBD02DCFAC86ED2383AC23052C0BA40FBDA8CAEDDC1F3U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consultantplus://offline/ref=95EB89408BEFBD02DCFAC86ED2383AC23052C0BA40FBDA8CAEDDC1F3U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89A20-0786-488A-840A-957A4910C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100</Pages>
  <Words>38257</Words>
  <Characters>218067</Characters>
  <Application>Microsoft Office Word</Application>
  <DocSecurity>0</DocSecurity>
  <Lines>1817</Lines>
  <Paragraphs>511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Тетушкина Екатерина Евгеньевна</dc:creator>
  <cp:lastModifiedBy>ADM</cp:lastModifiedBy>
  <cp:revision>2</cp:revision>
  <cp:lastPrinted>2017-02-09T05:32:00Z</cp:lastPrinted>
  <dcterms:created xsi:type="dcterms:W3CDTF">2017-07-31T12:30:00Z</dcterms:created>
  <dcterms:modified xsi:type="dcterms:W3CDTF">2017-07-31T12:30:00Z</dcterms:modified>
</cp:coreProperties>
</file>