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AAC" w:rsidRPr="002D5E1D" w:rsidRDefault="00C16AAC" w:rsidP="005B753A">
      <w:pPr>
        <w:jc w:val="center"/>
        <w:rPr>
          <w:rFonts w:ascii="Times New Roman" w:hAnsi="Times New Roman"/>
          <w:b/>
          <w:sz w:val="36"/>
          <w:szCs w:val="36"/>
        </w:rPr>
      </w:pPr>
      <w:r w:rsidRPr="002D5E1D">
        <w:rPr>
          <w:rFonts w:ascii="Times New Roman" w:hAnsi="Times New Roman"/>
          <w:b/>
          <w:sz w:val="36"/>
          <w:szCs w:val="36"/>
        </w:rPr>
        <w:t>Администрация Большеигнатовского муниципального района Республики Мордовия</w:t>
      </w:r>
    </w:p>
    <w:p w:rsidR="00C16AAC" w:rsidRPr="005B753A" w:rsidRDefault="00C16AAC" w:rsidP="005B753A">
      <w:pPr>
        <w:jc w:val="center"/>
        <w:rPr>
          <w:rFonts w:ascii="Times New Roman" w:hAnsi="Times New Roman"/>
          <w:b/>
          <w:sz w:val="36"/>
          <w:szCs w:val="36"/>
        </w:rPr>
      </w:pPr>
      <w:r w:rsidRPr="002D5E1D">
        <w:rPr>
          <w:rFonts w:ascii="Times New Roman" w:hAnsi="Times New Roman"/>
          <w:b/>
          <w:sz w:val="36"/>
          <w:szCs w:val="36"/>
        </w:rPr>
        <w:t>Постановление</w:t>
      </w:r>
    </w:p>
    <w:p w:rsidR="00C16AAC" w:rsidRPr="002D5E1D" w:rsidRDefault="00C16AAC" w:rsidP="002D5E1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  08 ноября</w:t>
      </w:r>
      <w:r w:rsidRPr="002D5E1D">
        <w:rPr>
          <w:rFonts w:ascii="Times New Roman" w:hAnsi="Times New Roman"/>
          <w:sz w:val="28"/>
        </w:rPr>
        <w:t xml:space="preserve">  2017г                                                      </w:t>
      </w:r>
      <w:r>
        <w:rPr>
          <w:rFonts w:ascii="Times New Roman" w:hAnsi="Times New Roman"/>
          <w:sz w:val="28"/>
        </w:rPr>
        <w:t xml:space="preserve">                          №  544</w:t>
      </w:r>
    </w:p>
    <w:p w:rsidR="00C16AAC" w:rsidRPr="002D5E1D" w:rsidRDefault="00C16AAC" w:rsidP="002D5E1D">
      <w:pPr>
        <w:jc w:val="center"/>
        <w:rPr>
          <w:rFonts w:ascii="Times New Roman" w:hAnsi="Times New Roman"/>
          <w:sz w:val="24"/>
        </w:rPr>
      </w:pPr>
    </w:p>
    <w:p w:rsidR="00C16AAC" w:rsidRPr="002D5E1D" w:rsidRDefault="00C16AAC" w:rsidP="002D5E1D">
      <w:pPr>
        <w:jc w:val="center"/>
        <w:rPr>
          <w:rFonts w:ascii="Times New Roman" w:hAnsi="Times New Roman"/>
          <w:sz w:val="28"/>
          <w:szCs w:val="28"/>
        </w:rPr>
      </w:pPr>
      <w:r w:rsidRPr="002D5E1D">
        <w:rPr>
          <w:rFonts w:ascii="Times New Roman" w:hAnsi="Times New Roman"/>
          <w:sz w:val="28"/>
          <w:szCs w:val="28"/>
        </w:rPr>
        <w:t>с.Большое Игнатово</w:t>
      </w:r>
    </w:p>
    <w:p w:rsidR="00C16AAC" w:rsidRDefault="00C16AAC" w:rsidP="0053392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Pr="005B753A" w:rsidRDefault="00C16AAC" w:rsidP="005B753A">
      <w:pPr>
        <w:jc w:val="center"/>
        <w:rPr>
          <w:rFonts w:ascii="Times New Roman" w:hAnsi="Times New Roman"/>
          <w:sz w:val="28"/>
          <w:szCs w:val="28"/>
          <w:lang w:eastAsia="ru-RU"/>
        </w:rPr>
      </w:pPr>
      <w:r w:rsidRPr="005B753A">
        <w:rPr>
          <w:rFonts w:ascii="Times New Roman" w:hAnsi="Times New Roman"/>
          <w:sz w:val="28"/>
          <w:szCs w:val="28"/>
          <w:lang w:eastAsia="ru-RU"/>
        </w:rPr>
        <w:t>Об утверждении основных направлени</w:t>
      </w:r>
      <w:r>
        <w:rPr>
          <w:rFonts w:ascii="Times New Roman" w:hAnsi="Times New Roman"/>
          <w:sz w:val="28"/>
          <w:szCs w:val="28"/>
          <w:lang w:eastAsia="ru-RU"/>
        </w:rPr>
        <w:t>й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бюджетной и налоговой политики Большеигнатовского муниципального района Республики Мордовия на 2018 год и на плановый период 2019 и 2020 годов</w:t>
      </w:r>
    </w:p>
    <w:p w:rsidR="00C16AAC" w:rsidRPr="005B753A" w:rsidRDefault="00C16AAC" w:rsidP="005B753A">
      <w:pPr>
        <w:rPr>
          <w:rFonts w:ascii="Times New Roman" w:hAnsi="Times New Roman"/>
          <w:sz w:val="28"/>
          <w:szCs w:val="28"/>
          <w:lang w:eastAsia="ru-RU"/>
        </w:rPr>
      </w:pPr>
    </w:p>
    <w:p w:rsidR="00C16AAC" w:rsidRPr="005B753A" w:rsidRDefault="00C16AAC" w:rsidP="005B753A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5B753A">
        <w:rPr>
          <w:rFonts w:ascii="Times New Roman" w:hAnsi="Times New Roman"/>
          <w:sz w:val="28"/>
          <w:szCs w:val="28"/>
          <w:lang w:eastAsia="ru-RU"/>
        </w:rPr>
        <w:t>В соответствии со </w:t>
      </w:r>
      <w:hyperlink r:id="rId5" w:anchor="block_172" w:history="1">
        <w:r w:rsidRPr="005B753A">
          <w:rPr>
            <w:rFonts w:ascii="Times New Roman" w:hAnsi="Times New Roman"/>
            <w:sz w:val="28"/>
            <w:szCs w:val="28"/>
            <w:lang w:eastAsia="ru-RU"/>
          </w:rPr>
          <w:t>статьей 172</w:t>
        </w:r>
      </w:hyperlink>
      <w:r w:rsidRPr="005B753A">
        <w:rPr>
          <w:rFonts w:ascii="Times New Roman" w:hAnsi="Times New Roman"/>
          <w:sz w:val="28"/>
          <w:szCs w:val="28"/>
          <w:lang w:eastAsia="ru-RU"/>
        </w:rPr>
        <w:t xml:space="preserve"> Бюджетного кодекса Российской Федерации администрация Большеигнатовского муниципального района  Республики Мордовия   </w:t>
      </w:r>
      <w:r w:rsidRPr="005B753A">
        <w:rPr>
          <w:rFonts w:ascii="Times New Roman" w:hAnsi="Times New Roman"/>
          <w:b/>
          <w:sz w:val="28"/>
          <w:szCs w:val="28"/>
          <w:lang w:eastAsia="ru-RU"/>
        </w:rPr>
        <w:t>п о с т а н о в л я е т</w:t>
      </w:r>
      <w:r w:rsidRPr="005B753A">
        <w:rPr>
          <w:rFonts w:ascii="Times New Roman" w:hAnsi="Times New Roman"/>
          <w:sz w:val="28"/>
          <w:szCs w:val="28"/>
          <w:lang w:eastAsia="ru-RU"/>
        </w:rPr>
        <w:t>:</w:t>
      </w:r>
    </w:p>
    <w:p w:rsidR="00C16AAC" w:rsidRDefault="00C16AAC" w:rsidP="005B753A">
      <w:pPr>
        <w:pStyle w:val="ListParagraph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C16AAC" w:rsidRDefault="00C16AAC" w:rsidP="005B753A">
      <w:pPr>
        <w:pStyle w:val="ListParagraph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C16AAC" w:rsidRPr="005B753A" w:rsidRDefault="00C16AAC" w:rsidP="005B753A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 Утвердить </w:t>
      </w:r>
      <w:hyperlink r:id="rId6" w:anchor="block_1000" w:history="1">
        <w:r w:rsidRPr="005B753A">
          <w:rPr>
            <w:rFonts w:ascii="Times New Roman" w:hAnsi="Times New Roman"/>
            <w:sz w:val="28"/>
            <w:szCs w:val="28"/>
            <w:lang w:eastAsia="ru-RU"/>
          </w:rPr>
          <w:t>Основные направления</w:t>
        </w:r>
      </w:hyperlink>
      <w:r w:rsidRPr="005B753A">
        <w:rPr>
          <w:rFonts w:ascii="Times New Roman" w:hAnsi="Times New Roman"/>
          <w:sz w:val="28"/>
          <w:szCs w:val="28"/>
          <w:lang w:eastAsia="ru-RU"/>
        </w:rPr>
        <w:t> бюджетной и налоговой политики Большеигнатовского муниципального района Республики Мордовия на 2018 год и на плановый период 2019 и 2020 годов</w:t>
      </w:r>
      <w:r>
        <w:rPr>
          <w:rFonts w:ascii="Times New Roman" w:hAnsi="Times New Roman"/>
          <w:sz w:val="28"/>
          <w:szCs w:val="28"/>
          <w:lang w:eastAsia="ru-RU"/>
        </w:rPr>
        <w:t xml:space="preserve"> (прилагаются)</w:t>
      </w:r>
      <w:r w:rsidRPr="005B753A">
        <w:rPr>
          <w:rFonts w:ascii="Times New Roman" w:hAnsi="Times New Roman"/>
          <w:sz w:val="28"/>
          <w:szCs w:val="28"/>
          <w:lang w:eastAsia="ru-RU"/>
        </w:rPr>
        <w:t>.</w:t>
      </w:r>
    </w:p>
    <w:p w:rsidR="00C16AAC" w:rsidRPr="005B753A" w:rsidRDefault="00C16AAC" w:rsidP="005B753A">
      <w:pPr>
        <w:rPr>
          <w:rFonts w:ascii="Times New Roman" w:hAnsi="Times New Roman"/>
          <w:sz w:val="28"/>
          <w:szCs w:val="28"/>
          <w:lang w:eastAsia="ru-RU"/>
        </w:rPr>
      </w:pPr>
    </w:p>
    <w:p w:rsidR="00C16AAC" w:rsidRPr="005B753A" w:rsidRDefault="00C16AAC" w:rsidP="00FE2E6B">
      <w:pPr>
        <w:shd w:val="clear" w:color="auto" w:fill="FFFFFF"/>
        <w:spacing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C16AAC" w:rsidRDefault="00C16AAC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tbl>
      <w:tblPr>
        <w:tblW w:w="6667" w:type="pct"/>
        <w:tblCellMar>
          <w:left w:w="0" w:type="dxa"/>
          <w:right w:w="0" w:type="dxa"/>
        </w:tblCellMar>
        <w:tblLook w:val="00A0"/>
      </w:tblPr>
      <w:tblGrid>
        <w:gridCol w:w="9781"/>
        <w:gridCol w:w="3260"/>
      </w:tblGrid>
      <w:tr w:rsidR="00C16AAC" w:rsidRPr="00F31FE0" w:rsidTr="0053392B"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16AAC" w:rsidRDefault="00C16AAC" w:rsidP="00200E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</w:p>
          <w:p w:rsidR="00C16AAC" w:rsidRPr="00FE2E6B" w:rsidRDefault="00C16AAC" w:rsidP="00200E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 муниципального района                                     Т.Н.Полозова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16AAC" w:rsidRPr="00FE2E6B" w:rsidRDefault="00C16AAC" w:rsidP="00FE2E6B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C16AAC" w:rsidRPr="00FE2E6B" w:rsidRDefault="00C16AAC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28"/>
          <w:szCs w:val="28"/>
          <w:lang w:eastAsia="ru-RU"/>
        </w:rPr>
      </w:pPr>
      <w:r w:rsidRPr="00FE2E6B">
        <w:rPr>
          <w:rFonts w:ascii="Arial" w:hAnsi="Arial" w:cs="Arial"/>
          <w:color w:val="333333"/>
          <w:sz w:val="28"/>
          <w:szCs w:val="28"/>
          <w:lang w:eastAsia="ru-RU"/>
        </w:rPr>
        <w:br/>
      </w:r>
    </w:p>
    <w:p w:rsidR="00C16AAC" w:rsidRDefault="00C16AAC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Default="00C16AAC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C16AAC" w:rsidRPr="005B753A" w:rsidRDefault="00C16AAC" w:rsidP="005B753A">
      <w:pPr>
        <w:spacing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B753A">
        <w:rPr>
          <w:rFonts w:ascii="Times New Roman" w:hAnsi="Times New Roman"/>
          <w:sz w:val="28"/>
          <w:szCs w:val="28"/>
          <w:lang w:eastAsia="ru-RU"/>
        </w:rPr>
        <w:t>Утверждено:</w:t>
      </w:r>
    </w:p>
    <w:p w:rsidR="00C16AAC" w:rsidRDefault="00C16AAC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Постановлением администрации</w:t>
      </w:r>
    </w:p>
    <w:p w:rsidR="00C16AAC" w:rsidRDefault="00C16AAC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Большеигнатовского муниципального района</w:t>
      </w:r>
    </w:p>
    <w:p w:rsidR="00C16AAC" w:rsidRDefault="00C16AAC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</w:p>
    <w:p w:rsidR="00C16AAC" w:rsidRPr="005B753A" w:rsidRDefault="00C16AAC" w:rsidP="005B753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 08.11.2017 г № 544</w:t>
      </w:r>
    </w:p>
    <w:p w:rsidR="00C16AAC" w:rsidRPr="005B753A" w:rsidRDefault="00C16AAC" w:rsidP="0053392B">
      <w:pPr>
        <w:shd w:val="clear" w:color="auto" w:fill="FFFFFF"/>
        <w:spacing w:after="0" w:line="240" w:lineRule="auto"/>
        <w:ind w:left="4820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C16AAC" w:rsidRPr="005B753A" w:rsidRDefault="00C16AAC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C16AAC" w:rsidRPr="005B753A" w:rsidRDefault="00C16AAC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C16AAC" w:rsidRDefault="00C16AAC" w:rsidP="00200E1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Основные направления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br/>
        <w:t xml:space="preserve">бюджетной и налоговой политики 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на 2018 год и на плановый период</w:t>
      </w:r>
    </w:p>
    <w:p w:rsidR="00C16AAC" w:rsidRPr="005B753A" w:rsidRDefault="00C16AAC" w:rsidP="00200E1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2019 и 2020 годов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br/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Основные направления бюджетной и налоговой политики Большеигнатовского муниципального района Республики Мордовия на 2018 год и на плановый период 2019 и 2020 годо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в определяют условия составления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проекта районного бюджета Большеигнатовского муниципального района Республики Мордовия на 2018 год и на плановый период 2019 и 2020 годов, подходы к его формированию, основные характеристики и прогнозируемые параметры районного бюджета Большеигнатовского  муниципального района Республики Мордовия на 2018 год и на плановый период 2019 и 2020 годов (далее - районный бюджет).</w:t>
      </w:r>
    </w:p>
    <w:p w:rsidR="00C16AAC" w:rsidRPr="005B753A" w:rsidRDefault="00C16AAC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C16AAC" w:rsidRPr="005B753A" w:rsidRDefault="00C16AAC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Итоги реализации бюджетной и налоговой политики в 2016 году и первой половине 2017 года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В 2016 году осуществлено возвращение к трехлетнему бюджетному планированию при формировании районного бюджета, а также продолжен переход на принцип планирования и исполнения районного бюджета на основе муниципальных программ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(далее - муниципальные программы). Охват расходов районного бюджета показателями муниципальных программ в общем объеме расходов районного бюджета в 2016 году составил </w:t>
      </w:r>
      <w:r w:rsidRPr="007605AC">
        <w:rPr>
          <w:rFonts w:ascii="Times New Roman" w:hAnsi="Times New Roman"/>
          <w:color w:val="333333"/>
          <w:sz w:val="28"/>
          <w:szCs w:val="28"/>
          <w:lang w:eastAsia="ru-RU"/>
        </w:rPr>
        <w:t>87,0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процента. По состоянию на 1 октября </w:t>
      </w:r>
      <w:smartTag w:uri="urn:schemas-microsoft-com:office:smarttags" w:element="metricconverter">
        <w:smartTagPr>
          <w:attr w:name="ProductID" w:val="2017 г"/>
        </w:smartTagPr>
        <w:r w:rsidRPr="005B753A">
          <w:rPr>
            <w:rFonts w:ascii="Times New Roman" w:hAnsi="Times New Roman"/>
            <w:color w:val="333333"/>
            <w:sz w:val="28"/>
            <w:szCs w:val="28"/>
            <w:lang w:eastAsia="ru-RU"/>
          </w:rPr>
          <w:t>2017 г</w:t>
        </w:r>
      </w:smartTag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. доля "программных" расходов, предусмотренных Решением сессии Совета депутатов "О бюджете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на 2017 год и на плановый период 2018 и 2019 годов", составила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85,0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процента. 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Консолидированный бюджет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(далее - консолидированный бюджет) в 2016 году исполнен с дефицитом в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1690,1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тыс. рублей, дефицит районного бюджета составил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1645,6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тыс. рублей. Муниципальный долг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на 1 октября </w:t>
      </w:r>
      <w:smartTag w:uri="urn:schemas-microsoft-com:office:smarttags" w:element="metricconverter">
        <w:smartTagPr>
          <w:attr w:name="ProductID" w:val="2017 г"/>
        </w:smartTagPr>
        <w:r w:rsidRPr="005B753A">
          <w:rPr>
            <w:rFonts w:ascii="Times New Roman" w:hAnsi="Times New Roman"/>
            <w:color w:val="333333"/>
            <w:sz w:val="28"/>
            <w:szCs w:val="28"/>
            <w:lang w:eastAsia="ru-RU"/>
          </w:rPr>
          <w:t>2017 г</w:t>
        </w:r>
      </w:smartTag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. составил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43760,9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тыс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. рублей (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179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процента от объема доходов районного бюджета без учета безвозмездных поступлений).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Общий объем доходов консолидированного бюджета в 2016 году в сравнении с уровнем предыдущего года увеличился на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45,8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процента и составил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233724,1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 млн. рублей.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Поступление налоговых и неналоговых доходов в консолидированный бюджет за 2016 год составило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27506,8 тыс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. рублей и по сравнению с 2015 годом возросло на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1571,9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тыс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. рублей, или на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6,1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процента.</w:t>
      </w:r>
    </w:p>
    <w:p w:rsidR="00C16AAC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По состоянию на 1 октября </w:t>
      </w:r>
      <w:smartTag w:uri="urn:schemas-microsoft-com:office:smarttags" w:element="metricconverter">
        <w:smartTagPr>
          <w:attr w:name="ProductID" w:val="2017 г"/>
        </w:smartTagPr>
        <w:r w:rsidRPr="005B753A">
          <w:rPr>
            <w:rFonts w:ascii="Times New Roman" w:hAnsi="Times New Roman"/>
            <w:color w:val="333333"/>
            <w:sz w:val="28"/>
            <w:szCs w:val="28"/>
            <w:lang w:eastAsia="ru-RU"/>
          </w:rPr>
          <w:t>2017 г</w:t>
        </w:r>
      </w:smartTag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. объем налоговых и неналоговых доходов районного бюджета в сравнении с аналогичным периодом предыдущего года </w:t>
      </w:r>
      <w:r w:rsidRPr="007B0C8B">
        <w:rPr>
          <w:rFonts w:ascii="Times New Roman" w:hAnsi="Times New Roman"/>
          <w:color w:val="333333"/>
          <w:sz w:val="28"/>
          <w:szCs w:val="28"/>
          <w:lang w:eastAsia="ru-RU"/>
        </w:rPr>
        <w:t>уменьшился на 12,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3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процента и </w:t>
      </w:r>
      <w:r w:rsidRPr="007B0C8B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составил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14234,0</w:t>
      </w:r>
      <w:r w:rsidRPr="007B0C8B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тыс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. рублей. 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В целях обеспечения сбалансированности бюджетной системы и изыскания источников финансирования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,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принятых расходных обязательств в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Большеигнатовском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муниципальном районе Республики Мордовия реализуется Программа оздоровления муниципальных финансов в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Большеигнатовском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муниципальном районе  Республики Мордовия на 2017 - 2020 годы, предусматривающая реализацию мероприятий по увеличению налоговых и неналоговых доходов консолидированного бюджета, улучшению делового климата и совершенствованию администрирования доходных источников, оптимизации расходов консолидированного бюджета, сокращению просроченной кредиторской задолженности консолидированного бюджета, сокращению муниципального долга, а также по повышению эффективности бюджетного процесса.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Реализован ряд мероприятий по оптимизации сети муниципальных учреждений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(далее - муниципальные учреждения). 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В рамках мероприятий по повышению открытости и прозрачности системы управления муниципальными финансами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и в целях предоставления населению актуальной информации о районном бюджете и его исполнении в объективной и доступной для понимания форме на регулярной основе на всех этапах бюджетного процесса публикуется электронная информационная брошюра "Бюджет для граждан".</w:t>
      </w:r>
    </w:p>
    <w:p w:rsidR="00C16AAC" w:rsidRPr="005B753A" w:rsidRDefault="00C16AAC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C16AAC" w:rsidRPr="005B753A" w:rsidRDefault="00C16AAC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Основные цели и задачи бюджетной и налоговой политики </w:t>
      </w:r>
      <w:r w:rsidRPr="00A83265">
        <w:rPr>
          <w:rFonts w:ascii="Times New Roman" w:hAnsi="Times New Roman"/>
          <w:b/>
          <w:color w:val="333333"/>
          <w:sz w:val="28"/>
          <w:szCs w:val="28"/>
          <w:lang w:eastAsia="ru-RU"/>
        </w:rPr>
        <w:t xml:space="preserve">Большеигнатовского </w:t>
      </w:r>
      <w:r w:rsidRPr="00A83265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</w:t>
      </w: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униципального района Республики Мордовия на 2018 год и на плановый период 2019 и 2020 годов</w:t>
      </w:r>
    </w:p>
    <w:p w:rsidR="00C16AAC" w:rsidRPr="005B753A" w:rsidRDefault="00C16AAC" w:rsidP="00200E1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br/>
        <w:t xml:space="preserve">             Исходя из необходимости достижения заявленных целевых ориентиров и обеспечения устойчивого развития экономики и социальной стабильности в районе при рациональном и эффективном использовании бюджетных средств, а также учитывая насущную актуальность большинства направлений бюджетной и налоговой политики, заявленных в предыдущие годы, основными задачами бюджетной и налоговой политики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в среднесрочной перспективе являются: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1) проведение ответственной бюджетной политики, способствующей обеспечению долгосрочной устойчивости районного бюджета, формированию условий для ускорения темпов экономического роста, укреплению финансовой стабильности в районе. В рамках решения данной задачи необходимо усилить работу по количественному росту и развитию источников формирования доходной части районного бюджета, максимально четко и продуманно осуществлять политику в области расходов и жестко придерживаться бюджетных ограничений, установленных </w:t>
      </w:r>
      <w:hyperlink r:id="rId7" w:history="1">
        <w:r w:rsidRPr="005B753A">
          <w:rPr>
            <w:rFonts w:ascii="Times New Roman" w:hAnsi="Times New Roman"/>
            <w:color w:val="2060A4"/>
            <w:sz w:val="28"/>
            <w:szCs w:val="28"/>
            <w:lang w:eastAsia="ru-RU"/>
          </w:rPr>
          <w:t>бюджетным законодательством</w:t>
        </w:r>
      </w:hyperlink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 и соглашениями о получении бюджетных кредитов из республиканского бюджета;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2) улучшение качества администрирования доходов бюджетной системы;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3) реализация задач,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4) расширение использования муниципальных программ в бюджетном планировании и повышение качества их исполнения;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6) безусловное исполнение действующих социально значимых расходных обязательств;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7) своевременное и полное исполнение долговых обязательств при минимизации расходов на обслуживание муниципального долга;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8) повышение доступности и качества оказания муниципальных услуг (выполнения работ);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9) повышение эффективности деятельности муниципальных учреждений при оказании услуг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10) совершенствование межбюджетных отношений, повышение прозрачности, эффективности предоставления и распределения межбюджетных трансфертов, способствующих сбалансированности и устойчивости консолидированного бюджета на всех уровнях, укреплению финансовой самостоятельности местных бюджетов;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11) повышение результативности и экономической эффективности муниципального финансового контроля, внутреннего финансового контроля;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12) обеспечение прозрачности и открытости районного бюджета и бюджетного процесса для общества.</w:t>
      </w:r>
    </w:p>
    <w:p w:rsidR="00C16AAC" w:rsidRPr="005B753A" w:rsidRDefault="00C16AAC" w:rsidP="00EF734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C16AAC" w:rsidRPr="005B753A" w:rsidRDefault="00C16AAC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Политика в области доходов</w:t>
      </w:r>
    </w:p>
    <w:p w:rsidR="00C16AAC" w:rsidRPr="005B753A" w:rsidRDefault="00C16AAC" w:rsidP="00200E1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br/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      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Налоговая политика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в 2018 году и в плановом периоде 2019 и 2020 годов должна быть направлена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на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динамичное поступление доходов в консолидированный бюджет при активизации действий органов местного самоуправления по увеличению собственных доходов районного и местных бюджетов.</w:t>
      </w:r>
    </w:p>
    <w:p w:rsidR="00C16AAC" w:rsidRPr="005B753A" w:rsidRDefault="00C16AAC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Политика в области расходов</w:t>
      </w:r>
    </w:p>
    <w:p w:rsidR="00C16AAC" w:rsidRPr="005B753A" w:rsidRDefault="00C16AAC" w:rsidP="008E70C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br/>
        <w:t xml:space="preserve">             В условиях ограниченных темпов роста собственных доходов и сложной долговой ситуации по-прежнему актуальным направлением бюджетной политики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является повышение эффективности и оптимизация бюджетных расходов, концепция которой определена Программой оздоровления муниципальных финансов в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Большеигнатовском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муниципальном районе Республики Мордовия на 2017 - 2020 годы.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В предстоящем периоде необходимо сосредоточиться на: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1) повышении прозрачности процедур составления, изменения и исполнения районного бюджета, в том числе порядков формирования, предоставления и распределения межбюджетных трансфертов, процедур размещения муниципальных  заказов;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2) обеспечении гибкости бюджетных процедур в случае изменения экономических условий или тактических приоритетов;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3) продолжении работы по инвентаризации всех имеющихся расходных обязательств и их анализу;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4) сокращении неэффективных расходов и отказе от принятия новых расходных обязательств, не обеспеченных реальными доходными источниками и не связанных с решением вопросов, отнесенных </w:t>
      </w:r>
      <w:hyperlink r:id="rId8" w:history="1">
        <w:r w:rsidRPr="005B753A">
          <w:rPr>
            <w:rFonts w:ascii="Times New Roman" w:hAnsi="Times New Roman"/>
            <w:color w:val="2060A4"/>
            <w:sz w:val="28"/>
            <w:szCs w:val="28"/>
            <w:lang w:eastAsia="ru-RU"/>
          </w:rPr>
          <w:t>Конституцией</w:t>
        </w:r>
      </w:hyperlink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 Российской Федерации, федеральными законами к полномочиям органов местного самоуправления;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5) выявлении резервов и перераспределении расходов районного бюджета с учетом изменения структуры бюджетных расходов в пользу приоритетных направлений, поставленных в указах Президента Российской Федерации от 7 мая 2012 г., и проектов, создающих условия для социально-экономического развития;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6) распределении ресурсов с учетом результативности, достигнутой в отчетных периодах.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 муниципальных программ с учетом приоритетов социально-экономического развития района и реальных финансовых возможностей районного бюджета, расширение практики внедрения принципов проектного управления, дальнейшего совершенствования оценки эффективности реализации муниципальных  программ, повышения ответственности исполнителей муниципальных программ за достижение наилучших результатов в рамках ограниченных финансовых ресурсов.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Развитие системы стратегического планирования в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Большеигнатовском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муниципальном районе Республики Мордовия потребует приведения объемов финансового обеспечения муниципальных программ на весь период их действия в соответствие с реальными возможностями районного бюджета.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Существенный резерв повышения эффективности бюджетных расходов лежит в области подготовки бюджетных решений. Необходимо активно использовать оценку эффективности бюджетных расходов уже на этапе их планирования.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В 2018 году и в плановом периоде 2019 и 2020 годов обеспечение привлечения средств республиканского бюджета для финансирования расходных обязательств и выполнение условий софинансирования по средствам республикан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с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кого бюджета должны быть детально просчитаны, а запрашиваемые бюджетные ресурсы - иметь реальную потребность, оценимый эффект от использования средств и при этом не создавать дополнительной нагрузки на районный бюджет.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Как и в предыдущие годы, основным приоритетом бюджетных расходов останется реализация указов Президента Российской Федерации от 7 мая 2012 г., среди которых повышение оплаты труда отдельных категорий работников бюджетной сферы, поддержка семьи и материнства.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средств, включающую в себя: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оптимизацию бюджетной сети за счет ликвидации или изменения типа муниципальных учреждений, оказывающих услуги исключительно в интересах органов местного самоуправления, в основном, на платной основе. Прежде всего, это относится к таким значимым для общества сферам, как образование, культура, физическая культура и спорт;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установление моратория на увеличение численности работников бюджетной сферы;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оптимизацию расходов на содержание муниципальных учреждений путем повышения эффективности использования муниципального имущества, находящегося в пользовании муниципальных учреждений (в том числе передача части площадей в аренду, консервация свободных площадей), экономии на государственных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повышение муниципальными учреждениями эффективности и качества оказываемых (выполняемых) ими муниципальных услуг (работ), а также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(своевременная оплата муниципальных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повышение производительности персонала муниципальных учреждений на основе перераспределения функциональных обязанностей и нагрузки;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Также необходимо продолжить мониторинг деятельности муниципальных учреждений с целью проверки эффективности использования ими финансовых ресурсов, выполнения установленных муниципальных заданий и эффективности использования муниципального имущества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Расходы районного бюджета на оказание муниципальных услуг (выполнение 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В целях снижения неэффективных расходов в сфере муниципального управления необходимо продолжить: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- оптимизацию бюджетных расходов на функционирование органов местного самоуправления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за счет оптимизации, перераспределения и исключения дублирования функций органов местного самоуправления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Большеигнатовского 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муниципального района Республики Мордовия;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- передачу функций исполнительных органов местного самоуправления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района, не связанных с принятием управленческих решений, на исполнение в подведомственные им муниципальных учреждения;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- централизацию однотипных функций по обеспечению деятельности органов местного самоуправления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и передачу их на осуществление муниципальным учреждениям.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Также в рамках повышения открытости бюджетных данных по-прежнему пристального внимания требуют вопросы раскрытия информации о деятельности муниципальных учреждений, учредителям которых необходимо усилить контроль за сроками, периодичностью и полнотой размещения информации на официальном сайте для размещения информации о муниципальных учреждениях (bus.gov.ru).</w:t>
      </w:r>
    </w:p>
    <w:p w:rsidR="00C16AAC" w:rsidRPr="005B753A" w:rsidRDefault="00C16AAC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C16AAC" w:rsidRPr="005B753A" w:rsidRDefault="00C16AAC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Политика в области межбюджетных отношений</w:t>
      </w:r>
    </w:p>
    <w:p w:rsidR="00C16AAC" w:rsidRPr="005B753A" w:rsidRDefault="00C16AAC" w:rsidP="00F0795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br/>
        <w:t xml:space="preserve">              Бюджетная политика в сфере межбюджетных отношений в 2018 - 2020 годах будет сосредоточена на: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содействии в обеспечении сбалансированности местных бюджетов, снижении рисков неисполнения социально значимых и первоочередных расходных обязательств;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стимулировании органов местного самоуправления в увеличении собственной доходной базы;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повышении эффективности предоставления целевых межбюджетных трансфертов;</w:t>
      </w:r>
    </w:p>
    <w:p w:rsidR="00C16AAC" w:rsidRPr="005B753A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>- реализации мер, направленных на укрепление финансовой дисциплины, соблюдении органами местного самоуправления требований </w:t>
      </w:r>
      <w:hyperlink r:id="rId9" w:anchor="block_20001" w:history="1">
        <w:r w:rsidRPr="005B753A">
          <w:rPr>
            <w:rFonts w:ascii="Times New Roman" w:hAnsi="Times New Roman"/>
            <w:sz w:val="28"/>
            <w:szCs w:val="28"/>
            <w:lang w:eastAsia="ru-RU"/>
          </w:rPr>
          <w:t>бюджетного законодательства</w:t>
        </w:r>
      </w:hyperlink>
      <w:r w:rsidRPr="005B753A">
        <w:rPr>
          <w:rFonts w:ascii="Times New Roman" w:hAnsi="Times New Roman"/>
          <w:sz w:val="28"/>
          <w:szCs w:val="28"/>
          <w:lang w:eastAsia="ru-RU"/>
        </w:rPr>
        <w:t>, экономном и эффективном использовании бюджетных ресурсов;</w:t>
      </w:r>
    </w:p>
    <w:p w:rsidR="00C16AAC" w:rsidRPr="005B753A" w:rsidRDefault="00C16AAC" w:rsidP="00F0795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- повышении качества управления муниципальными финансами. </w:t>
      </w:r>
    </w:p>
    <w:p w:rsidR="00C16AAC" w:rsidRPr="005B753A" w:rsidRDefault="00C16AAC" w:rsidP="00F0795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C16AAC" w:rsidRPr="00CD0FA2" w:rsidRDefault="00C16AAC" w:rsidP="00CD0FA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0B49BD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Политика в области управления муниципальным долгом</w:t>
      </w:r>
    </w:p>
    <w:p w:rsidR="00C16AAC" w:rsidRPr="000B49BD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0B49BD">
        <w:rPr>
          <w:rFonts w:ascii="Times New Roman" w:hAnsi="Times New Roman"/>
          <w:color w:val="333333"/>
          <w:sz w:val="28"/>
          <w:szCs w:val="28"/>
          <w:lang w:eastAsia="ru-RU"/>
        </w:rPr>
        <w:t>Сохраняющаяся несбалансированность районного бюджета предопределяют политику в области управления муниципальным долгом Большеигнатовского муниципального района Республики Мордовия в период 2018 - 2020 годов.</w:t>
      </w:r>
    </w:p>
    <w:p w:rsidR="00C16AAC" w:rsidRPr="000B49BD" w:rsidRDefault="00C16AAC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49BD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В целом в 2018 году и в плановом периоде 2019 и 2020 годов будет продолжено решение ключевых задач по поддержанию долговой нагрузки в </w:t>
      </w:r>
      <w:r w:rsidRPr="000B49BD">
        <w:rPr>
          <w:rFonts w:ascii="Times New Roman" w:hAnsi="Times New Roman"/>
          <w:sz w:val="28"/>
          <w:szCs w:val="28"/>
          <w:lang w:eastAsia="ru-RU"/>
        </w:rPr>
        <w:t>установленных </w:t>
      </w:r>
      <w:hyperlink r:id="rId10" w:anchor="block_20001" w:history="1">
        <w:r w:rsidRPr="000B49BD">
          <w:rPr>
            <w:rFonts w:ascii="Times New Roman" w:hAnsi="Times New Roman"/>
            <w:sz w:val="28"/>
            <w:szCs w:val="28"/>
            <w:lang w:eastAsia="ru-RU"/>
          </w:rPr>
          <w:t>бюджетным законодательством </w:t>
        </w:r>
      </w:hyperlink>
      <w:r w:rsidRPr="000B49BD">
        <w:rPr>
          <w:rFonts w:ascii="Times New Roman" w:hAnsi="Times New Roman"/>
          <w:sz w:val="28"/>
          <w:szCs w:val="28"/>
          <w:lang w:eastAsia="ru-RU"/>
        </w:rPr>
        <w:t xml:space="preserve">пределах с формированием предпосылок к его сокращению, недопущению существенного роста расходов на обслуживание муниципального долга </w:t>
      </w:r>
      <w:r w:rsidRPr="000B49BD"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Большеигнатовского муниципального района Республики Мордовия, соблюдению показателей и индикаторов, установленных </w:t>
      </w:r>
      <w:hyperlink r:id="rId11" w:anchor="block_10000" w:history="1">
        <w:r w:rsidRPr="000B49BD">
          <w:rPr>
            <w:rFonts w:ascii="Times New Roman" w:hAnsi="Times New Roman"/>
            <w:sz w:val="28"/>
            <w:szCs w:val="28"/>
            <w:lang w:eastAsia="ru-RU"/>
          </w:rPr>
          <w:t>муниципальной программой</w:t>
        </w:r>
      </w:hyperlink>
      <w:r w:rsidRPr="000B49BD">
        <w:rPr>
          <w:rFonts w:ascii="Times New Roman" w:hAnsi="Times New Roman"/>
          <w:sz w:val="28"/>
          <w:szCs w:val="28"/>
          <w:lang w:eastAsia="ru-RU"/>
        </w:rPr>
        <w:t xml:space="preserve"> повышения эффективности управления муниципальными финансами в </w:t>
      </w:r>
      <w:r w:rsidRPr="000B49BD">
        <w:rPr>
          <w:rFonts w:ascii="Times New Roman" w:hAnsi="Times New Roman"/>
          <w:color w:val="333333"/>
          <w:sz w:val="28"/>
          <w:szCs w:val="28"/>
          <w:lang w:eastAsia="ru-RU"/>
        </w:rPr>
        <w:t>Большеигнатовском</w:t>
      </w:r>
      <w:r w:rsidRPr="000B49BD"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 Республики Мордовия до 2022 года.</w:t>
      </w:r>
    </w:p>
    <w:p w:rsidR="00C16AAC" w:rsidRPr="005B753A" w:rsidRDefault="00C16AAC" w:rsidP="00FE2E6B">
      <w:pPr>
        <w:shd w:val="clear" w:color="auto" w:fill="FFFFFF"/>
        <w:spacing w:line="24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sectPr w:rsidR="00C16AAC" w:rsidRPr="005B753A" w:rsidSect="00200E15">
      <w:pgSz w:w="11906" w:h="16838"/>
      <w:pgMar w:top="709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9C89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138D5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B4E5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41A47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D5044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9D45A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B16B7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B0CE1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56CC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C2F0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E6B"/>
    <w:rsid w:val="00051756"/>
    <w:rsid w:val="00094EF1"/>
    <w:rsid w:val="000956D0"/>
    <w:rsid w:val="000B49BD"/>
    <w:rsid w:val="000F3A35"/>
    <w:rsid w:val="001471F6"/>
    <w:rsid w:val="0016732F"/>
    <w:rsid w:val="00171D0B"/>
    <w:rsid w:val="00183F80"/>
    <w:rsid w:val="00200E15"/>
    <w:rsid w:val="0023004F"/>
    <w:rsid w:val="002D5E1D"/>
    <w:rsid w:val="002E1023"/>
    <w:rsid w:val="00313BE2"/>
    <w:rsid w:val="00331893"/>
    <w:rsid w:val="003A1B5B"/>
    <w:rsid w:val="003D2F2C"/>
    <w:rsid w:val="003D35C1"/>
    <w:rsid w:val="003D4C27"/>
    <w:rsid w:val="00404BD3"/>
    <w:rsid w:val="004A0D74"/>
    <w:rsid w:val="004A7613"/>
    <w:rsid w:val="004C68C4"/>
    <w:rsid w:val="004D212B"/>
    <w:rsid w:val="004F0ACE"/>
    <w:rsid w:val="004F432E"/>
    <w:rsid w:val="005233D5"/>
    <w:rsid w:val="0053392B"/>
    <w:rsid w:val="005475C3"/>
    <w:rsid w:val="005B3212"/>
    <w:rsid w:val="005B753A"/>
    <w:rsid w:val="00610F2F"/>
    <w:rsid w:val="006471D8"/>
    <w:rsid w:val="0065545B"/>
    <w:rsid w:val="006B2481"/>
    <w:rsid w:val="006D23C6"/>
    <w:rsid w:val="00731E41"/>
    <w:rsid w:val="00736DFF"/>
    <w:rsid w:val="00754FD3"/>
    <w:rsid w:val="0076023A"/>
    <w:rsid w:val="007605AC"/>
    <w:rsid w:val="007617F1"/>
    <w:rsid w:val="00772CF5"/>
    <w:rsid w:val="00792142"/>
    <w:rsid w:val="007B0C8B"/>
    <w:rsid w:val="007B5AAE"/>
    <w:rsid w:val="007D4134"/>
    <w:rsid w:val="007D696B"/>
    <w:rsid w:val="00811612"/>
    <w:rsid w:val="0082311D"/>
    <w:rsid w:val="0088402D"/>
    <w:rsid w:val="008B06CF"/>
    <w:rsid w:val="008E70C7"/>
    <w:rsid w:val="00920B35"/>
    <w:rsid w:val="009211E8"/>
    <w:rsid w:val="00936F5E"/>
    <w:rsid w:val="009D4BB8"/>
    <w:rsid w:val="009F35E9"/>
    <w:rsid w:val="00A07DB3"/>
    <w:rsid w:val="00A567AA"/>
    <w:rsid w:val="00A83265"/>
    <w:rsid w:val="00AC3199"/>
    <w:rsid w:val="00AC5D82"/>
    <w:rsid w:val="00AE3637"/>
    <w:rsid w:val="00B24021"/>
    <w:rsid w:val="00B27B60"/>
    <w:rsid w:val="00B627D6"/>
    <w:rsid w:val="00BA59F6"/>
    <w:rsid w:val="00BD6EAC"/>
    <w:rsid w:val="00C16AAC"/>
    <w:rsid w:val="00C55F40"/>
    <w:rsid w:val="00C7782E"/>
    <w:rsid w:val="00CD0FA2"/>
    <w:rsid w:val="00CF49FC"/>
    <w:rsid w:val="00D26285"/>
    <w:rsid w:val="00DE0E50"/>
    <w:rsid w:val="00E04741"/>
    <w:rsid w:val="00E37B29"/>
    <w:rsid w:val="00E502DD"/>
    <w:rsid w:val="00E62B0C"/>
    <w:rsid w:val="00E84108"/>
    <w:rsid w:val="00EE24B7"/>
    <w:rsid w:val="00EF734C"/>
    <w:rsid w:val="00F02D50"/>
    <w:rsid w:val="00F07959"/>
    <w:rsid w:val="00F12AE9"/>
    <w:rsid w:val="00F31FE0"/>
    <w:rsid w:val="00F71181"/>
    <w:rsid w:val="00F73592"/>
    <w:rsid w:val="00FE2E6B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E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">
    <w:name w:val="s_1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FE2E6B"/>
    <w:rPr>
      <w:rFonts w:cs="Times New Roman"/>
      <w:color w:val="0000FF"/>
      <w:u w:val="single"/>
    </w:rPr>
  </w:style>
  <w:style w:type="paragraph" w:customStyle="1" w:styleId="s16">
    <w:name w:val="s_16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DefaultParagraphFont"/>
    <w:uiPriority w:val="99"/>
    <w:rsid w:val="00FE2E6B"/>
    <w:rPr>
      <w:rFonts w:cs="Times New Roman"/>
    </w:rPr>
  </w:style>
  <w:style w:type="paragraph" w:styleId="ListParagraph">
    <w:name w:val="List Paragraph"/>
    <w:basedOn w:val="Normal"/>
    <w:uiPriority w:val="99"/>
    <w:qFormat/>
    <w:rsid w:val="005339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767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67822">
          <w:marLeft w:val="0"/>
          <w:marRight w:val="0"/>
          <w:marTop w:val="0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7829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6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76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76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76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76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76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76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76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8767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0103000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base.garant.ru/12112604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44919118/" TargetMode="External"/><Relationship Id="rId11" Type="http://schemas.openxmlformats.org/officeDocument/2006/relationships/hyperlink" Target="http://base.garant.ru/9034243/" TargetMode="External"/><Relationship Id="rId5" Type="http://schemas.openxmlformats.org/officeDocument/2006/relationships/hyperlink" Target="http://base.garant.ru/12112604/23/" TargetMode="External"/><Relationship Id="rId10" Type="http://schemas.openxmlformats.org/officeDocument/2006/relationships/hyperlink" Target="http://base.garant.ru/12112604/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12112604/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8</Pages>
  <Words>2600</Words>
  <Characters>14822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района Республики Мордовия</dc:title>
  <dc:subject/>
  <dc:creator>Администратор</dc:creator>
  <cp:keywords/>
  <dc:description/>
  <cp:lastModifiedBy>Для работы</cp:lastModifiedBy>
  <cp:revision>3</cp:revision>
  <cp:lastPrinted>2017-11-08T05:52:00Z</cp:lastPrinted>
  <dcterms:created xsi:type="dcterms:W3CDTF">2017-11-13T11:23:00Z</dcterms:created>
  <dcterms:modified xsi:type="dcterms:W3CDTF">2017-11-15T11:35:00Z</dcterms:modified>
</cp:coreProperties>
</file>