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987" w:rsidRPr="008D6E43" w:rsidRDefault="007C5987" w:rsidP="008D6E4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D6E43">
        <w:rPr>
          <w:rFonts w:ascii="Times New Roman" w:hAnsi="Times New Roman" w:cs="Times New Roman"/>
          <w:b/>
          <w:bCs/>
          <w:sz w:val="32"/>
          <w:szCs w:val="32"/>
        </w:rPr>
        <w:t>Администрация Вармазейского сельского поселения Большеигнатовского муниципального района                       Республики  Мордовия</w:t>
      </w:r>
    </w:p>
    <w:p w:rsidR="007C5987" w:rsidRDefault="007C5987" w:rsidP="008D6E4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bCs/>
          <w:sz w:val="32"/>
          <w:szCs w:val="32"/>
        </w:rPr>
      </w:pPr>
    </w:p>
    <w:p w:rsidR="007C5987" w:rsidRPr="008D6E43" w:rsidRDefault="007C5987" w:rsidP="008D6E43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Times New Roman" w:hAnsi="Times New Roman" w:cs="Times New Roman"/>
        </w:rPr>
      </w:pPr>
      <w:r w:rsidRPr="008D6E43">
        <w:rPr>
          <w:rFonts w:ascii="Times New Roman" w:hAnsi="Times New Roman" w:cs="Times New Roman"/>
          <w:sz w:val="32"/>
          <w:szCs w:val="32"/>
        </w:rPr>
        <w:t>ПОСТАНОВЛЕНИЕ</w:t>
      </w:r>
    </w:p>
    <w:p w:rsidR="007C5987" w:rsidRPr="000D766D" w:rsidRDefault="007C5987" w:rsidP="008D6E43">
      <w:pPr>
        <w:pStyle w:val="NormalWeb"/>
        <w:spacing w:after="0"/>
        <w:jc w:val="both"/>
        <w:rPr>
          <w:color w:val="000000"/>
          <w:sz w:val="28"/>
          <w:szCs w:val="28"/>
        </w:rPr>
      </w:pPr>
      <w:r w:rsidRPr="009D6FAB">
        <w:rPr>
          <w:sz w:val="28"/>
          <w:szCs w:val="28"/>
        </w:rPr>
        <w:t xml:space="preserve">от </w:t>
      </w:r>
      <w:r>
        <w:rPr>
          <w:sz w:val="28"/>
          <w:szCs w:val="28"/>
        </w:rPr>
        <w:t>15 ноября</w:t>
      </w:r>
      <w:r w:rsidRPr="009D6FAB"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r w:rsidRPr="009D6FAB">
        <w:rPr>
          <w:sz w:val="28"/>
          <w:szCs w:val="28"/>
        </w:rPr>
        <w:t xml:space="preserve"> года                                               </w:t>
      </w:r>
      <w:r>
        <w:rPr>
          <w:sz w:val="28"/>
          <w:szCs w:val="28"/>
        </w:rPr>
        <w:t xml:space="preserve">                   </w:t>
      </w:r>
      <w:r w:rsidRPr="009D6FAB">
        <w:rPr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>№ 51</w:t>
      </w:r>
    </w:p>
    <w:p w:rsidR="007C5987" w:rsidRPr="006E5D54" w:rsidRDefault="007C5987" w:rsidP="008D6E43">
      <w:pPr>
        <w:pStyle w:val="NormalWeb"/>
        <w:spacing w:after="0"/>
        <w:jc w:val="center"/>
      </w:pPr>
      <w:r w:rsidRPr="006E5D54">
        <w:t xml:space="preserve">с. </w:t>
      </w:r>
      <w:r>
        <w:t>Вармазейка</w:t>
      </w:r>
    </w:p>
    <w:p w:rsidR="007C5987" w:rsidRDefault="007C5987" w:rsidP="0053392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C5987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C5987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C5987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C5987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C5987" w:rsidRPr="00560168" w:rsidRDefault="007C5987" w:rsidP="005B753A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E56B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основных направлениях бюджетной и налоговой политики Вармазейского сельского поселения Большеигнатовского муниципального района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Республики Мордовия на 2018 год </w:t>
      </w:r>
      <w:r w:rsidRPr="00560168">
        <w:rPr>
          <w:rFonts w:ascii="Times New Roman" w:hAnsi="Times New Roman" w:cs="Times New Roman"/>
          <w:b/>
          <w:bCs/>
          <w:sz w:val="28"/>
          <w:szCs w:val="28"/>
        </w:rPr>
        <w:t>и на плановый период 2019 и 2020 годов.</w:t>
      </w:r>
    </w:p>
    <w:p w:rsidR="007C5987" w:rsidRPr="00560168" w:rsidRDefault="007C5987" w:rsidP="005B753A">
      <w:pPr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C5987" w:rsidRPr="005B753A" w:rsidRDefault="007C5987" w:rsidP="005B753A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>В соответствии со </w:t>
      </w:r>
      <w:hyperlink r:id="rId5" w:anchor="block_172" w:history="1">
        <w:r w:rsidRPr="005B753A">
          <w:rPr>
            <w:rFonts w:ascii="Times New Roman" w:hAnsi="Times New Roman" w:cs="Times New Roman"/>
            <w:sz w:val="28"/>
            <w:szCs w:val="28"/>
            <w:lang w:eastAsia="ru-RU"/>
          </w:rPr>
          <w:t>статьей 172</w:t>
        </w:r>
      </w:hyperlink>
      <w:r w:rsidRPr="005B753A">
        <w:rPr>
          <w:rFonts w:ascii="Times New Roman" w:hAnsi="Times New Roman" w:cs="Times New Roman"/>
          <w:sz w:val="28"/>
          <w:szCs w:val="28"/>
          <w:lang w:eastAsia="ru-RU"/>
        </w:rPr>
        <w:t xml:space="preserve"> Бюджетного кодекса Российской Федерации администрация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 Республики Мордовия   </w:t>
      </w:r>
      <w:r w:rsidRPr="005B753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 о с т а н о в л я е т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7C5987" w:rsidRDefault="007C5987" w:rsidP="005B753A">
      <w:pPr>
        <w:pStyle w:val="ListParagraph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7C5987" w:rsidRDefault="007C5987" w:rsidP="005B753A">
      <w:pPr>
        <w:pStyle w:val="ListParagraph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7C5987" w:rsidRPr="005B753A" w:rsidRDefault="007C5987" w:rsidP="005B753A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 xml:space="preserve"> Утвердить </w:t>
      </w:r>
      <w:hyperlink r:id="rId6" w:anchor="block_1000" w:history="1">
        <w:r w:rsidRPr="005B753A">
          <w:rPr>
            <w:rFonts w:ascii="Times New Roman" w:hAnsi="Times New Roman" w:cs="Times New Roman"/>
            <w:sz w:val="28"/>
            <w:szCs w:val="28"/>
            <w:lang w:eastAsia="ru-RU"/>
          </w:rPr>
          <w:t>Основные направления</w:t>
        </w:r>
      </w:hyperlink>
      <w:r w:rsidRPr="005B753A">
        <w:rPr>
          <w:rFonts w:ascii="Times New Roman" w:hAnsi="Times New Roman" w:cs="Times New Roman"/>
          <w:sz w:val="28"/>
          <w:szCs w:val="28"/>
          <w:lang w:eastAsia="ru-RU"/>
        </w:rPr>
        <w:t xml:space="preserve"> бюджетной и налоговой политики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 муниципального района Республики Мордовия на 2018 год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753A">
        <w:rPr>
          <w:rFonts w:ascii="Times New Roman" w:hAnsi="Times New Roman" w:cs="Times New Roman"/>
          <w:sz w:val="28"/>
          <w:szCs w:val="28"/>
        </w:rPr>
        <w:t>и на плановый период 2019 и 2020 годов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(прилагаются)</w:t>
      </w:r>
      <w:r w:rsidRPr="005B753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C5987" w:rsidRPr="005B753A" w:rsidRDefault="007C5987" w:rsidP="005B753A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2.  Настоящее постановление вступает в силу со дня его подписания.</w:t>
      </w:r>
    </w:p>
    <w:p w:rsidR="007C5987" w:rsidRDefault="007C5987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C5987" w:rsidRDefault="007C5987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C5987" w:rsidRDefault="007C5987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C5987" w:rsidRDefault="007C5987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C5987" w:rsidRDefault="007C5987" w:rsidP="00FE2E6B">
      <w:pPr>
        <w:shd w:val="clear" w:color="auto" w:fill="FFFFFF"/>
        <w:spacing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tbl>
      <w:tblPr>
        <w:tblW w:w="6667" w:type="pct"/>
        <w:tblInd w:w="2" w:type="dxa"/>
        <w:tblCellMar>
          <w:left w:w="0" w:type="dxa"/>
          <w:right w:w="0" w:type="dxa"/>
        </w:tblCellMar>
        <w:tblLook w:val="00A0"/>
      </w:tblPr>
      <w:tblGrid>
        <w:gridCol w:w="9781"/>
        <w:gridCol w:w="3260"/>
      </w:tblGrid>
      <w:tr w:rsidR="007C5987" w:rsidRPr="00F31FE0"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C5987" w:rsidRDefault="007C5987" w:rsidP="00200E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Глава сельского поселения                                   А.Р.Рабина</w:t>
            </w:r>
          </w:p>
          <w:p w:rsidR="007C5987" w:rsidRPr="00FE2E6B" w:rsidRDefault="007C5987" w:rsidP="00200E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C5987" w:rsidRPr="00FE2E6B" w:rsidRDefault="007C5987" w:rsidP="00FE2E6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C5987" w:rsidRPr="00FE2E6B" w:rsidRDefault="007C5987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28"/>
          <w:szCs w:val="28"/>
          <w:lang w:eastAsia="ru-RU"/>
        </w:rPr>
      </w:pPr>
      <w:r w:rsidRPr="00FE2E6B">
        <w:rPr>
          <w:rFonts w:ascii="Arial" w:hAnsi="Arial" w:cs="Arial"/>
          <w:color w:val="333333"/>
          <w:sz w:val="28"/>
          <w:szCs w:val="28"/>
          <w:lang w:eastAsia="ru-RU"/>
        </w:rPr>
        <w:br/>
      </w:r>
    </w:p>
    <w:p w:rsidR="007C5987" w:rsidRDefault="007C5987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C5987" w:rsidRDefault="007C5987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C5987" w:rsidRDefault="007C5987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C5987" w:rsidRDefault="007C5987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C5987" w:rsidRDefault="007C5987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C5987" w:rsidRDefault="007C5987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C5987" w:rsidRDefault="007C5987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C5987" w:rsidRDefault="007C5987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C5987" w:rsidRDefault="007C5987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C5987" w:rsidRDefault="007C5987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C5987" w:rsidRDefault="007C5987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C5987" w:rsidRDefault="007C5987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C5987" w:rsidRDefault="007C5987" w:rsidP="00FE2E6B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12"/>
          <w:szCs w:val="12"/>
          <w:lang w:eastAsia="ru-RU"/>
        </w:rPr>
      </w:pPr>
    </w:p>
    <w:p w:rsidR="007C5987" w:rsidRPr="005B753A" w:rsidRDefault="007C5987" w:rsidP="005B753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sz w:val="28"/>
          <w:szCs w:val="28"/>
          <w:lang w:eastAsia="ru-RU"/>
        </w:rPr>
        <w:t>Утверждено:</w:t>
      </w:r>
    </w:p>
    <w:p w:rsidR="007C5987" w:rsidRDefault="007C5987" w:rsidP="005B75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Постановлением администрации</w:t>
      </w:r>
      <w:r w:rsidRPr="00611FA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C5987" w:rsidRDefault="007C5987" w:rsidP="005B75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Вармазейского сельского поселения</w:t>
      </w:r>
    </w:p>
    <w:p w:rsidR="007C5987" w:rsidRDefault="007C5987" w:rsidP="005B75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 муниципального района</w:t>
      </w:r>
    </w:p>
    <w:p w:rsidR="007C5987" w:rsidRDefault="007C5987" w:rsidP="005B75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7C5987" w:rsidRPr="005B753A" w:rsidRDefault="007C5987" w:rsidP="005B753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 15.11.2017 г №51</w:t>
      </w:r>
    </w:p>
    <w:p w:rsidR="007C5987" w:rsidRPr="005B753A" w:rsidRDefault="007C5987" w:rsidP="0053392B">
      <w:pPr>
        <w:shd w:val="clear" w:color="auto" w:fill="FFFFFF"/>
        <w:spacing w:after="0" w:line="240" w:lineRule="auto"/>
        <w:ind w:left="4820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7C5987" w:rsidRPr="005B753A" w:rsidRDefault="007C5987" w:rsidP="00FE2E6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7C5987" w:rsidRPr="005B753A" w:rsidRDefault="007C5987" w:rsidP="00FE2E6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7C5987" w:rsidRPr="005B753A" w:rsidRDefault="007C5987" w:rsidP="00200E1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Основные направления</w:t>
      </w:r>
      <w:r w:rsidRPr="005B753A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br/>
        <w:t xml:space="preserve">бюджетной и налоговой политики </w:t>
      </w:r>
      <w:r w:rsidRPr="00611FA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Вармазейского сельского поселения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Большеигнатовского</w:t>
      </w:r>
      <w:r w:rsidRPr="005B753A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муниципального района Республики Мордовия на 2018 год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560168">
        <w:rPr>
          <w:rFonts w:ascii="Times New Roman" w:hAnsi="Times New Roman" w:cs="Times New Roman"/>
          <w:b/>
          <w:bCs/>
          <w:sz w:val="28"/>
          <w:szCs w:val="28"/>
        </w:rPr>
        <w:t>и на плановый период 2019 и 2020 годов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7C5987" w:rsidRPr="005B753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Основные направления бюджетной и налоговой политики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Большеигнатовского муниципального района Республики Мордовия на 2018 год </w:t>
      </w:r>
      <w:r w:rsidRPr="005B753A">
        <w:rPr>
          <w:rFonts w:ascii="Times New Roman" w:hAnsi="Times New Roman" w:cs="Times New Roman"/>
          <w:sz w:val="28"/>
          <w:szCs w:val="28"/>
        </w:rPr>
        <w:t>и на плановый период 2019 и 2020 годов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определяют условия составления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проекта  бюджета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Большеигнатовского муниципального района Республики Мордовия на 2018 год </w:t>
      </w:r>
      <w:r w:rsidRPr="005B753A">
        <w:rPr>
          <w:rFonts w:ascii="Times New Roman" w:hAnsi="Times New Roman" w:cs="Times New Roman"/>
          <w:sz w:val="28"/>
          <w:szCs w:val="28"/>
        </w:rPr>
        <w:t>и на плановый период 2019 и 2020 годов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, подходы к его формированию, основные характеристики и прогнозируемые параметры бюджета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Большеигнатовского  муниципального района Республики Мордовия на 2018 год </w:t>
      </w:r>
      <w:r w:rsidRPr="005B753A">
        <w:rPr>
          <w:rFonts w:ascii="Times New Roman" w:hAnsi="Times New Roman" w:cs="Times New Roman"/>
          <w:sz w:val="28"/>
          <w:szCs w:val="28"/>
        </w:rPr>
        <w:t>и на плановый период 2019 и 2020 годов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(далее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–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бюджет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сельского поселения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).</w:t>
      </w:r>
    </w:p>
    <w:p w:rsidR="007C5987" w:rsidRPr="005B753A" w:rsidRDefault="007C5987" w:rsidP="00FE2E6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7C5987" w:rsidRPr="005B753A" w:rsidRDefault="007C5987" w:rsidP="00FE2E6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Итоги реализации бюджетной и налоговой политики в 2016 году и первой половине 2017 года</w:t>
      </w:r>
    </w:p>
    <w:p w:rsidR="007C5987" w:rsidRPr="005B753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Осуществлен переход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к трехлетнему бюджетному планированию при формировании бюджета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сельского поселения. В 2016г.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продолжен переход на принцип планирования и исполнения бюджета</w:t>
      </w:r>
      <w:r w:rsidRPr="00E011A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на основе муниципальных программ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Большеигнатовского муниципального района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(далее - муниципальные программы). Охват расходов бюджета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показателями муниципальных программ в общем объеме расходов бюджета</w:t>
      </w:r>
      <w:r w:rsidRPr="00E011A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Вармазейского сельского поселения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в 2016 году составил </w:t>
      </w:r>
      <w:r w:rsidRPr="008A198B">
        <w:rPr>
          <w:rFonts w:ascii="Times New Roman" w:hAnsi="Times New Roman" w:cs="Times New Roman"/>
          <w:sz w:val="28"/>
          <w:szCs w:val="28"/>
          <w:lang w:eastAsia="ru-RU"/>
        </w:rPr>
        <w:t>38,0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процента. По состоянию на 1 октября 2017 г. доля "программных" расходов, предусмотренных Решением сессии Совета депутатов "О бюджете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Большеигнатовского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на 2017 год, составила </w:t>
      </w:r>
      <w:r w:rsidRPr="008A198B">
        <w:rPr>
          <w:rFonts w:ascii="Times New Roman" w:hAnsi="Times New Roman" w:cs="Times New Roman"/>
          <w:sz w:val="28"/>
          <w:szCs w:val="28"/>
          <w:lang w:eastAsia="ru-RU"/>
        </w:rPr>
        <w:t>39,0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процента. </w:t>
      </w:r>
    </w:p>
    <w:p w:rsidR="007C5987" w:rsidRPr="005B753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Д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ефицит бюджета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составил </w:t>
      </w:r>
      <w:r w:rsidRPr="00794649">
        <w:rPr>
          <w:rFonts w:ascii="Times New Roman" w:hAnsi="Times New Roman" w:cs="Times New Roman"/>
          <w:sz w:val="28"/>
          <w:szCs w:val="28"/>
          <w:lang w:eastAsia="ru-RU"/>
        </w:rPr>
        <w:t>73556,95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рублей. Муниципальный долг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Большеигнатовского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муниципального района на 1 октября 2017 г. составил </w:t>
      </w:r>
      <w:r w:rsidRPr="00794649">
        <w:rPr>
          <w:rFonts w:ascii="Times New Roman" w:hAnsi="Times New Roman" w:cs="Times New Roman"/>
          <w:sz w:val="28"/>
          <w:szCs w:val="28"/>
          <w:lang w:eastAsia="ru-RU"/>
        </w:rPr>
        <w:t>511696,0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 рублей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7C5987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По состоянию на 1 октября 2017 г. объем налоговых и неналоговых доходов бюджета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в сравнении с аналогичным периодом предыдущего года </w:t>
      </w:r>
      <w:r w:rsidRPr="007B0C8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уменьшился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и </w:t>
      </w:r>
      <w:r w:rsidRPr="007B0C8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составил </w:t>
      </w:r>
      <w:r w:rsidRPr="00794649">
        <w:rPr>
          <w:rFonts w:ascii="Times New Roman" w:hAnsi="Times New Roman" w:cs="Times New Roman"/>
          <w:sz w:val="28"/>
          <w:szCs w:val="28"/>
          <w:lang w:eastAsia="ru-RU"/>
        </w:rPr>
        <w:t>8500,00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рублей. </w:t>
      </w:r>
    </w:p>
    <w:p w:rsidR="007C5987" w:rsidRPr="005B753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В целях обеспечения сбалансированности бюджетной системы и изыскания источников финансирования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принятых расходных обязательств 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Вармазейском сельском поселении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Большеигнатовского муниципального района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Республики Мордовия реализуется Программа оздоровления муниципальных финансов 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Вармазейском сельском поселении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Большеигнатовского муниципального района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 Республики Мордовия на 2017 - 2020 годы, предусматривающая реализацию мероприятий по увеличению налоговых и неналоговых доходов бюджета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сельского поселения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, улучшению делового климата и совершенствованию администрирования доходных источников, оптимизации расходов бюджета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сельского поселения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, сокращению просроченной кредиторской задолженности бюджета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сельского поселения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, сокращению муниципального долга, а также по повышению эффективности бюджетного процесса.</w:t>
      </w:r>
    </w:p>
    <w:p w:rsidR="007C5987" w:rsidRPr="005B753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В рамках мероприятий по повышению открытости и прозрачности системы управления муниципальными финансами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и в целях предоставления населению актуальной информации о бюджете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и его исполнении в объективной и доступной для понимания форме на регулярной основе на всех этапах бюджетного процесса публикуется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в местной газете «Луч» и на официальном сайте сети Интернет.</w:t>
      </w:r>
    </w:p>
    <w:p w:rsidR="007C5987" w:rsidRPr="005B753A" w:rsidRDefault="007C5987" w:rsidP="00FE2E6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7C5987" w:rsidRPr="005B753A" w:rsidRDefault="007C5987" w:rsidP="00FE2E6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Основные цели и задачи бюджетной и налоговой политики </w:t>
      </w:r>
      <w:r w:rsidRPr="00BC44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Вармазейского сельского поселения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83265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Большеигнатовского м</w:t>
      </w:r>
      <w:r w:rsidRPr="005B753A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униципального района Республики Мордовия на 2018 год </w:t>
      </w:r>
      <w:r w:rsidRPr="00560168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и на плановый период 2019 и 2020 годов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7C5987" w:rsidRPr="005B753A" w:rsidRDefault="007C5987" w:rsidP="00200E1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 xml:space="preserve">             Исходя из необходимости достижения заявленных целевых ориентиров и обеспечения устойчивого развития экономики и социальной стабильности в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сельском поселении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при рациональном и эффективном использовании бюджетных средств, а также учитывая насущную актуальность большинства направлений бюджетной и налоговой политики, заявленных в предыдущие годы, основными задачами бюджетной и налоговой политики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Большеигнатовского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в среднесрочной перспективе являются:</w:t>
      </w:r>
    </w:p>
    <w:p w:rsidR="007C5987" w:rsidRPr="005B753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1) проведение ответственной бюджетной политики, способствующей обеспечению долгосрочной устойчивости бюджета</w:t>
      </w:r>
      <w:r w:rsidRPr="00BC447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Вармазейского сельского поселения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, формированию условий для ускорения темпов экономического роста, укреплению финансовой стабильности в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сельском поселении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 В рамках решения данной задачи необходимо усилить работу по количественному росту и развитию источников формирования доходной части бюджета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Вармазейского сельского поселения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, максимально четко и продуманно осуществлять политику в области расходов и жестко придерживаться бюджетных ограничений, установленных </w:t>
      </w:r>
      <w:hyperlink r:id="rId7" w:history="1">
        <w:r w:rsidRPr="00560168">
          <w:rPr>
            <w:rFonts w:ascii="Times New Roman" w:hAnsi="Times New Roman" w:cs="Times New Roman"/>
            <w:sz w:val="28"/>
            <w:szCs w:val="28"/>
            <w:lang w:eastAsia="ru-RU"/>
          </w:rPr>
          <w:t>бюджетным законодательством</w:t>
        </w:r>
      </w:hyperlink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и соглашениями о получении бюджетных кредитов из республиканского бюджета;</w:t>
      </w:r>
    </w:p>
    <w:p w:rsidR="007C5987" w:rsidRPr="005B753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2) улучшение качества администрирования доходов бюджетной системы;</w:t>
      </w:r>
    </w:p>
    <w:p w:rsidR="007C5987" w:rsidRPr="005B753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3) реализация задач, поставленных в ежегодных посланиях Президента Российской Федерации Федеральному Собранию и Главы Республики Мордовия Государственному Собранию Республики Мордовия;</w:t>
      </w:r>
    </w:p>
    <w:p w:rsidR="007C5987" w:rsidRPr="005B753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4) расширение использования муниципальных программ в бюджетном планировании и повышение качества их исполнения;</w:t>
      </w:r>
    </w:p>
    <w:p w:rsidR="007C5987" w:rsidRPr="005B753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5) повышение эффективного расходования бюджетных средств, выявление и использование резервов для достижения планируемых результатов, сокращение неэффективных расходов;</w:t>
      </w:r>
    </w:p>
    <w:p w:rsidR="007C5987" w:rsidRPr="005B753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6) безусловное исполнение действующих социально значимых расходных обязательств;</w:t>
      </w:r>
    </w:p>
    <w:p w:rsidR="007C5987" w:rsidRPr="005B753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7) своевременное и полное исполнение долговых обязательств при минимизации расходов на обслуживание муниципального долга;</w:t>
      </w:r>
    </w:p>
    <w:p w:rsidR="007C5987" w:rsidRPr="005B753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8) повышение доступности и качества оказания муниципальных услуг (выполнения работ);</w:t>
      </w:r>
    </w:p>
    <w:p w:rsidR="007C5987" w:rsidRPr="005B753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9) повышение эффективности деятельности муниципальных учреждений при оказании услуг за счет всех источников доходов муниципального учреждения, 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уставами;</w:t>
      </w:r>
    </w:p>
    <w:p w:rsidR="007C5987" w:rsidRPr="005B753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10) совершенствование межбюджетных отношений, повышение прозрачности, эффективности предоставления и распределения межбюджетных трансфертов, способствующих сбалансированности и устойчивости бюджета на всех уровнях;</w:t>
      </w:r>
    </w:p>
    <w:p w:rsidR="007C5987" w:rsidRPr="005B753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11) повышение результативности и экономической эффективности муниципального финансового контроля, внутреннего финансового контроля;</w:t>
      </w:r>
    </w:p>
    <w:p w:rsidR="007C5987" w:rsidRPr="005B753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12) обеспечение прозрачности и открытости бюджета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и бюджетного процесса для общества.</w:t>
      </w:r>
    </w:p>
    <w:p w:rsidR="007C5987" w:rsidRPr="005B753A" w:rsidRDefault="007C5987" w:rsidP="00EF734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7C5987" w:rsidRPr="005B753A" w:rsidRDefault="007C5987" w:rsidP="00FE2E6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Политика в области доходов</w:t>
      </w:r>
    </w:p>
    <w:p w:rsidR="007C5987" w:rsidRDefault="007C5987" w:rsidP="00200E1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      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Налоговая политика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Большеигнатовского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в 2018 году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и в плановым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период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е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2019 и 2020 годов должна быть направлена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на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динамичное поступление доходов в бюджет </w:t>
      </w:r>
      <w:r>
        <w:rPr>
          <w:rFonts w:ascii="Times New Roman" w:hAnsi="Times New Roman" w:cs="Times New Roman"/>
          <w:sz w:val="28"/>
          <w:szCs w:val="28"/>
          <w:lang w:eastAsia="ru-RU"/>
        </w:rPr>
        <w:t>Вармазейского сельского поселения.</w:t>
      </w:r>
    </w:p>
    <w:p w:rsidR="007C5987" w:rsidRPr="005B753A" w:rsidRDefault="007C5987" w:rsidP="00200E1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7C5987" w:rsidRPr="005B753A" w:rsidRDefault="007C5987" w:rsidP="00FE2E6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Политика в области расходов</w:t>
      </w:r>
    </w:p>
    <w:p w:rsidR="007C5987" w:rsidRPr="005B753A" w:rsidRDefault="007C5987" w:rsidP="008E70C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 xml:space="preserve">             В условиях ограниченных темпов роста собственных доходов и сложной долговой ситуации по-прежнему актуальным направлением бюджетной политики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Большеигнатовского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 является повышение эффективности и оптимизация бюджетных расходов, концепция которой определена Программой оздоровления муниципальных финансов 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Большеигнатовском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муниципальном районе Республики Мордовия на 2017 - 2020 годы.</w:t>
      </w:r>
    </w:p>
    <w:p w:rsidR="007C5987" w:rsidRPr="005B753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В предстоящем периоде необходимо сосредоточиться на:</w:t>
      </w:r>
    </w:p>
    <w:p w:rsidR="007C5987" w:rsidRPr="005B753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1) повышении прозрачности процедур составления, изменения и исполнения бюджета</w:t>
      </w:r>
      <w:r w:rsidRPr="00426E3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Вармазейского сельского поселения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, в том числе порядков формирования, предоставления и распределения межбюджетных трансфертов, процедур размещения муниципальных  заказов;</w:t>
      </w:r>
    </w:p>
    <w:p w:rsidR="007C5987" w:rsidRPr="005B753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2) обеспечении гибкости бюджетных процедур в случае изменения экономических условий или тактических приоритетов;</w:t>
      </w:r>
    </w:p>
    <w:p w:rsidR="007C5987" w:rsidRPr="005B753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3) продолжении работы по инвентаризации всех имеющихся расходных обязательств и их анализу;</w:t>
      </w:r>
    </w:p>
    <w:p w:rsidR="007C5987" w:rsidRPr="005B753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4) сокращении неэффективных расходов и отказе от принятия новых расходных обязательств, не обеспеченных реальными доходными источниками и не связанных с решением вопросов, отнесенных </w:t>
      </w:r>
      <w:hyperlink r:id="rId8" w:history="1">
        <w:r w:rsidRPr="005B753A">
          <w:rPr>
            <w:rFonts w:ascii="Times New Roman" w:hAnsi="Times New Roman" w:cs="Times New Roman"/>
            <w:color w:val="2060A4"/>
            <w:sz w:val="28"/>
            <w:szCs w:val="28"/>
            <w:lang w:eastAsia="ru-RU"/>
          </w:rPr>
          <w:t>Конституцией</w:t>
        </w:r>
      </w:hyperlink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Российской Федерации, федеральными законами к полномочиям органов местного самоуправления;</w:t>
      </w:r>
    </w:p>
    <w:p w:rsidR="007C5987" w:rsidRPr="005B753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5) выявлении резервов и перераспределении расходов бюджета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 учетом изменения структуры бюджетных расходов в пользу приоритетных направлений, поставленных в указах Президента Российской Федерации от 7 мая 2012 г., и проектов, создающих условия для социально-экономического развития;</w:t>
      </w:r>
    </w:p>
    <w:p w:rsidR="007C5987" w:rsidRPr="005B753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6) распределении ресурсов с учетом результативности, достигнутой в отчетных периодах.</w:t>
      </w:r>
    </w:p>
    <w:p w:rsidR="007C5987" w:rsidRPr="005B753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Одним из ключевых инструментов повышения эффективности бюджетных расходов является совершенствование программно-целевых методов планирования путем планирования мероприятий муниципальных программ с учетом приоритетов социально-экономического развития района и реальных финансовых возможностей районного бюджета, расширение практики внедрения принципов проектного управления, дальнейшего совершенствования оценки эффективности реализации муниципальных  программ, повышения ответственности исполнителей муниципальных программ за достижение наилучших результатов в рамках ограниченных финансовых ресурсов.</w:t>
      </w:r>
    </w:p>
    <w:p w:rsidR="007C5987" w:rsidRPr="005B753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Развитие системы стратегического планирования 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Вармазейском сельском поселении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Большеигнатовского муниципального района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Республики Мордовия потребует приведения объемов финансового обеспечения муниципальных программ на весь период их действия в соответствие с реальными возможностями бюджета</w:t>
      </w:r>
      <w:r w:rsidRPr="0033102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7C5987" w:rsidRPr="005B753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Существенный резерв повышения эффективности бюджетных расходов лежит в области подготовки бюджетных решений. Необходимо активно использовать оценку эффективности бюджетных расходов уже на этапе их планирования.</w:t>
      </w:r>
    </w:p>
    <w:p w:rsidR="007C5987" w:rsidRPr="005B753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В 2018 году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и в плановым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период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е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2019 и 2020 годов обеспечение привлечения средств республиканского бюджета для финансирования расходных обязательств и выполнение условий софинансирования по средствам республикан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кого бюджета должны быть детально просчитаны, а запрашиваемые бюджетные ресурсы - иметь реальную потребность, оценимый эффект от использования средств и при этом не создавать дополнительной нагрузки на бюджет</w:t>
      </w:r>
      <w:r w:rsidRPr="0033102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Вармазейского сельского поселения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7C5987" w:rsidRPr="005B753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Как и в предыдущие годы, основным приоритетом бюджетных расходов останется реализация указов Президента Российской Федерации от 7 мая 2012 г., среди которых повышение оплаты труда отдельных категорий работников бюджетной сферы, поддержка семьи и материнства.</w:t>
      </w:r>
    </w:p>
    <w:p w:rsidR="007C5987" w:rsidRPr="005B753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В рамках повышения эффективности оказания муниципальных услуг необходимо продолжить работу по созданию стимулов для более рационального и экономного использования бюджетных средств, включающую в себя:</w:t>
      </w:r>
    </w:p>
    <w:p w:rsidR="007C5987" w:rsidRPr="005B753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- оптимизацию бюджетной сети за счет ликвидации или изменения типа муниципальных учреждений, оказывающих услуги исключительно в интересах органов местного самоуправления, в основном, на платной основе. Прежде всего, это относится к таким значимым для общества сферам, как образование, культура, физическая культура и спорт;</w:t>
      </w:r>
    </w:p>
    <w:p w:rsidR="007C5987" w:rsidRPr="005B753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- установление моратория на увеличение численности работников бюджетной сферы;</w:t>
      </w:r>
    </w:p>
    <w:p w:rsidR="007C5987" w:rsidRPr="005B753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- оптимизацию расходов на содержание муниципальных учреждений путем повышения эффективности использования муниципального имущества, находящегося в пользовании муниципальных учреждений (в том числе передача части площадей в аренду, консервация свободных площадей), экономии на государственных закупках товаров, работ и услуг, в том числе за счет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</w:p>
    <w:p w:rsidR="007C5987" w:rsidRPr="005B753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- повышение муниципальными учреждениями эффективности и качества оказываемых (выполняемых) ими муниципальных услуг (работ), а также эффективности их деятельности за счет всех источников доходов муниципального учреждения, 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уставами, (своевременная оплата муниципальных контрактов и гражданско-правовых договоров, своевременная выплата заработной платы, повышение уровня оплаты труда работников учреждений в соответствии с указами Президента Российской Федерации от 7 мая 2012 г., своевременная оплата коммунальных услуг, отсутствие кредиторской задолженности);</w:t>
      </w:r>
    </w:p>
    <w:p w:rsidR="007C5987" w:rsidRPr="005B753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- повышение производительности персонала муниципальных учреждений на основе перераспределения функциональных обязанностей и нагрузки;</w:t>
      </w:r>
    </w:p>
    <w:p w:rsidR="007C5987" w:rsidRPr="005B753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Также необходимо продолжить мониторинг деятельности муниципальных учреждений с целью проверки эффективности использования ими финансовых ресурсов, выполнения установленных муниципальных заданий и эффективности использования муниципального имущества</w:t>
      </w:r>
      <w:r w:rsidRPr="0033102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Вармазейского сельского поселения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Большеигнатовского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7C5987" w:rsidRPr="005B753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Расходы бюджета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на оказание муниципальных услуг (выполнение работ) должны планироваться исходя из необходимых гарантированных объемов услуг (работ) с соблюдением установленных стандартов и показателей их качества, а не методом индексации расходов отчетных периодов с учетом различных индексов-дефляторов или показателей бюджетной сети.</w:t>
      </w:r>
    </w:p>
    <w:p w:rsidR="007C5987" w:rsidRPr="005B753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Также в рамках повышения открытости бюджетных данных по-прежнему пристального внимания требуют вопросы раскрытия информации о деятельности муниципальных учреждений, учредителям которых необходимо усилить контроль за сроками, периодичностью и полнотой размещения информации на официальном сайте для размещения информации о муниципальных учреждениях (bus.gov.ru).</w:t>
      </w:r>
    </w:p>
    <w:p w:rsidR="007C5987" w:rsidRPr="005B753A" w:rsidRDefault="007C5987" w:rsidP="00FE2E6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7C5987" w:rsidRPr="005B753A" w:rsidRDefault="007C5987" w:rsidP="00FE2E6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Политика в области межбюджетных отношений</w:t>
      </w:r>
    </w:p>
    <w:p w:rsidR="007C5987" w:rsidRPr="005B753A" w:rsidRDefault="007C5987" w:rsidP="00F0795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 xml:space="preserve">              Бюджетная политика в сфере межбюджетных отношений в 2018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-2020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годов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-  будет сосредоточена на:</w:t>
      </w:r>
    </w:p>
    <w:p w:rsidR="007C5987" w:rsidRPr="0073678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678A">
        <w:rPr>
          <w:rFonts w:ascii="Times New Roman" w:hAnsi="Times New Roman" w:cs="Times New Roman"/>
          <w:sz w:val="28"/>
          <w:szCs w:val="28"/>
          <w:lang w:eastAsia="ru-RU"/>
        </w:rPr>
        <w:t>- содействии в обеспечении сбалансированности местных бюджетов, снижении рисков неисполнения социально значимых и первоочередных расходных обязательств;</w:t>
      </w:r>
    </w:p>
    <w:p w:rsidR="007C5987" w:rsidRPr="0073678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678A">
        <w:rPr>
          <w:rFonts w:ascii="Times New Roman" w:hAnsi="Times New Roman" w:cs="Times New Roman"/>
          <w:sz w:val="28"/>
          <w:szCs w:val="28"/>
          <w:lang w:eastAsia="ru-RU"/>
        </w:rPr>
        <w:t>- стимулировании органа местного самоуправления в увеличении собственной доходной базы;</w:t>
      </w:r>
    </w:p>
    <w:p w:rsidR="007C5987" w:rsidRPr="0073678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678A">
        <w:rPr>
          <w:rFonts w:ascii="Times New Roman" w:hAnsi="Times New Roman" w:cs="Times New Roman"/>
          <w:sz w:val="28"/>
          <w:szCs w:val="28"/>
          <w:lang w:eastAsia="ru-RU"/>
        </w:rPr>
        <w:t>- повышении эффективности предоставления целевых межбюджетных трансфертов;</w:t>
      </w:r>
    </w:p>
    <w:p w:rsidR="007C5987" w:rsidRPr="0073678A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678A">
        <w:rPr>
          <w:rFonts w:ascii="Times New Roman" w:hAnsi="Times New Roman" w:cs="Times New Roman"/>
          <w:sz w:val="28"/>
          <w:szCs w:val="28"/>
          <w:lang w:eastAsia="ru-RU"/>
        </w:rPr>
        <w:t>- реализации мер, направленных на укрепление финансовой дисциплины, соблюдении органам местного самоуправления требований </w:t>
      </w:r>
      <w:hyperlink r:id="rId9" w:anchor="block_20001" w:history="1">
        <w:r w:rsidRPr="0073678A">
          <w:rPr>
            <w:rFonts w:ascii="Times New Roman" w:hAnsi="Times New Roman" w:cs="Times New Roman"/>
            <w:sz w:val="28"/>
            <w:szCs w:val="28"/>
            <w:lang w:eastAsia="ru-RU"/>
          </w:rPr>
          <w:t>бюджетного законодательства</w:t>
        </w:r>
      </w:hyperlink>
      <w:r w:rsidRPr="0073678A">
        <w:rPr>
          <w:rFonts w:ascii="Times New Roman" w:hAnsi="Times New Roman" w:cs="Times New Roman"/>
          <w:sz w:val="28"/>
          <w:szCs w:val="28"/>
          <w:lang w:eastAsia="ru-RU"/>
        </w:rPr>
        <w:t>, экономном и эффективном использовании бюджетных ресурсов;</w:t>
      </w:r>
    </w:p>
    <w:p w:rsidR="007C5987" w:rsidRPr="0073678A" w:rsidRDefault="007C5987" w:rsidP="00F0795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3678A">
        <w:rPr>
          <w:rFonts w:ascii="Times New Roman" w:hAnsi="Times New Roman" w:cs="Times New Roman"/>
          <w:sz w:val="28"/>
          <w:szCs w:val="28"/>
          <w:lang w:eastAsia="ru-RU"/>
        </w:rPr>
        <w:t xml:space="preserve">- повышении качества управления муниципальными финансами. </w:t>
      </w:r>
    </w:p>
    <w:p w:rsidR="007C5987" w:rsidRPr="005B753A" w:rsidRDefault="007C5987" w:rsidP="00F0795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7C5987" w:rsidRDefault="007C5987" w:rsidP="00CD0FA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B49BD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Политика в области управления муниципальным долгом</w:t>
      </w:r>
    </w:p>
    <w:p w:rsidR="007C5987" w:rsidRPr="00CD0FA2" w:rsidRDefault="007C5987" w:rsidP="00CD0FA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7C5987" w:rsidRPr="000B49BD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0B49BD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Сохраняющаяся несбалансированность бюджета</w:t>
      </w:r>
      <w:r w:rsidRPr="0033102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0B49BD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предопределяют политику в области управления муниципальным долгом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 w:rsidRPr="000B49BD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Большеигнатовского муниципального района Республики Мордовия в 2018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-2020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годов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7C5987" w:rsidRPr="000B49BD" w:rsidRDefault="007C5987" w:rsidP="00FE2E6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49BD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В целом в 2018 году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в плановым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период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е</w:t>
      </w:r>
      <w:r w:rsidRPr="005B753A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2019 и 2020 годов</w:t>
      </w:r>
      <w:r w:rsidRPr="000B49BD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будет продолжено решение ключевых задач по поддержанию долговой нагрузки в </w:t>
      </w:r>
      <w:r w:rsidRPr="000B49BD">
        <w:rPr>
          <w:rFonts w:ascii="Times New Roman" w:hAnsi="Times New Roman" w:cs="Times New Roman"/>
          <w:sz w:val="28"/>
          <w:szCs w:val="28"/>
          <w:lang w:eastAsia="ru-RU"/>
        </w:rPr>
        <w:t>установленных </w:t>
      </w:r>
      <w:hyperlink r:id="rId10" w:anchor="block_20001" w:history="1">
        <w:r w:rsidRPr="000B49BD">
          <w:rPr>
            <w:rFonts w:ascii="Times New Roman" w:hAnsi="Times New Roman" w:cs="Times New Roman"/>
            <w:sz w:val="28"/>
            <w:szCs w:val="28"/>
            <w:lang w:eastAsia="ru-RU"/>
          </w:rPr>
          <w:t>бюджетным законодательством </w:t>
        </w:r>
      </w:hyperlink>
      <w:r w:rsidRPr="000B49BD">
        <w:rPr>
          <w:rFonts w:ascii="Times New Roman" w:hAnsi="Times New Roman" w:cs="Times New Roman"/>
          <w:sz w:val="28"/>
          <w:szCs w:val="28"/>
          <w:lang w:eastAsia="ru-RU"/>
        </w:rPr>
        <w:t xml:space="preserve">пределах с формированием предпосылок к его сокращению, недопущению существенного роста расходов на обслуживание муниципального долга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 w:rsidRPr="000B49BD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Большеигнатовского муниципального района Республики Мордовия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7C5987" w:rsidRPr="005B753A" w:rsidRDefault="007C5987" w:rsidP="00FE2E6B">
      <w:pPr>
        <w:shd w:val="clear" w:color="auto" w:fill="FFFFFF"/>
        <w:spacing w:line="240" w:lineRule="auto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sectPr w:rsidR="007C5987" w:rsidRPr="005B753A" w:rsidSect="00200E15">
      <w:pgSz w:w="11906" w:h="16838"/>
      <w:pgMar w:top="709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89C89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138D5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B4E5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41A47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D50442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79D45AD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BB16B70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8B0CE1C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356CC7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CC2F0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701C394F"/>
    <w:multiLevelType w:val="hybridMultilevel"/>
    <w:tmpl w:val="46BE50DA"/>
    <w:lvl w:ilvl="0" w:tplc="CF48B7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E6B"/>
    <w:rsid w:val="00051756"/>
    <w:rsid w:val="0008767B"/>
    <w:rsid w:val="00094EF1"/>
    <w:rsid w:val="000956D0"/>
    <w:rsid w:val="000B49BD"/>
    <w:rsid w:val="000D766D"/>
    <w:rsid w:val="000F3A35"/>
    <w:rsid w:val="001471F6"/>
    <w:rsid w:val="00171D0B"/>
    <w:rsid w:val="00200E15"/>
    <w:rsid w:val="0023004F"/>
    <w:rsid w:val="002A3C0C"/>
    <w:rsid w:val="002D5E1D"/>
    <w:rsid w:val="002E1023"/>
    <w:rsid w:val="00313BE2"/>
    <w:rsid w:val="00331022"/>
    <w:rsid w:val="00331893"/>
    <w:rsid w:val="0033703C"/>
    <w:rsid w:val="00387B75"/>
    <w:rsid w:val="003975FC"/>
    <w:rsid w:val="003A1B5B"/>
    <w:rsid w:val="003C0459"/>
    <w:rsid w:val="003C06E0"/>
    <w:rsid w:val="003D2F2C"/>
    <w:rsid w:val="003D35C1"/>
    <w:rsid w:val="003D4C27"/>
    <w:rsid w:val="003E56B0"/>
    <w:rsid w:val="00404BD3"/>
    <w:rsid w:val="00426E34"/>
    <w:rsid w:val="004A7613"/>
    <w:rsid w:val="004C68C4"/>
    <w:rsid w:val="004D212B"/>
    <w:rsid w:val="004E5CB4"/>
    <w:rsid w:val="004F0ACE"/>
    <w:rsid w:val="004F432E"/>
    <w:rsid w:val="005233D5"/>
    <w:rsid w:val="0053392B"/>
    <w:rsid w:val="005475C3"/>
    <w:rsid w:val="005527EC"/>
    <w:rsid w:val="00560168"/>
    <w:rsid w:val="005B3212"/>
    <w:rsid w:val="005B753A"/>
    <w:rsid w:val="00611FA7"/>
    <w:rsid w:val="006471D8"/>
    <w:rsid w:val="0065545B"/>
    <w:rsid w:val="006B2481"/>
    <w:rsid w:val="006C022A"/>
    <w:rsid w:val="006D23C6"/>
    <w:rsid w:val="006E5D54"/>
    <w:rsid w:val="0071528A"/>
    <w:rsid w:val="00731E41"/>
    <w:rsid w:val="0073678A"/>
    <w:rsid w:val="00736DFF"/>
    <w:rsid w:val="00754FD3"/>
    <w:rsid w:val="0076023A"/>
    <w:rsid w:val="007605AC"/>
    <w:rsid w:val="007617F1"/>
    <w:rsid w:val="00771D6B"/>
    <w:rsid w:val="00772CF5"/>
    <w:rsid w:val="00792142"/>
    <w:rsid w:val="00794649"/>
    <w:rsid w:val="007B0C8B"/>
    <w:rsid w:val="007B5AAE"/>
    <w:rsid w:val="007C52CC"/>
    <w:rsid w:val="007C5987"/>
    <w:rsid w:val="007D4134"/>
    <w:rsid w:val="007D696B"/>
    <w:rsid w:val="00811612"/>
    <w:rsid w:val="008A198B"/>
    <w:rsid w:val="008B06CF"/>
    <w:rsid w:val="008D6E43"/>
    <w:rsid w:val="008E70C7"/>
    <w:rsid w:val="00920B35"/>
    <w:rsid w:val="009211E8"/>
    <w:rsid w:val="00936F5E"/>
    <w:rsid w:val="009D4BB8"/>
    <w:rsid w:val="009D6FAB"/>
    <w:rsid w:val="009F35E9"/>
    <w:rsid w:val="00A07DB3"/>
    <w:rsid w:val="00A83265"/>
    <w:rsid w:val="00AC3199"/>
    <w:rsid w:val="00AC4A93"/>
    <w:rsid w:val="00AC5D82"/>
    <w:rsid w:val="00AE3637"/>
    <w:rsid w:val="00AF337D"/>
    <w:rsid w:val="00B24021"/>
    <w:rsid w:val="00B27B60"/>
    <w:rsid w:val="00B618DE"/>
    <w:rsid w:val="00B627D6"/>
    <w:rsid w:val="00B6479F"/>
    <w:rsid w:val="00B70C89"/>
    <w:rsid w:val="00B96AB5"/>
    <w:rsid w:val="00BA59F6"/>
    <w:rsid w:val="00BC4470"/>
    <w:rsid w:val="00BD2E92"/>
    <w:rsid w:val="00BD6EAC"/>
    <w:rsid w:val="00C55F40"/>
    <w:rsid w:val="00C72281"/>
    <w:rsid w:val="00C7782E"/>
    <w:rsid w:val="00CD0FA2"/>
    <w:rsid w:val="00CF49FC"/>
    <w:rsid w:val="00D26285"/>
    <w:rsid w:val="00D31DAC"/>
    <w:rsid w:val="00DE0E50"/>
    <w:rsid w:val="00DF156B"/>
    <w:rsid w:val="00E011AB"/>
    <w:rsid w:val="00E04741"/>
    <w:rsid w:val="00E37B29"/>
    <w:rsid w:val="00E502DD"/>
    <w:rsid w:val="00E62B0C"/>
    <w:rsid w:val="00E84108"/>
    <w:rsid w:val="00EE24B7"/>
    <w:rsid w:val="00EE594B"/>
    <w:rsid w:val="00EF734C"/>
    <w:rsid w:val="00F02D50"/>
    <w:rsid w:val="00F07959"/>
    <w:rsid w:val="00F12984"/>
    <w:rsid w:val="00F12AE9"/>
    <w:rsid w:val="00F31FE0"/>
    <w:rsid w:val="00F42552"/>
    <w:rsid w:val="00F71181"/>
    <w:rsid w:val="00F73592"/>
    <w:rsid w:val="00FC5E33"/>
    <w:rsid w:val="00FD496B"/>
    <w:rsid w:val="00FE2E6B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BE2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1">
    <w:name w:val="s_1"/>
    <w:basedOn w:val="Normal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FE2E6B"/>
    <w:rPr>
      <w:color w:val="0000FF"/>
      <w:u w:val="single"/>
    </w:rPr>
  </w:style>
  <w:style w:type="paragraph" w:customStyle="1" w:styleId="s16">
    <w:name w:val="s_16"/>
    <w:basedOn w:val="Normal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Normal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DefaultParagraphFont"/>
    <w:uiPriority w:val="99"/>
    <w:rsid w:val="00FE2E6B"/>
  </w:style>
  <w:style w:type="paragraph" w:styleId="ListParagraph">
    <w:name w:val="List Paragraph"/>
    <w:basedOn w:val="Normal"/>
    <w:uiPriority w:val="99"/>
    <w:qFormat/>
    <w:rsid w:val="0053392B"/>
    <w:pPr>
      <w:ind w:left="720"/>
    </w:pPr>
  </w:style>
  <w:style w:type="paragraph" w:customStyle="1" w:styleId="a">
    <w:name w:val="Знак Знак Знак Знак Знак Знак Знак Знак Знак Знак"/>
    <w:basedOn w:val="Normal"/>
    <w:uiPriority w:val="99"/>
    <w:rsid w:val="008D6E43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0766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766542">
          <w:marLeft w:val="0"/>
          <w:marRight w:val="0"/>
          <w:marTop w:val="0"/>
          <w:marBottom w:val="1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66549">
          <w:marLeft w:val="0"/>
          <w:marRight w:val="0"/>
          <w:marTop w:val="0"/>
          <w:marBottom w:val="3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76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76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76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766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766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766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766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76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0766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0103000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ase.garant.ru/12112604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se.garant.ru/44919118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base.garant.ru/12112604/23/" TargetMode="External"/><Relationship Id="rId10" Type="http://schemas.openxmlformats.org/officeDocument/2006/relationships/hyperlink" Target="http://base.garant.ru/12112604/1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12112604/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233</TotalTime>
  <Pages>7</Pages>
  <Words>2440</Words>
  <Characters>13913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</cp:lastModifiedBy>
  <cp:revision>19</cp:revision>
  <cp:lastPrinted>2017-11-08T05:52:00Z</cp:lastPrinted>
  <dcterms:created xsi:type="dcterms:W3CDTF">2017-10-31T06:20:00Z</dcterms:created>
  <dcterms:modified xsi:type="dcterms:W3CDTF">2017-12-04T12:52:00Z</dcterms:modified>
</cp:coreProperties>
</file>