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120" w:rsidRDefault="00B564EC" w:rsidP="004D01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</w:t>
      </w:r>
      <w:r w:rsidR="004D0120" w:rsidRPr="004D0120">
        <w:rPr>
          <w:rFonts w:ascii="Times New Roman" w:hAnsi="Times New Roman" w:cs="Times New Roman"/>
          <w:b/>
          <w:sz w:val="32"/>
          <w:szCs w:val="32"/>
        </w:rPr>
        <w:t>ематическо</w:t>
      </w:r>
      <w:r>
        <w:rPr>
          <w:rFonts w:ascii="Times New Roman" w:hAnsi="Times New Roman" w:cs="Times New Roman"/>
          <w:b/>
          <w:sz w:val="32"/>
          <w:szCs w:val="32"/>
        </w:rPr>
        <w:t>е</w:t>
      </w:r>
      <w:r w:rsidR="004D0120" w:rsidRPr="004D0120">
        <w:rPr>
          <w:rFonts w:ascii="Times New Roman" w:hAnsi="Times New Roman" w:cs="Times New Roman"/>
          <w:b/>
          <w:sz w:val="32"/>
          <w:szCs w:val="32"/>
        </w:rPr>
        <w:t xml:space="preserve"> консультировани</w:t>
      </w:r>
      <w:r>
        <w:rPr>
          <w:rFonts w:ascii="Times New Roman" w:hAnsi="Times New Roman" w:cs="Times New Roman"/>
          <w:b/>
          <w:sz w:val="32"/>
          <w:szCs w:val="32"/>
        </w:rPr>
        <w:t>е</w:t>
      </w:r>
    </w:p>
    <w:p w:rsidR="004A72F9" w:rsidRPr="003457AF" w:rsidRDefault="004D0120" w:rsidP="003457A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0120">
        <w:rPr>
          <w:rFonts w:ascii="Times New Roman" w:hAnsi="Times New Roman" w:cs="Times New Roman"/>
          <w:b/>
          <w:sz w:val="32"/>
          <w:szCs w:val="32"/>
        </w:rPr>
        <w:t xml:space="preserve"> по </w:t>
      </w:r>
      <w:r w:rsidR="00FB4368">
        <w:rPr>
          <w:rFonts w:ascii="Times New Roman" w:hAnsi="Times New Roman" w:cs="Times New Roman"/>
          <w:b/>
          <w:sz w:val="32"/>
          <w:szCs w:val="32"/>
        </w:rPr>
        <w:t xml:space="preserve">вопросам </w:t>
      </w:r>
      <w:r w:rsidR="003457AF" w:rsidRPr="003457AF">
        <w:rPr>
          <w:rFonts w:ascii="Times New Roman" w:hAnsi="Times New Roman" w:cs="Times New Roman"/>
          <w:b/>
          <w:sz w:val="32"/>
          <w:szCs w:val="32"/>
        </w:rPr>
        <w:t>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</w:t>
      </w:r>
    </w:p>
    <w:p w:rsidR="004D0120" w:rsidRPr="004D0120" w:rsidRDefault="004D0120" w:rsidP="004D012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D0120" w:rsidRDefault="003457AF" w:rsidP="003E77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период с 4 по 28 декабря 2017 года Консультационным центром для потребителей ФБУЗ «Центр гигиены и эпидемиологии в Республике Мордовия» проводится тематическое консультирование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3E77B8" w:rsidRPr="004D0120" w:rsidRDefault="003E77B8" w:rsidP="003E77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желающие могут получить бесплатные консультации, обратившись по адресу: г. Саранск, ул. Дальняя, д.1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А</w:t>
      </w:r>
      <w:proofErr w:type="gramEnd"/>
      <w:r>
        <w:rPr>
          <w:rFonts w:ascii="Times New Roman" w:hAnsi="Times New Roman" w:cs="Times New Roman"/>
          <w:sz w:val="32"/>
          <w:szCs w:val="32"/>
        </w:rPr>
        <w:t>, кабинет 241, тел. (8342) 24-62-68 (с понедельника по пятницу с 8.00 до 16.30)</w:t>
      </w:r>
    </w:p>
    <w:p w:rsidR="004D0120" w:rsidRPr="004D0120" w:rsidRDefault="004D0120" w:rsidP="004D01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D0120" w:rsidRPr="004D0120" w:rsidSect="004A7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4D0120"/>
    <w:rsid w:val="003457AF"/>
    <w:rsid w:val="003E77B8"/>
    <w:rsid w:val="004A72F9"/>
    <w:rsid w:val="004D0120"/>
    <w:rsid w:val="00625EC5"/>
    <w:rsid w:val="00B564EC"/>
    <w:rsid w:val="00FB4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6</cp:revision>
  <dcterms:created xsi:type="dcterms:W3CDTF">2017-12-12T07:55:00Z</dcterms:created>
  <dcterms:modified xsi:type="dcterms:W3CDTF">2017-12-15T06:42:00Z</dcterms:modified>
</cp:coreProperties>
</file>