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D97" w:rsidRPr="00526D97" w:rsidRDefault="00526D97" w:rsidP="00F62EFB">
      <w:pPr>
        <w:pStyle w:val="a3"/>
        <w:ind w:firstLine="567"/>
        <w:jc w:val="both"/>
        <w:rPr>
          <w:b/>
          <w:bCs/>
          <w:sz w:val="28"/>
          <w:szCs w:val="28"/>
        </w:rPr>
      </w:pPr>
      <w:r w:rsidRPr="008B53DB">
        <w:rPr>
          <w:b/>
          <w:bCs/>
          <w:sz w:val="28"/>
          <w:szCs w:val="28"/>
        </w:rPr>
        <w:t xml:space="preserve">Отвечает начальник отдела информирования и консультирования по вопросам защиты прав потребителей ФБУЗ «Центр гигиены и эпидемиологии в РМ» </w:t>
      </w:r>
      <w:r w:rsidR="00F62EFB">
        <w:rPr>
          <w:b/>
          <w:bCs/>
          <w:sz w:val="28"/>
          <w:szCs w:val="28"/>
        </w:rPr>
        <w:t xml:space="preserve"> </w:t>
      </w:r>
      <w:r w:rsidRPr="008B53DB">
        <w:rPr>
          <w:b/>
          <w:bCs/>
          <w:sz w:val="28"/>
          <w:szCs w:val="28"/>
        </w:rPr>
        <w:t>Тундыкова Юлия Викторовна</w:t>
      </w:r>
    </w:p>
    <w:p w:rsidR="002E01CB" w:rsidRPr="00526D97" w:rsidRDefault="00526D97" w:rsidP="00526D97">
      <w:pPr>
        <w:pStyle w:val="a3"/>
        <w:spacing w:after="0" w:line="240" w:lineRule="atLeast"/>
        <w:ind w:firstLine="567"/>
        <w:jc w:val="both"/>
        <w:rPr>
          <w:color w:val="000000"/>
          <w:sz w:val="28"/>
          <w:szCs w:val="28"/>
        </w:rPr>
      </w:pPr>
      <w:r w:rsidRPr="00526D97">
        <w:rPr>
          <w:b/>
          <w:color w:val="000000"/>
          <w:sz w:val="28"/>
          <w:szCs w:val="28"/>
        </w:rPr>
        <w:t xml:space="preserve">Вопрос:  </w:t>
      </w:r>
      <w:r w:rsidR="00FF22E8" w:rsidRPr="00526D97">
        <w:rPr>
          <w:color w:val="000000"/>
          <w:sz w:val="28"/>
          <w:szCs w:val="28"/>
        </w:rPr>
        <w:t>Должна ли управляющая компания бесплатно менять радиаторы отопления в квартире, находящейся в собственности</w:t>
      </w:r>
      <w:r w:rsidR="00626E22" w:rsidRPr="00526D97">
        <w:rPr>
          <w:color w:val="000000"/>
          <w:sz w:val="28"/>
          <w:szCs w:val="28"/>
        </w:rPr>
        <w:t xml:space="preserve"> гражданина</w:t>
      </w:r>
      <w:r w:rsidR="00FF22E8" w:rsidRPr="00526D97">
        <w:rPr>
          <w:color w:val="000000"/>
          <w:sz w:val="28"/>
          <w:szCs w:val="28"/>
        </w:rPr>
        <w:t>?</w:t>
      </w:r>
    </w:p>
    <w:p w:rsidR="00526D97" w:rsidRDefault="00526D97" w:rsidP="00526D97">
      <w:pPr>
        <w:autoSpaceDE w:val="0"/>
        <w:autoSpaceDN w:val="0"/>
        <w:adjustRightInd w:val="0"/>
        <w:spacing w:after="0" w:line="240" w:lineRule="atLeast"/>
        <w:ind w:firstLine="540"/>
        <w:jc w:val="both"/>
        <w:rPr>
          <w:rFonts w:ascii="Times New Roman" w:hAnsi="Times New Roman" w:cs="Times New Roman"/>
          <w:b/>
          <w:sz w:val="28"/>
          <w:szCs w:val="28"/>
        </w:rPr>
      </w:pPr>
    </w:p>
    <w:p w:rsidR="00626E22"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b/>
          <w:sz w:val="28"/>
          <w:szCs w:val="28"/>
        </w:rPr>
        <w:t>Ответ:</w:t>
      </w:r>
      <w:r w:rsidRPr="00526D97">
        <w:rPr>
          <w:rFonts w:ascii="Times New Roman" w:hAnsi="Times New Roman" w:cs="Times New Roman"/>
          <w:sz w:val="28"/>
          <w:szCs w:val="28"/>
        </w:rPr>
        <w:t xml:space="preserve"> </w:t>
      </w:r>
      <w:r w:rsidR="00626E22" w:rsidRPr="00526D97">
        <w:rPr>
          <w:rFonts w:ascii="Times New Roman" w:hAnsi="Times New Roman" w:cs="Times New Roman"/>
          <w:sz w:val="28"/>
          <w:szCs w:val="28"/>
        </w:rPr>
        <w:t>Бремя содержания квартир и общего имущества в многоквартирном доме (МКД) несут их собственники и наниматели по договору социального найма, если иное не установлено законом.</w:t>
      </w:r>
    </w:p>
    <w:p w:rsidR="00EC5004" w:rsidRPr="00526D97" w:rsidRDefault="00626E22"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На финансирование текущего ремонта общего имущества в МКД с собственников квартир и нанимателей</w:t>
      </w:r>
      <w:r w:rsidR="00EC5004" w:rsidRPr="00526D97">
        <w:rPr>
          <w:rFonts w:ascii="Times New Roman" w:hAnsi="Times New Roman" w:cs="Times New Roman"/>
          <w:sz w:val="28"/>
          <w:szCs w:val="28"/>
        </w:rPr>
        <w:t xml:space="preserve"> ежемесячно</w:t>
      </w:r>
      <w:r w:rsidRPr="00526D97">
        <w:rPr>
          <w:rFonts w:ascii="Times New Roman" w:hAnsi="Times New Roman" w:cs="Times New Roman"/>
          <w:sz w:val="28"/>
          <w:szCs w:val="28"/>
        </w:rPr>
        <w:t xml:space="preserve"> взимается плата. </w:t>
      </w:r>
      <w:r w:rsidR="00EC5004" w:rsidRPr="00526D97">
        <w:rPr>
          <w:rFonts w:ascii="Times New Roman" w:hAnsi="Times New Roman" w:cs="Times New Roman"/>
          <w:sz w:val="28"/>
          <w:szCs w:val="28"/>
        </w:rPr>
        <w:t>Соответственно, управляющая организация обязан</w:t>
      </w:r>
      <w:r w:rsidR="008B53DB" w:rsidRPr="00526D97">
        <w:rPr>
          <w:rFonts w:ascii="Times New Roman" w:hAnsi="Times New Roman" w:cs="Times New Roman"/>
          <w:sz w:val="28"/>
          <w:szCs w:val="28"/>
        </w:rPr>
        <w:t>а</w:t>
      </w:r>
      <w:r w:rsidR="00EC5004" w:rsidRPr="00526D97">
        <w:rPr>
          <w:rFonts w:ascii="Times New Roman" w:hAnsi="Times New Roman" w:cs="Times New Roman"/>
          <w:sz w:val="28"/>
          <w:szCs w:val="28"/>
        </w:rPr>
        <w:t xml:space="preserve"> без дополнительной платы ремонтировать имущество, которое относится к общему имуществу МКД.</w:t>
      </w:r>
    </w:p>
    <w:p w:rsidR="00006C52" w:rsidRPr="00526D97" w:rsidRDefault="00EC5004" w:rsidP="00526D97">
      <w:pPr>
        <w:autoSpaceDE w:val="0"/>
        <w:autoSpaceDN w:val="0"/>
        <w:adjustRightInd w:val="0"/>
        <w:spacing w:after="0" w:line="240" w:lineRule="atLeast"/>
        <w:ind w:firstLine="709"/>
        <w:jc w:val="both"/>
        <w:rPr>
          <w:rFonts w:ascii="Times New Roman" w:hAnsi="Times New Roman" w:cs="Times New Roman"/>
          <w:sz w:val="28"/>
          <w:szCs w:val="28"/>
        </w:rPr>
      </w:pPr>
      <w:r w:rsidRPr="00526D97">
        <w:rPr>
          <w:rFonts w:ascii="Times New Roman" w:hAnsi="Times New Roman" w:cs="Times New Roman"/>
          <w:sz w:val="28"/>
          <w:szCs w:val="28"/>
        </w:rPr>
        <w:t xml:space="preserve">Вопрос об отнесении  </w:t>
      </w:r>
      <w:r w:rsidR="003125C1" w:rsidRPr="00526D97">
        <w:rPr>
          <w:rFonts w:ascii="Times New Roman" w:hAnsi="Times New Roman" w:cs="Times New Roman"/>
          <w:sz w:val="28"/>
          <w:szCs w:val="28"/>
        </w:rPr>
        <w:t xml:space="preserve">внутриквартирных радиаторов отопления </w:t>
      </w:r>
      <w:r w:rsidRPr="00526D97">
        <w:rPr>
          <w:rFonts w:ascii="Times New Roman" w:hAnsi="Times New Roman" w:cs="Times New Roman"/>
          <w:sz w:val="28"/>
          <w:szCs w:val="28"/>
        </w:rPr>
        <w:t>к общему имуществу</w:t>
      </w:r>
      <w:r w:rsidR="003125C1" w:rsidRPr="00526D97">
        <w:rPr>
          <w:rFonts w:ascii="Times New Roman" w:hAnsi="Times New Roman" w:cs="Times New Roman"/>
          <w:sz w:val="28"/>
          <w:szCs w:val="28"/>
        </w:rPr>
        <w:t xml:space="preserve"> МКД не раз становился предметом судебных споров</w:t>
      </w:r>
      <w:r w:rsidRPr="00526D97">
        <w:rPr>
          <w:rFonts w:ascii="Times New Roman" w:hAnsi="Times New Roman" w:cs="Times New Roman"/>
          <w:sz w:val="28"/>
          <w:szCs w:val="28"/>
        </w:rPr>
        <w:t>.</w:t>
      </w:r>
    </w:p>
    <w:p w:rsidR="00AB4F59" w:rsidRPr="00526D97" w:rsidRDefault="002239DE" w:rsidP="00526D97">
      <w:pPr>
        <w:autoSpaceDE w:val="0"/>
        <w:autoSpaceDN w:val="0"/>
        <w:adjustRightInd w:val="0"/>
        <w:spacing w:after="0" w:line="240" w:lineRule="atLeast"/>
        <w:ind w:firstLine="709"/>
        <w:jc w:val="both"/>
        <w:rPr>
          <w:rFonts w:ascii="Times New Roman" w:hAnsi="Times New Roman" w:cs="Times New Roman"/>
          <w:sz w:val="28"/>
          <w:szCs w:val="28"/>
        </w:rPr>
      </w:pPr>
      <w:r w:rsidRPr="00526D97">
        <w:rPr>
          <w:rFonts w:ascii="Times New Roman" w:hAnsi="Times New Roman" w:cs="Times New Roman"/>
          <w:sz w:val="28"/>
          <w:szCs w:val="28"/>
        </w:rPr>
        <w:t xml:space="preserve">В соответствии с п. 6 Правил содержания общего имущества в многоквартирном доме </w:t>
      </w:r>
      <w:r w:rsidR="000E13BF" w:rsidRPr="00526D97">
        <w:rPr>
          <w:rFonts w:ascii="Times New Roman" w:hAnsi="Times New Roman" w:cs="Times New Roman"/>
          <w:sz w:val="28"/>
          <w:szCs w:val="28"/>
        </w:rPr>
        <w:t xml:space="preserve">(утв. постановлением Правительства РФ от 13.08.2006 </w:t>
      </w:r>
      <w:r w:rsidR="008B53DB" w:rsidRPr="00526D97">
        <w:rPr>
          <w:rFonts w:ascii="Times New Roman" w:hAnsi="Times New Roman" w:cs="Times New Roman"/>
          <w:sz w:val="28"/>
          <w:szCs w:val="28"/>
        </w:rPr>
        <w:t>№</w:t>
      </w:r>
      <w:r w:rsidR="000E13BF" w:rsidRPr="00526D97">
        <w:rPr>
          <w:rFonts w:ascii="Times New Roman" w:hAnsi="Times New Roman" w:cs="Times New Roman"/>
          <w:sz w:val="28"/>
          <w:szCs w:val="28"/>
        </w:rPr>
        <w:t xml:space="preserve"> 491) </w:t>
      </w:r>
      <w:r w:rsidR="00AB4F59" w:rsidRPr="00526D97">
        <w:rPr>
          <w:rFonts w:ascii="Times New Roman" w:hAnsi="Times New Roman" w:cs="Times New Roman"/>
          <w:sz w:val="28"/>
          <w:szCs w:val="28"/>
        </w:rPr>
        <w:t xml:space="preserve">(далее – Правила) </w:t>
      </w:r>
      <w:r w:rsidR="000E13BF" w:rsidRPr="00526D97">
        <w:rPr>
          <w:rFonts w:ascii="Times New Roman" w:hAnsi="Times New Roman" w:cs="Times New Roman"/>
          <w:sz w:val="28"/>
          <w:szCs w:val="28"/>
        </w:rPr>
        <w:t>в</w:t>
      </w:r>
      <w:r w:rsidR="00844012" w:rsidRPr="00526D97">
        <w:rPr>
          <w:rFonts w:ascii="Times New Roman" w:hAnsi="Times New Roman" w:cs="Times New Roman"/>
          <w:sz w:val="28"/>
          <w:szCs w:val="28"/>
        </w:rPr>
        <w:t xml:space="preserve"> состав общего имущества включается внутридомовая система отопления, состоящая из стояков, обогревающих элементов, регулирующей и запорной арматуры, коллективных (общедомовых) приборов учета тепловой энергии, а также другого оборудования, расположенного на этих сетях.</w:t>
      </w:r>
      <w:hyperlink r:id="rId7" w:history="1">
        <w:r w:rsidR="008B53DB" w:rsidRPr="00526D97">
          <w:rPr>
            <w:rStyle w:val="a5"/>
            <w:rFonts w:ascii="Times New Roman" w:hAnsi="Times New Roman" w:cs="Times New Roman"/>
            <w:color w:val="auto"/>
            <w:sz w:val="28"/>
            <w:szCs w:val="28"/>
            <w:u w:val="none"/>
          </w:rPr>
          <w:t>Подпунктом «д»</w:t>
        </w:r>
        <w:r w:rsidR="00AB4F59" w:rsidRPr="00526D97">
          <w:rPr>
            <w:rStyle w:val="a5"/>
            <w:rFonts w:ascii="Times New Roman" w:hAnsi="Times New Roman" w:cs="Times New Roman"/>
            <w:color w:val="auto"/>
            <w:sz w:val="28"/>
            <w:szCs w:val="28"/>
            <w:u w:val="none"/>
          </w:rPr>
          <w:t xml:space="preserve"> п. 2</w:t>
        </w:r>
      </w:hyperlink>
      <w:r w:rsidR="00AB4F59" w:rsidRPr="00526D97">
        <w:rPr>
          <w:rFonts w:ascii="Times New Roman" w:hAnsi="Times New Roman" w:cs="Times New Roman"/>
          <w:sz w:val="28"/>
          <w:szCs w:val="28"/>
        </w:rPr>
        <w:t xml:space="preserve"> Правил определено, что в состав общего имущества включены механическое, электрическое, санитарно-техническое и иное оборудование, находящееся в многоквартирном доме за пределами или внутри помещений и обслуживающее более одного жилого и (или) нежилого помещения (квартиры). Согласно </w:t>
      </w:r>
      <w:hyperlink r:id="rId8" w:history="1">
        <w:r w:rsidR="00AB4F59" w:rsidRPr="00526D97">
          <w:rPr>
            <w:rStyle w:val="a5"/>
            <w:rFonts w:ascii="Times New Roman" w:hAnsi="Times New Roman" w:cs="Times New Roman"/>
            <w:color w:val="auto"/>
            <w:sz w:val="28"/>
            <w:szCs w:val="28"/>
            <w:u w:val="none"/>
          </w:rPr>
          <w:t>п. 5</w:t>
        </w:r>
      </w:hyperlink>
      <w:r w:rsidR="00AB4F59" w:rsidRPr="00526D97">
        <w:rPr>
          <w:rFonts w:ascii="Times New Roman" w:hAnsi="Times New Roman" w:cs="Times New Roman"/>
          <w:sz w:val="28"/>
          <w:szCs w:val="28"/>
        </w:rPr>
        <w:t xml:space="preserve"> Правил в состав общего имущества входят внутридомовые инженерные системы холодного и горячего водоснабжения и газоснабжения,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(общедомовых) приборов учета холодной и горячей воды, первых запорно-регулировочных кранов на отводах внутриквартирной разводки от стояков, а также механического, электрического, санитарно-технического и иного оборудования, расположенного на этих сетях.</w:t>
      </w:r>
    </w:p>
    <w:p w:rsidR="00006C52" w:rsidRPr="00526D97" w:rsidRDefault="00006C52"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Таким образом, оборудование, находящееся в многоквартирном доме, может быть отнесено к общему имуществу только в случае, если оно обслуживает более одного жилого или нежилого помещения.</w:t>
      </w:r>
    </w:p>
    <w:p w:rsidR="000F6E4F" w:rsidRPr="00526D97" w:rsidRDefault="003125C1"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 xml:space="preserve">Учитывая позиции, изложенные в Письме Минрегиона России от 04.09.2007 </w:t>
      </w:r>
      <w:r w:rsidR="009E7A03" w:rsidRPr="00526D97">
        <w:rPr>
          <w:rFonts w:ascii="Times New Roman" w:hAnsi="Times New Roman" w:cs="Times New Roman"/>
          <w:sz w:val="28"/>
          <w:szCs w:val="28"/>
        </w:rPr>
        <w:t>№</w:t>
      </w:r>
      <w:r w:rsidRPr="00526D97">
        <w:rPr>
          <w:rFonts w:ascii="Times New Roman" w:hAnsi="Times New Roman" w:cs="Times New Roman"/>
          <w:sz w:val="28"/>
          <w:szCs w:val="28"/>
        </w:rPr>
        <w:t xml:space="preserve"> 16273-СК/07 и в Определении Верховного Суда РФ от 24.11.2009 </w:t>
      </w:r>
      <w:r w:rsidR="009E7A03" w:rsidRPr="00526D97">
        <w:rPr>
          <w:rFonts w:ascii="Times New Roman" w:hAnsi="Times New Roman" w:cs="Times New Roman"/>
          <w:sz w:val="28"/>
          <w:szCs w:val="28"/>
        </w:rPr>
        <w:t>№</w:t>
      </w:r>
      <w:r w:rsidRPr="00526D97">
        <w:rPr>
          <w:rFonts w:ascii="Times New Roman" w:hAnsi="Times New Roman" w:cs="Times New Roman"/>
          <w:sz w:val="28"/>
          <w:szCs w:val="28"/>
        </w:rPr>
        <w:t xml:space="preserve"> КАС09-547</w:t>
      </w:r>
      <w:r w:rsidR="009E7A03" w:rsidRPr="00526D97">
        <w:rPr>
          <w:rFonts w:ascii="Times New Roman" w:hAnsi="Times New Roman" w:cs="Times New Roman"/>
          <w:sz w:val="28"/>
          <w:szCs w:val="28"/>
        </w:rPr>
        <w:t>, можно сделать вывод, что обогревающие элементы (радиаторы), находящиеся внутри квартир, входят в состав общего имущества многоквартирного дома</w:t>
      </w:r>
      <w:r w:rsidR="000F6E4F" w:rsidRPr="00526D97">
        <w:rPr>
          <w:rFonts w:ascii="Times New Roman" w:hAnsi="Times New Roman" w:cs="Times New Roman"/>
          <w:sz w:val="28"/>
          <w:szCs w:val="28"/>
        </w:rPr>
        <w:t>. Однако, если находящиеся в квартирах обогревающие элементы системы отопления (радиаторы), имеют отключающие устройства, расположенные на ответвленных от стояков внутридомовой системы отопления,</w:t>
      </w:r>
      <w:r w:rsidR="004B13EA" w:rsidRPr="00526D97">
        <w:rPr>
          <w:rFonts w:ascii="Times New Roman" w:hAnsi="Times New Roman" w:cs="Times New Roman"/>
          <w:sz w:val="28"/>
          <w:szCs w:val="28"/>
        </w:rPr>
        <w:t xml:space="preserve"> то они</w:t>
      </w:r>
      <w:r w:rsidR="000F6E4F" w:rsidRPr="00526D97">
        <w:rPr>
          <w:rFonts w:ascii="Times New Roman" w:hAnsi="Times New Roman" w:cs="Times New Roman"/>
          <w:sz w:val="28"/>
          <w:szCs w:val="28"/>
        </w:rPr>
        <w:t xml:space="preserve"> обслуживают </w:t>
      </w:r>
      <w:r w:rsidR="004B13EA" w:rsidRPr="00526D97">
        <w:rPr>
          <w:rFonts w:ascii="Times New Roman" w:hAnsi="Times New Roman" w:cs="Times New Roman"/>
          <w:sz w:val="28"/>
          <w:szCs w:val="28"/>
        </w:rPr>
        <w:t xml:space="preserve">только </w:t>
      </w:r>
      <w:r w:rsidR="000F6E4F" w:rsidRPr="00526D97">
        <w:rPr>
          <w:rFonts w:ascii="Times New Roman" w:hAnsi="Times New Roman" w:cs="Times New Roman"/>
          <w:sz w:val="28"/>
          <w:szCs w:val="28"/>
        </w:rPr>
        <w:t>одну квартиру,</w:t>
      </w:r>
      <w:r w:rsidR="004B13EA" w:rsidRPr="00526D97">
        <w:rPr>
          <w:rFonts w:ascii="Times New Roman" w:hAnsi="Times New Roman" w:cs="Times New Roman"/>
          <w:sz w:val="28"/>
          <w:szCs w:val="28"/>
        </w:rPr>
        <w:t xml:space="preserve"> а значит не могут быть включены в состав общего имущества МКД.</w:t>
      </w:r>
    </w:p>
    <w:p w:rsidR="009E7A03" w:rsidRPr="00526D97" w:rsidRDefault="009E7A03" w:rsidP="00526D97">
      <w:pPr>
        <w:autoSpaceDE w:val="0"/>
        <w:autoSpaceDN w:val="0"/>
        <w:adjustRightInd w:val="0"/>
        <w:spacing w:after="0" w:line="240" w:lineRule="atLeast"/>
        <w:ind w:firstLine="540"/>
        <w:jc w:val="both"/>
        <w:rPr>
          <w:rFonts w:ascii="Times New Roman" w:hAnsi="Times New Roman" w:cs="Times New Roman"/>
          <w:sz w:val="28"/>
          <w:szCs w:val="28"/>
        </w:rPr>
      </w:pP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p>
    <w:p w:rsidR="00526D97" w:rsidRPr="00526D97" w:rsidRDefault="00526D97" w:rsidP="00526D97">
      <w:pPr>
        <w:pStyle w:val="a3"/>
        <w:spacing w:after="0" w:line="240" w:lineRule="atLeast"/>
        <w:ind w:firstLine="709"/>
        <w:jc w:val="both"/>
        <w:rPr>
          <w:rFonts w:eastAsiaTheme="minorEastAsia" w:cstheme="minorBidi"/>
          <w:sz w:val="28"/>
          <w:szCs w:val="28"/>
        </w:rPr>
      </w:pPr>
      <w:r w:rsidRPr="00526D97">
        <w:rPr>
          <w:rFonts w:eastAsiaTheme="minorEastAsia" w:cstheme="minorBidi"/>
          <w:b/>
          <w:sz w:val="28"/>
          <w:szCs w:val="28"/>
        </w:rPr>
        <w:lastRenderedPageBreak/>
        <w:t>Вопрос:</w:t>
      </w:r>
      <w:r w:rsidRPr="00526D97">
        <w:rPr>
          <w:rFonts w:eastAsiaTheme="minorEastAsia" w:cstheme="minorBidi"/>
          <w:sz w:val="28"/>
          <w:szCs w:val="28"/>
        </w:rPr>
        <w:t xml:space="preserve"> При проведении ежегодного профилактического осмотра газового оборудования сотрудник газовой компании сказал, что нужно заменить узел, перекрывающий доступ газа к плите. Входит ли данный узел в состав общедомового имущества или я должен организовывать и оплачивать его замену самостоятельно?</w:t>
      </w:r>
    </w:p>
    <w:p w:rsidR="00526D97" w:rsidRPr="00526D97" w:rsidRDefault="00526D97" w:rsidP="00526D97">
      <w:pPr>
        <w:pStyle w:val="a3"/>
        <w:spacing w:after="0" w:line="240" w:lineRule="atLeast"/>
        <w:ind w:firstLine="709"/>
        <w:jc w:val="both"/>
        <w:rPr>
          <w:b/>
          <w:bCs/>
          <w:sz w:val="28"/>
          <w:szCs w:val="28"/>
        </w:rPr>
      </w:pPr>
    </w:p>
    <w:p w:rsidR="00526D97" w:rsidRPr="00526D97" w:rsidRDefault="00526D97" w:rsidP="00526D97">
      <w:pPr>
        <w:spacing w:after="0" w:line="240" w:lineRule="atLeast"/>
        <w:ind w:firstLine="709"/>
        <w:jc w:val="both"/>
        <w:rPr>
          <w:rFonts w:ascii="Times New Roman" w:eastAsia="Times New Roman" w:hAnsi="Times New Roman" w:cs="Times New Roman"/>
          <w:bCs/>
          <w:sz w:val="28"/>
          <w:szCs w:val="28"/>
        </w:rPr>
      </w:pPr>
      <w:r w:rsidRPr="00526D97">
        <w:rPr>
          <w:rFonts w:ascii="Times New Roman" w:eastAsia="Times New Roman" w:hAnsi="Times New Roman" w:cs="Times New Roman"/>
          <w:b/>
          <w:bCs/>
          <w:sz w:val="28"/>
          <w:szCs w:val="28"/>
        </w:rPr>
        <w:t>Ответ:</w:t>
      </w:r>
      <w:r>
        <w:rPr>
          <w:rFonts w:ascii="Times New Roman" w:eastAsia="Times New Roman" w:hAnsi="Times New Roman" w:cs="Times New Roman"/>
          <w:bCs/>
          <w:sz w:val="28"/>
          <w:szCs w:val="28"/>
        </w:rPr>
        <w:t xml:space="preserve"> </w:t>
      </w:r>
      <w:r w:rsidRPr="00526D97">
        <w:rPr>
          <w:rFonts w:ascii="Times New Roman" w:eastAsia="Times New Roman" w:hAnsi="Times New Roman" w:cs="Times New Roman"/>
          <w:bCs/>
          <w:sz w:val="28"/>
          <w:szCs w:val="28"/>
        </w:rPr>
        <w:t xml:space="preserve">В сентябре 2017 года были внесены изменения в «Правила содержания общего имущества в многоквартирном доме…» (утв. Постановлением Правительства РФ от 13.08 2006 №491). В соответствии с п. 5 указанных Правил в состав общего имущества включаются внутридомовая инженерная система газоснабжения, состоящая из газопроводов, проложенных от источника газа или места присоединения указанных газопроводов к сети газораспределения </w:t>
      </w:r>
      <w:r w:rsidRPr="00526D97">
        <w:rPr>
          <w:rFonts w:ascii="Times New Roman" w:eastAsia="Times New Roman" w:hAnsi="Times New Roman" w:cs="Times New Roman"/>
          <w:b/>
          <w:bCs/>
          <w:sz w:val="28"/>
          <w:szCs w:val="28"/>
        </w:rPr>
        <w:t>до запорной арматуры (крана) включительно</w:t>
      </w:r>
      <w:r w:rsidRPr="00526D97">
        <w:rPr>
          <w:rFonts w:ascii="Times New Roman" w:eastAsia="Times New Roman" w:hAnsi="Times New Roman" w:cs="Times New Roman"/>
          <w:bCs/>
          <w:sz w:val="28"/>
          <w:szCs w:val="28"/>
        </w:rPr>
        <w:t>, расположенной на ответвлениях (опусках) к внутриквартирному газовому оборудованию. Таким образом, запорная арматура, расположенная на газопроводе в вашей квартире, относится к общему имуществу многоквартитрного дома. В соответствии со ст. 154 Жилищного кодекса Российской Федерации плата за текущий ремонт включается в состав платы за содержание и ремонт жилого помещения. Поэтому вам необходимо подать заявку в управляющую компанию в целях замены запорной арматуры.</w:t>
      </w:r>
    </w:p>
    <w:p w:rsidR="00526D97" w:rsidRPr="00526D97" w:rsidRDefault="00526D97" w:rsidP="00526D97">
      <w:pPr>
        <w:spacing w:after="0" w:line="240" w:lineRule="atLeast"/>
        <w:ind w:firstLine="709"/>
        <w:jc w:val="both"/>
        <w:rPr>
          <w:rFonts w:ascii="Times New Roman" w:eastAsia="Times New Roman" w:hAnsi="Times New Roman" w:cs="Times New Roman"/>
          <w:bCs/>
          <w:sz w:val="28"/>
          <w:szCs w:val="28"/>
        </w:rPr>
      </w:pPr>
    </w:p>
    <w:p w:rsidR="00526D97" w:rsidRDefault="00526D97" w:rsidP="00526D97">
      <w:pPr>
        <w:pStyle w:val="a3"/>
        <w:spacing w:after="0" w:line="240" w:lineRule="atLeast"/>
        <w:ind w:firstLine="567"/>
        <w:jc w:val="both"/>
        <w:rPr>
          <w:color w:val="000000"/>
          <w:sz w:val="28"/>
          <w:szCs w:val="28"/>
        </w:rPr>
      </w:pPr>
      <w:r w:rsidRPr="00526D97">
        <w:rPr>
          <w:b/>
          <w:bCs/>
          <w:sz w:val="28"/>
          <w:szCs w:val="28"/>
        </w:rPr>
        <w:t>Вопрос:</w:t>
      </w:r>
      <w:r>
        <w:rPr>
          <w:bCs/>
          <w:sz w:val="28"/>
          <w:szCs w:val="28"/>
        </w:rPr>
        <w:t xml:space="preserve"> </w:t>
      </w:r>
      <w:r w:rsidRPr="00526D97">
        <w:rPr>
          <w:bCs/>
          <w:sz w:val="28"/>
          <w:szCs w:val="28"/>
        </w:rPr>
        <w:t xml:space="preserve"> </w:t>
      </w:r>
      <w:r w:rsidRPr="00526D97">
        <w:rPr>
          <w:color w:val="000000"/>
          <w:sz w:val="28"/>
          <w:szCs w:val="28"/>
        </w:rPr>
        <w:t>Срок поверки моего счетчика холодной воды истек в 2015 году. В течение двух лет плата за воду мне начислялась по нормативу, с повышающим коэффициентом (получалось больше, чем по счетчику). В июле 2017 года я произвела поверку, прибор был признан исправным. Срок следующей поверки – июль 2021 года. Могу ли я требовать произвести перерасчет за два года, когда я платила по нормативу? Ведь счетчик оказался исправным и отображает показания реально потраченной за это время воды.</w:t>
      </w:r>
    </w:p>
    <w:p w:rsidR="00526D97" w:rsidRPr="00526D97" w:rsidRDefault="00526D97" w:rsidP="00526D97">
      <w:pPr>
        <w:pStyle w:val="a3"/>
        <w:spacing w:after="0" w:line="240" w:lineRule="atLeast"/>
        <w:ind w:firstLine="567"/>
        <w:jc w:val="both"/>
        <w:rPr>
          <w:color w:val="000000"/>
          <w:sz w:val="28"/>
          <w:szCs w:val="28"/>
        </w:rPr>
      </w:pPr>
    </w:p>
    <w:p w:rsidR="00526D97" w:rsidRPr="00526D97" w:rsidRDefault="00526D97" w:rsidP="00526D97">
      <w:pPr>
        <w:pStyle w:val="a3"/>
        <w:spacing w:after="0" w:line="240" w:lineRule="atLeast"/>
        <w:ind w:firstLine="567"/>
        <w:jc w:val="both"/>
        <w:rPr>
          <w:b/>
          <w:bCs/>
          <w:sz w:val="28"/>
          <w:szCs w:val="28"/>
        </w:rPr>
      </w:pPr>
      <w:r>
        <w:rPr>
          <w:b/>
          <w:bCs/>
          <w:sz w:val="28"/>
          <w:szCs w:val="28"/>
        </w:rPr>
        <w:t xml:space="preserve">Ответ:  </w:t>
      </w:r>
      <w:r w:rsidRPr="00526D97">
        <w:rPr>
          <w:sz w:val="28"/>
          <w:szCs w:val="28"/>
        </w:rPr>
        <w:t>Порядок начисления оплаты за коммунальные услуги определен Правилами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от 06.05.2011 № 354) (далее – Правила). В соответствии с п. 59 данных Правил, в случае истечения срока эксплуатации прибора учета, определяемого периодом времени до очередной поверки, плата за коммунальную услугу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прибора учета за период не менее 6 месяцев – но не более трех расчетных периодов подряд.</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Таким образом, после истечения срока поверки в первые три месяца начисление должно было производиться исходя из среднемесячного потребления воды в вашей квартире за последние полгода.</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 xml:space="preserve">В силу подпункта «д» п. 81 (12) Правил в случае истечения межповерочного интервала поверки прибор учета считается вышедшим из строя. Это означает, что далее начисление осуществляется по нормативу. </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 xml:space="preserve">После осуществления поверки прибор снова вводится в эксплуатацию и начисление производится исходя из показаний прибора. </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Действующее законодательство не предусматривает возможности перерасчета платы исходя из тех показаний прибора учета, когда он официально считался вышедшим из строя.</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p>
    <w:p w:rsidR="00526D97" w:rsidRPr="00526D97" w:rsidRDefault="00526D97" w:rsidP="00526D97">
      <w:pPr>
        <w:autoSpaceDE w:val="0"/>
        <w:autoSpaceDN w:val="0"/>
        <w:adjustRightInd w:val="0"/>
        <w:spacing w:after="0" w:line="240" w:lineRule="atLeast"/>
        <w:ind w:firstLine="567"/>
        <w:jc w:val="both"/>
        <w:rPr>
          <w:rFonts w:ascii="Times New Roman" w:hAnsi="Times New Roman" w:cs="Times New Roman"/>
          <w:sz w:val="28"/>
          <w:szCs w:val="28"/>
        </w:rPr>
      </w:pPr>
      <w:r w:rsidRPr="00526D97">
        <w:rPr>
          <w:rFonts w:ascii="Times New Roman" w:eastAsia="Times New Roman" w:hAnsi="Times New Roman" w:cs="Times New Roman"/>
          <w:b/>
          <w:bCs/>
          <w:sz w:val="28"/>
          <w:szCs w:val="28"/>
        </w:rPr>
        <w:t>Вопрос:</w:t>
      </w:r>
      <w:r>
        <w:rPr>
          <w:rFonts w:ascii="Times New Roman" w:eastAsia="Times New Roman" w:hAnsi="Times New Roman" w:cs="Times New Roman"/>
          <w:bCs/>
          <w:sz w:val="28"/>
          <w:szCs w:val="28"/>
        </w:rPr>
        <w:t xml:space="preserve"> </w:t>
      </w:r>
      <w:r w:rsidRPr="00526D97">
        <w:rPr>
          <w:rFonts w:ascii="Times New Roman" w:hAnsi="Times New Roman" w:cs="Times New Roman"/>
          <w:b/>
          <w:i/>
          <w:sz w:val="28"/>
          <w:szCs w:val="28"/>
        </w:rPr>
        <w:t xml:space="preserve">  </w:t>
      </w:r>
      <w:r w:rsidRPr="00526D97">
        <w:rPr>
          <w:rFonts w:ascii="Times New Roman" w:hAnsi="Times New Roman" w:cs="Times New Roman"/>
          <w:sz w:val="28"/>
          <w:szCs w:val="28"/>
        </w:rPr>
        <w:t>Вышел из стоя счетчик электроэнергии, установленный в квартире. Семья у нас малоимущая. Есть ли какие-то льготы или компенсации при установке счетчиков?</w:t>
      </w:r>
    </w:p>
    <w:p w:rsidR="00526D97" w:rsidRPr="00526D97" w:rsidRDefault="00526D97" w:rsidP="00526D97">
      <w:pPr>
        <w:autoSpaceDE w:val="0"/>
        <w:autoSpaceDN w:val="0"/>
        <w:adjustRightInd w:val="0"/>
        <w:spacing w:after="0" w:line="240" w:lineRule="atLeast"/>
        <w:jc w:val="both"/>
        <w:rPr>
          <w:rFonts w:ascii="Times New Roman" w:hAnsi="Times New Roman" w:cs="Times New Roman"/>
          <w:sz w:val="28"/>
          <w:szCs w:val="28"/>
        </w:rPr>
      </w:pPr>
    </w:p>
    <w:p w:rsidR="00526D97" w:rsidRPr="00526D97" w:rsidRDefault="00526D97" w:rsidP="00526D97">
      <w:pPr>
        <w:pStyle w:val="a3"/>
        <w:spacing w:after="0" w:line="240" w:lineRule="atLeast"/>
        <w:ind w:firstLine="567"/>
        <w:jc w:val="both"/>
        <w:rPr>
          <w:b/>
          <w:bCs/>
          <w:color w:val="000000" w:themeColor="text1"/>
          <w:sz w:val="28"/>
          <w:szCs w:val="28"/>
        </w:rPr>
      </w:pPr>
      <w:r>
        <w:rPr>
          <w:b/>
          <w:bCs/>
          <w:color w:val="000000" w:themeColor="text1"/>
          <w:sz w:val="28"/>
          <w:szCs w:val="28"/>
        </w:rPr>
        <w:t xml:space="preserve">Ответ: </w:t>
      </w:r>
      <w:r w:rsidRPr="00526D97">
        <w:rPr>
          <w:sz w:val="28"/>
          <w:szCs w:val="28"/>
        </w:rPr>
        <w:t>В соответствии с Указом Главы РМ от 26.10.2015 № 349-УГ «Об установлении в 2016 - 2017 годах единовременной денежной компенсации части расходов по установке индивидуальных приборов учета коммунальных ресурсов гражданам, проживающим в Республике Мордовия»для жителей республики, являющихся собственниками жилых помещений,</w:t>
      </w:r>
      <w:r w:rsidR="00685538">
        <w:rPr>
          <w:sz w:val="28"/>
          <w:szCs w:val="28"/>
        </w:rPr>
        <w:t xml:space="preserve"> </w:t>
      </w:r>
      <w:r w:rsidRPr="00526D97">
        <w:rPr>
          <w:sz w:val="28"/>
          <w:szCs w:val="28"/>
        </w:rPr>
        <w:t xml:space="preserve">установлена единовременная денежная компенсация в размере 50% расходов от стоимости индивидуального прибора учета коммунального ресурса (холодная вода, горячая вода, электрическая энергия, газ, тепловая энергия для отопления, с установкой термостатических регуляторов на отопительные приборы в жилых помещениях) и работы по его установке, но не более 2 тыс. рублей, если среднедушевой доход семьи (одиноко проживающего гражданина) не превышает полуторакратной величины </w:t>
      </w:r>
      <w:hyperlink r:id="rId9" w:history="1">
        <w:r w:rsidRPr="00526D97">
          <w:rPr>
            <w:rStyle w:val="a5"/>
            <w:color w:val="auto"/>
            <w:sz w:val="28"/>
            <w:szCs w:val="28"/>
            <w:u w:val="none"/>
          </w:rPr>
          <w:t>прожиточного минимума</w:t>
        </w:r>
      </w:hyperlink>
      <w:r w:rsidRPr="00526D97">
        <w:rPr>
          <w:sz w:val="28"/>
          <w:szCs w:val="28"/>
        </w:rPr>
        <w:t>, установленного Правительством Республики Мордовия.</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В соответствии с Постановлением Правительства РМ от 24.04.2017 № 253 прожиточный минимум за I квартал 2017 года в среднем на душу населения составляет - 8085 рублей. Совокупный доход определяется за 6 последних календарных месяцев (расчетный период). Среднедушевой доход семьи в расчетном периоде исчисляется путем деления среднемесячного совокупного дохода семьи на количество членов семьи.</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Компенсация предоставляется гражданам при отсутствии у них задолженности по оплате жилого помещения и коммунальных услуг или при заключении и (или) выполнении гражданами соглашений по ее погашению, взноса на капитальный ремонт общего имущества в многоквартирном доме, а также задолженности по уплате земельного налога и налога на имущество физических лиц.</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Для получения компенсации необходимо обратиться в государственное казенное учреждение по социальной защите населения Республики Мордовия.</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p>
    <w:p w:rsidR="00526D97" w:rsidRPr="00526D97" w:rsidRDefault="00526D97" w:rsidP="00526D97">
      <w:pPr>
        <w:autoSpaceDE w:val="0"/>
        <w:autoSpaceDN w:val="0"/>
        <w:adjustRightInd w:val="0"/>
        <w:spacing w:after="0" w:line="240" w:lineRule="atLeast"/>
        <w:ind w:firstLine="567"/>
        <w:jc w:val="both"/>
        <w:rPr>
          <w:rFonts w:ascii="Times New Roman" w:hAnsi="Times New Roman" w:cs="Times New Roman"/>
          <w:sz w:val="28"/>
          <w:szCs w:val="28"/>
        </w:rPr>
      </w:pPr>
      <w:r w:rsidRPr="00526D97">
        <w:rPr>
          <w:rFonts w:ascii="Times New Roman" w:eastAsia="Times New Roman" w:hAnsi="Times New Roman" w:cs="Times New Roman"/>
          <w:b/>
          <w:bCs/>
          <w:sz w:val="28"/>
          <w:szCs w:val="28"/>
        </w:rPr>
        <w:t>Вопрос:</w:t>
      </w:r>
      <w:r>
        <w:rPr>
          <w:rFonts w:ascii="Times New Roman" w:eastAsia="Times New Roman" w:hAnsi="Times New Roman" w:cs="Times New Roman"/>
          <w:bCs/>
          <w:sz w:val="28"/>
          <w:szCs w:val="28"/>
        </w:rPr>
        <w:t xml:space="preserve"> </w:t>
      </w:r>
      <w:r w:rsidRPr="00526D97">
        <w:rPr>
          <w:rFonts w:ascii="Times New Roman" w:eastAsia="Times New Roman" w:hAnsi="Times New Roman" w:cs="Times New Roman"/>
          <w:bCs/>
          <w:sz w:val="28"/>
          <w:szCs w:val="28"/>
        </w:rPr>
        <w:t xml:space="preserve"> </w:t>
      </w:r>
      <w:r w:rsidRPr="00526D97">
        <w:rPr>
          <w:rFonts w:ascii="Times New Roman" w:hAnsi="Times New Roman" w:cs="Times New Roman"/>
          <w:sz w:val="28"/>
          <w:szCs w:val="28"/>
        </w:rPr>
        <w:t>В настоящее время я испытываю финансовые трудности и не могу полностью оплатить счет за жилищно-коммунальные услуги. Опасаюсь, что могут отключить воду, газ или электричество. Могу ли я заплатить часть суммы, указав при этом, что сумма вносится в счет погашения долга именно за коммунальные, а не за жилищные услуги?</w:t>
      </w:r>
    </w:p>
    <w:p w:rsidR="00526D97" w:rsidRPr="00526D97" w:rsidRDefault="00526D97" w:rsidP="00526D97">
      <w:pPr>
        <w:pStyle w:val="a3"/>
        <w:spacing w:after="0" w:line="240" w:lineRule="atLeast"/>
        <w:ind w:firstLine="567"/>
        <w:jc w:val="both"/>
        <w:rPr>
          <w:b/>
          <w:bCs/>
          <w:color w:val="000000" w:themeColor="text1"/>
          <w:sz w:val="28"/>
          <w:szCs w:val="28"/>
        </w:rPr>
      </w:pPr>
    </w:p>
    <w:p w:rsidR="00526D97" w:rsidRPr="00526D97" w:rsidRDefault="00526D97" w:rsidP="00526D97">
      <w:pPr>
        <w:pStyle w:val="a3"/>
        <w:spacing w:after="0" w:line="240" w:lineRule="atLeast"/>
        <w:ind w:firstLine="567"/>
        <w:jc w:val="both"/>
        <w:rPr>
          <w:b/>
          <w:bCs/>
          <w:color w:val="000000" w:themeColor="text1"/>
          <w:sz w:val="28"/>
          <w:szCs w:val="28"/>
        </w:rPr>
      </w:pPr>
      <w:r>
        <w:rPr>
          <w:b/>
          <w:bCs/>
          <w:color w:val="000000" w:themeColor="text1"/>
          <w:sz w:val="28"/>
          <w:szCs w:val="28"/>
        </w:rPr>
        <w:t xml:space="preserve">Ответ: </w:t>
      </w:r>
      <w:r w:rsidRPr="00526D97">
        <w:rPr>
          <w:sz w:val="28"/>
          <w:szCs w:val="28"/>
        </w:rPr>
        <w:t xml:space="preserve">В соответствии с п. 118 </w:t>
      </w:r>
      <w:r w:rsidRPr="00526D97">
        <w:rPr>
          <w:bCs/>
          <w:sz w:val="28"/>
          <w:szCs w:val="28"/>
        </w:rPr>
        <w:t>Правил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от 6 мая 2011 г. №354)</w:t>
      </w:r>
      <w:r w:rsidRPr="00526D97">
        <w:rPr>
          <w:sz w:val="28"/>
          <w:szCs w:val="28"/>
        </w:rPr>
        <w:t xml:space="preserve"> в случае, если потребитель частично оплачивает предоставляемые исполнителем коммунальные услуги и услуги по содержанию жилого помещения, то исполнитель делит полученную от потребителя плату между всеми указанными в платежном документе видами коммунальных услуг и платой за содержание и ремонт жилого помещения пропорционально размеру каждой платы, указанной в платежном документе. В этом случае исполнитель рассчитывает задолженность потребителя по каждому виду коммунальной услуги исходя из частично неоплаченной суммы.</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lastRenderedPageBreak/>
        <w:t>В соответствии с ч. 1 ст. 319.1 Гражданского кодекса РФ, если исполненного должником недостаточно для погашения всех однородных обязательств должника перед кредитором, исполненное засчитывается в счет обязательства, указанного должником при исполнении или без промедления после исполнения.</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Таким образом, если вы оплатите часть суммы, то данная сумма будет распределена между всеми  строками в вашей квитанции. Причем, если самая большая строка расходов, это плата за отопление, то и большая часть внесенной суммы пойдет на погашение задолженности за отопление.</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Однако если вы до внесения платы обратитесь к исполнителю (в большинстве случаев это управляющая компания) с заявлением, что все вносимые суммы предназначены для оплаты, например, только коммунальных услуг, то внесенная сумма будет распределена в соответствии с вашим волеизъявлением.</w:t>
      </w:r>
    </w:p>
    <w:p w:rsidR="00526D97" w:rsidRPr="00526D97" w:rsidRDefault="00526D97" w:rsidP="00526D97">
      <w:pPr>
        <w:autoSpaceDE w:val="0"/>
        <w:autoSpaceDN w:val="0"/>
        <w:adjustRightInd w:val="0"/>
        <w:spacing w:after="0" w:line="240" w:lineRule="atLeast"/>
        <w:jc w:val="both"/>
        <w:rPr>
          <w:rFonts w:ascii="Arial" w:hAnsi="Arial" w:cs="Arial"/>
          <w:sz w:val="28"/>
          <w:szCs w:val="28"/>
        </w:rPr>
      </w:pPr>
    </w:p>
    <w:p w:rsidR="00526D97" w:rsidRDefault="00526D97" w:rsidP="00526D97">
      <w:pPr>
        <w:pStyle w:val="a3"/>
        <w:spacing w:after="0" w:line="240" w:lineRule="atLeast"/>
        <w:ind w:firstLine="567"/>
        <w:jc w:val="both"/>
        <w:rPr>
          <w:color w:val="000000"/>
          <w:sz w:val="28"/>
          <w:szCs w:val="28"/>
        </w:rPr>
      </w:pPr>
      <w:r w:rsidRPr="00526D97">
        <w:rPr>
          <w:b/>
          <w:bCs/>
          <w:sz w:val="28"/>
          <w:szCs w:val="28"/>
        </w:rPr>
        <w:t>Вопрос:</w:t>
      </w:r>
      <w:r>
        <w:rPr>
          <w:bCs/>
          <w:sz w:val="28"/>
          <w:szCs w:val="28"/>
        </w:rPr>
        <w:t xml:space="preserve"> </w:t>
      </w:r>
      <w:r w:rsidRPr="00526D97">
        <w:rPr>
          <w:bCs/>
          <w:sz w:val="28"/>
          <w:szCs w:val="28"/>
        </w:rPr>
        <w:t xml:space="preserve"> </w:t>
      </w:r>
      <w:r w:rsidRPr="00526D97">
        <w:rPr>
          <w:color w:val="000000"/>
          <w:sz w:val="28"/>
          <w:szCs w:val="28"/>
        </w:rPr>
        <w:t>Живу в частном доме.  Обслуживающая газовая компания требует  ежегодно заключать с ней договор на обслуживание внутридомового газового оборудования. Грозятся отключить подачу газа в дом, если такой договор не будет заключен. Приходится каждый год  платить. Законны ли их действия?</w:t>
      </w:r>
    </w:p>
    <w:p w:rsidR="00526D97" w:rsidRPr="00526D97" w:rsidRDefault="00526D97" w:rsidP="00526D97">
      <w:pPr>
        <w:pStyle w:val="a3"/>
        <w:spacing w:after="0" w:line="240" w:lineRule="atLeast"/>
        <w:ind w:firstLine="567"/>
        <w:jc w:val="both"/>
        <w:rPr>
          <w:color w:val="000000"/>
          <w:sz w:val="28"/>
          <w:szCs w:val="28"/>
        </w:rPr>
      </w:pPr>
    </w:p>
    <w:p w:rsidR="00526D97" w:rsidRPr="00526D97" w:rsidRDefault="00526D97" w:rsidP="00526D97">
      <w:pPr>
        <w:pStyle w:val="a3"/>
        <w:spacing w:after="0" w:line="240" w:lineRule="atLeast"/>
        <w:ind w:firstLine="567"/>
        <w:jc w:val="both"/>
        <w:rPr>
          <w:b/>
          <w:bCs/>
          <w:sz w:val="28"/>
          <w:szCs w:val="28"/>
        </w:rPr>
      </w:pPr>
      <w:r>
        <w:rPr>
          <w:b/>
          <w:bCs/>
          <w:sz w:val="28"/>
          <w:szCs w:val="28"/>
        </w:rPr>
        <w:t xml:space="preserve">Ответ: </w:t>
      </w:r>
      <w:r w:rsidRPr="00526D97">
        <w:rPr>
          <w:sz w:val="28"/>
          <w:szCs w:val="28"/>
        </w:rPr>
        <w:t xml:space="preserve">В соответствии с п. 131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(далее - Правила)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а также при условии технического диагностирования внутридомового газового оборудования, которые осуществляются по договорам, заключенным с собственником жилого дома (в отношении внутридомового газового оборудования в жилом доме). </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На собственников жилых домов возложена обязанность обеспечивать надлежащее техническое состояние и безопасную эксплуатацию внутридомового газового оборудования посредством заключения договора о техническом обслуживании и ремонте внутридомового газового оборудования со специализированной газовой организацией (п. 131(1) Правил).</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 xml:space="preserve">В случае отсутствия  действующих договоров о техническом обслуживании и ремонте внутридомового газового оборудования или при отказе потребителем в допуске исполнителя в занимаемое потребителем жилое помещение для проведения контрольной проверки состояния внутридомового газового оборудования допускается приостановление подачи газа через 30 дней после письменного предупреждения (уведомления) потребителя (п. 132 Правил). </w:t>
      </w:r>
    </w:p>
    <w:p w:rsidR="00526D97" w:rsidRPr="00526D97" w:rsidRDefault="00526D97" w:rsidP="00526D97">
      <w:pPr>
        <w:autoSpaceDE w:val="0"/>
        <w:autoSpaceDN w:val="0"/>
        <w:adjustRightInd w:val="0"/>
        <w:spacing w:after="0" w:line="240" w:lineRule="atLeast"/>
        <w:ind w:firstLine="540"/>
        <w:jc w:val="both"/>
        <w:rPr>
          <w:rFonts w:ascii="Arial" w:hAnsi="Arial" w:cs="Arial"/>
          <w:sz w:val="28"/>
          <w:szCs w:val="28"/>
        </w:rPr>
      </w:pPr>
      <w:r w:rsidRPr="00526D97">
        <w:rPr>
          <w:rFonts w:ascii="Times New Roman" w:hAnsi="Times New Roman" w:cs="Times New Roman"/>
          <w:sz w:val="28"/>
          <w:szCs w:val="28"/>
        </w:rPr>
        <w:t>С декабря 2016 года для лиц, уклоняющихся от заключения договоров о техническом обслуживании и ремонте внутридомового газового оборудования, либо отказывающих в допуске представителя специализированной организации для выполнения работ по техническому обслуживанию и ремонту внутридомового газового оборудования в случае уведомления о выполнении таких работ в установленном порядке предусмотрена административная ответственность.</w:t>
      </w:r>
    </w:p>
    <w:p w:rsid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lastRenderedPageBreak/>
        <w:t>Таким образом, действующее законодательство предусматривает для собственников жилых домов обязанность по заключению договоров на ВДГО, а также административную ответственность за неисполнение указанной обязанности.</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p>
    <w:p w:rsidR="00526D97" w:rsidRPr="00526D97" w:rsidRDefault="00526D97" w:rsidP="00526D97">
      <w:pPr>
        <w:pStyle w:val="a3"/>
        <w:spacing w:after="0" w:line="240" w:lineRule="atLeast"/>
        <w:ind w:firstLine="567"/>
        <w:jc w:val="both"/>
        <w:rPr>
          <w:color w:val="000000"/>
          <w:sz w:val="28"/>
          <w:szCs w:val="28"/>
        </w:rPr>
      </w:pPr>
      <w:r w:rsidRPr="00526D97">
        <w:rPr>
          <w:b/>
          <w:bCs/>
          <w:sz w:val="28"/>
          <w:szCs w:val="28"/>
        </w:rPr>
        <w:t>Вопрос:</w:t>
      </w:r>
      <w:r w:rsidRPr="00526D97">
        <w:rPr>
          <w:bCs/>
          <w:sz w:val="28"/>
          <w:szCs w:val="28"/>
        </w:rPr>
        <w:t xml:space="preserve"> </w:t>
      </w:r>
      <w:r w:rsidRPr="00526D97">
        <w:rPr>
          <w:color w:val="000000"/>
          <w:sz w:val="28"/>
          <w:szCs w:val="28"/>
        </w:rPr>
        <w:t>В выходной день ко мне в квартиру пришла женщина, сообщив, что она будет снимать показания счетчика электроэнергии. Я попросила ее предъявить документы, на что она ответила, что из документов у нее только проездной на автобус. В квартиру я ее не пустила, так как остерегаюсь мошенников. Должна ли она была предъявить мне документы, и если да, то какие?</w:t>
      </w:r>
    </w:p>
    <w:p w:rsidR="00526D97" w:rsidRDefault="00526D97" w:rsidP="00526D97">
      <w:pPr>
        <w:pStyle w:val="a3"/>
        <w:spacing w:after="0" w:line="240" w:lineRule="atLeast"/>
        <w:ind w:firstLine="567"/>
        <w:jc w:val="both"/>
        <w:rPr>
          <w:b/>
          <w:bCs/>
          <w:sz w:val="28"/>
          <w:szCs w:val="28"/>
        </w:rPr>
      </w:pPr>
    </w:p>
    <w:p w:rsidR="00526D97" w:rsidRPr="00526D97" w:rsidRDefault="00526D97" w:rsidP="00526D97">
      <w:pPr>
        <w:pStyle w:val="a3"/>
        <w:spacing w:after="0" w:line="240" w:lineRule="atLeast"/>
        <w:ind w:firstLine="567"/>
        <w:jc w:val="both"/>
        <w:rPr>
          <w:b/>
          <w:bCs/>
          <w:sz w:val="28"/>
          <w:szCs w:val="28"/>
        </w:rPr>
      </w:pPr>
      <w:r>
        <w:rPr>
          <w:b/>
          <w:bCs/>
          <w:sz w:val="28"/>
          <w:szCs w:val="28"/>
        </w:rPr>
        <w:t xml:space="preserve">Ответ: </w:t>
      </w:r>
      <w:r w:rsidRPr="00526D97">
        <w:rPr>
          <w:sz w:val="28"/>
          <w:szCs w:val="28"/>
        </w:rPr>
        <w:t xml:space="preserve">В соответствии с подпунктом «г» пункта 32 Правил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от 6 мая 2011 г. №354) (далее – Правила) исполнитель вправе осуществлять не чаще 1 раза в 3 месяца проверку достоверности передаваемых потребителем сведений о показаниях индивидуальных приборов учета, установленных в жилых помещениях и домовладениях, путем посещения помещений и домовладений, в которых установлены эти приборы учета, а также проверку состояния указанных приборов учета. </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 xml:space="preserve">При этом в соответствии с подпунктом «ж» пункта 33 Правил потребитель вправе требовать от представителя исполнителя предъявления документов, подтверждающих его личность и наличие у него полномочий на доступ в жилое или нежилое помещение потребителя для проведения проверок состояния приборов учета, достоверности предоставленных потребителем сведений о показаниях приборов учета, снятия показаний приборов учета, для совершения иных действий. </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 xml:space="preserve">Таким образом, ваше требование предъявить документы было вполне обосновано. Представитель исполнителя должен был иметь при себе паспорт, а также наряд, приказ, задание исполнителя о направлении в целях проведения указанной проверки либо иной подобный документ. </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p>
    <w:p w:rsidR="00526D97" w:rsidRPr="00526D97" w:rsidRDefault="00526D97" w:rsidP="00526D97">
      <w:pPr>
        <w:spacing w:after="0" w:line="240" w:lineRule="atLeast"/>
        <w:ind w:firstLine="567"/>
        <w:jc w:val="both"/>
        <w:rPr>
          <w:rFonts w:ascii="Times New Roman" w:hAnsi="Times New Roman"/>
          <w:sz w:val="28"/>
          <w:szCs w:val="28"/>
        </w:rPr>
      </w:pPr>
      <w:r w:rsidRPr="00526D97">
        <w:rPr>
          <w:rFonts w:ascii="Times New Roman" w:eastAsia="Times New Roman" w:hAnsi="Times New Roman" w:cs="Times New Roman"/>
          <w:b/>
          <w:bCs/>
          <w:sz w:val="28"/>
          <w:szCs w:val="28"/>
        </w:rPr>
        <w:t>Вопрос:</w:t>
      </w:r>
      <w:r>
        <w:rPr>
          <w:rFonts w:ascii="Times New Roman" w:eastAsia="Times New Roman" w:hAnsi="Times New Roman" w:cs="Times New Roman"/>
          <w:bCs/>
          <w:sz w:val="28"/>
          <w:szCs w:val="28"/>
        </w:rPr>
        <w:t xml:space="preserve"> </w:t>
      </w:r>
      <w:r w:rsidRPr="00526D97">
        <w:rPr>
          <w:rFonts w:ascii="Times New Roman" w:eastAsia="Times New Roman" w:hAnsi="Times New Roman" w:cs="Times New Roman"/>
          <w:bCs/>
          <w:sz w:val="28"/>
          <w:szCs w:val="28"/>
        </w:rPr>
        <w:t xml:space="preserve"> </w:t>
      </w:r>
      <w:r w:rsidRPr="00526D97">
        <w:rPr>
          <w:rFonts w:ascii="Times New Roman" w:hAnsi="Times New Roman"/>
          <w:sz w:val="28"/>
          <w:szCs w:val="28"/>
        </w:rPr>
        <w:t>У меня есть квартира, в которой никто не проживает и не прописан, приборы учета не установлены. Должен ли я оплачивать коммунальные услуги?</w:t>
      </w:r>
    </w:p>
    <w:p w:rsidR="00526D97" w:rsidRPr="00526D97" w:rsidRDefault="00526D97" w:rsidP="00526D97">
      <w:pPr>
        <w:pStyle w:val="a3"/>
        <w:spacing w:after="0" w:line="240" w:lineRule="atLeast"/>
        <w:ind w:firstLine="709"/>
        <w:jc w:val="both"/>
        <w:rPr>
          <w:b/>
          <w:bCs/>
          <w:sz w:val="28"/>
          <w:szCs w:val="28"/>
        </w:rPr>
      </w:pPr>
    </w:p>
    <w:p w:rsidR="00526D97" w:rsidRPr="00526D97" w:rsidRDefault="00526D97" w:rsidP="00526D97">
      <w:pPr>
        <w:pStyle w:val="a3"/>
        <w:spacing w:after="0" w:line="240" w:lineRule="atLeast"/>
        <w:ind w:firstLine="567"/>
        <w:jc w:val="both"/>
        <w:rPr>
          <w:b/>
          <w:bCs/>
          <w:sz w:val="28"/>
          <w:szCs w:val="28"/>
        </w:rPr>
      </w:pPr>
      <w:r>
        <w:rPr>
          <w:b/>
          <w:bCs/>
          <w:sz w:val="28"/>
          <w:szCs w:val="28"/>
        </w:rPr>
        <w:t xml:space="preserve">Ответ: </w:t>
      </w:r>
      <w:r w:rsidRPr="00526D97">
        <w:rPr>
          <w:sz w:val="28"/>
          <w:szCs w:val="28"/>
        </w:rPr>
        <w:t xml:space="preserve">Данная ситуация регулируется Правилами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от 6 мая 2011 г. №354). </w:t>
      </w:r>
    </w:p>
    <w:p w:rsidR="00526D97" w:rsidRPr="00526D97" w:rsidRDefault="00526D97" w:rsidP="00526D97">
      <w:pPr>
        <w:spacing w:after="0" w:line="240" w:lineRule="atLeast"/>
        <w:ind w:firstLine="709"/>
        <w:jc w:val="both"/>
        <w:rPr>
          <w:rFonts w:ascii="Times New Roman" w:hAnsi="Times New Roman"/>
          <w:sz w:val="28"/>
          <w:szCs w:val="28"/>
        </w:rPr>
      </w:pPr>
      <w:r w:rsidRPr="00526D97">
        <w:rPr>
          <w:rFonts w:ascii="Times New Roman" w:hAnsi="Times New Roman"/>
          <w:sz w:val="28"/>
          <w:szCs w:val="28"/>
        </w:rPr>
        <w:t>В соответствии с поправками, вступившими в силу с 1 января 2017 года,при отсутствии постоянно и временно проживающих в жилом помещении граждан объем коммунальных услуг рассчитывается с учетом количества собственников такого помещения.</w:t>
      </w:r>
    </w:p>
    <w:p w:rsidR="00526D97" w:rsidRPr="00526D97" w:rsidRDefault="00526D97" w:rsidP="00526D97">
      <w:pPr>
        <w:spacing w:after="0" w:line="240" w:lineRule="atLeast"/>
        <w:ind w:firstLine="709"/>
        <w:jc w:val="both"/>
        <w:rPr>
          <w:rFonts w:ascii="Times New Roman" w:hAnsi="Times New Roman"/>
          <w:sz w:val="28"/>
          <w:szCs w:val="28"/>
        </w:rPr>
      </w:pPr>
      <w:r w:rsidRPr="00526D97">
        <w:rPr>
          <w:rFonts w:ascii="Times New Roman" w:hAnsi="Times New Roman"/>
          <w:sz w:val="28"/>
          <w:szCs w:val="28"/>
        </w:rPr>
        <w:t>Таким образом, в вашем случае плата будет начисляться путем умножения норматива потребления коммунальной услуги на тариф на коммунальный ресурс, а также с учетом повышающего коэффициента 1,5. Этот коэффициент не применяется, если потребителем (вами) предоставлен акт обследования, подтверждающий отсутствие технической возможности установки индивидуального прибора учета.</w:t>
      </w:r>
    </w:p>
    <w:p w:rsidR="00526D97" w:rsidRDefault="00526D97" w:rsidP="00526D97">
      <w:pPr>
        <w:pStyle w:val="a3"/>
        <w:spacing w:after="0" w:line="240" w:lineRule="atLeast"/>
        <w:ind w:firstLine="567"/>
        <w:jc w:val="both"/>
        <w:rPr>
          <w:b/>
          <w:bCs/>
          <w:sz w:val="28"/>
          <w:szCs w:val="28"/>
        </w:rPr>
      </w:pPr>
    </w:p>
    <w:p w:rsidR="00526D97" w:rsidRDefault="00526D97" w:rsidP="00526D97">
      <w:pPr>
        <w:pStyle w:val="a3"/>
        <w:spacing w:after="0" w:line="240" w:lineRule="atLeast"/>
        <w:ind w:firstLine="567"/>
        <w:jc w:val="both"/>
        <w:rPr>
          <w:color w:val="000000"/>
          <w:sz w:val="28"/>
          <w:szCs w:val="28"/>
        </w:rPr>
      </w:pPr>
      <w:r w:rsidRPr="00526D97">
        <w:rPr>
          <w:b/>
          <w:bCs/>
          <w:sz w:val="28"/>
          <w:szCs w:val="28"/>
        </w:rPr>
        <w:lastRenderedPageBreak/>
        <w:t>Вопрос:</w:t>
      </w:r>
      <w:r>
        <w:rPr>
          <w:bCs/>
          <w:sz w:val="28"/>
          <w:szCs w:val="28"/>
        </w:rPr>
        <w:t xml:space="preserve"> </w:t>
      </w:r>
      <w:r w:rsidRPr="00526D97">
        <w:rPr>
          <w:bCs/>
          <w:sz w:val="28"/>
          <w:szCs w:val="28"/>
        </w:rPr>
        <w:t xml:space="preserve"> </w:t>
      </w:r>
      <w:r w:rsidRPr="00526D97">
        <w:rPr>
          <w:color w:val="000000"/>
          <w:sz w:val="28"/>
          <w:szCs w:val="28"/>
        </w:rPr>
        <w:t>Из крана течет ржавая холодная вода. На что я имею право в данной ситуации и каков порядок действий?</w:t>
      </w:r>
    </w:p>
    <w:p w:rsidR="00526D97" w:rsidRPr="00526D97" w:rsidRDefault="00526D97" w:rsidP="00526D97">
      <w:pPr>
        <w:pStyle w:val="a3"/>
        <w:spacing w:after="0" w:line="240" w:lineRule="atLeast"/>
        <w:ind w:firstLine="567"/>
        <w:jc w:val="both"/>
        <w:rPr>
          <w:color w:val="000000"/>
          <w:sz w:val="28"/>
          <w:szCs w:val="28"/>
        </w:rPr>
      </w:pPr>
    </w:p>
    <w:p w:rsidR="00526D97" w:rsidRPr="00526D97" w:rsidRDefault="00526D97" w:rsidP="00526D97">
      <w:pPr>
        <w:pStyle w:val="a3"/>
        <w:spacing w:after="0" w:line="240" w:lineRule="atLeast"/>
        <w:ind w:firstLine="567"/>
        <w:jc w:val="both"/>
        <w:rPr>
          <w:b/>
          <w:bCs/>
          <w:sz w:val="28"/>
          <w:szCs w:val="28"/>
        </w:rPr>
      </w:pPr>
      <w:r>
        <w:rPr>
          <w:b/>
          <w:bCs/>
          <w:sz w:val="28"/>
          <w:szCs w:val="28"/>
        </w:rPr>
        <w:t xml:space="preserve">Ответ: </w:t>
      </w:r>
      <w:hyperlink r:id="rId10" w:history="1">
        <w:r w:rsidRPr="00526D97">
          <w:rPr>
            <w:sz w:val="28"/>
            <w:szCs w:val="28"/>
          </w:rPr>
          <w:t>Пункт 2</w:t>
        </w:r>
      </w:hyperlink>
      <w:r w:rsidRPr="00526D97">
        <w:rPr>
          <w:sz w:val="28"/>
          <w:szCs w:val="28"/>
        </w:rPr>
        <w:t xml:space="preserve"> приложения N 1 к Правилам предоставления коммунальных услуг собственникам и пользователям помещений в многоквартирных домах и жилых домов, утвержденным постановлением Правительства Российской Федерации от 6 мая 2011 г. N 354 (далее - Правила), предусматривает требования к качеству коммунальной услуги по холодному водоснабжению в виде постоянного соответствия состава и свойств холодной воды требованиям законодательства Российской Федерации о техническом регулировании </w:t>
      </w:r>
      <w:hyperlink r:id="rId11" w:history="1">
        <w:r w:rsidRPr="00526D97">
          <w:rPr>
            <w:sz w:val="28"/>
            <w:szCs w:val="28"/>
          </w:rPr>
          <w:t>(СанПиН 2.1.4.1074-01)</w:t>
        </w:r>
      </w:hyperlink>
      <w:r w:rsidRPr="00526D97">
        <w:rPr>
          <w:sz w:val="28"/>
          <w:szCs w:val="28"/>
        </w:rPr>
        <w:t>, а также устанавливает, что отклонение состава и свойств холодной воды от требований законодательства Российской Федерации о техническом регулировании не допускается.</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r w:rsidRPr="00526D97">
        <w:rPr>
          <w:rFonts w:ascii="Times New Roman" w:hAnsi="Times New Roman" w:cs="Times New Roman"/>
          <w:sz w:val="28"/>
          <w:szCs w:val="28"/>
        </w:rPr>
        <w:t>В Правилах прописан порядок установления факта предоставления коммунальной услуги ненадлежащего качества. Если вы обнаружили, что предоставляемая коммунальная услуга имеет ненадлежащее качество, то об этом нужно сообщить в аварийно-диспетчерскую службу исполнителя (письменно или устно, в том числе по телефону). Запишите номер заявки. Если причины нарушения качества коммунальной услуги неизвестны, то  с потребителем должна быть согласована дата и время проведения проверки факта нарушения качества коммунальной услуги. Если с потребителем не согласовано иное время, то проверка назначается не позднее 2 часов с момента подачи заявки потребителем. По окончании проверки составляется акт, один экземпляр которого должен быть выдан потребителю. Если факт нарушения качества коммунальной услуги в ходе проведенной проверки подтвердился, то дата и время обращения потребителя в аварийную службу исполнителя будет считаться началом периода, в течение которого считается, что коммунальная услуга предоставляется с нарушениями качества. Период нарушения качества коммунальной услуги считается оконченным, например, с момента установления исполнителем факта возобновления предоставления коммунальной услуги надлежащего качества всем потребителям либо с момента сообщения потребителем исполнителю о возобновлении предоставления ему коммунальной услуги надлежащего качества. Если установлено, что качество предоставляемой холодной воды было ненадлежащим, то размер платы за холодную воду (за месяц)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w:t>
      </w: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p>
    <w:p w:rsidR="00526D97" w:rsidRPr="00526D97" w:rsidRDefault="00526D97" w:rsidP="00526D97">
      <w:pPr>
        <w:autoSpaceDE w:val="0"/>
        <w:autoSpaceDN w:val="0"/>
        <w:adjustRightInd w:val="0"/>
        <w:spacing w:after="0" w:line="240" w:lineRule="atLeast"/>
        <w:jc w:val="both"/>
        <w:rPr>
          <w:rFonts w:ascii="Times New Roman" w:hAnsi="Times New Roman" w:cs="Times New Roman"/>
          <w:sz w:val="28"/>
          <w:szCs w:val="28"/>
        </w:rPr>
      </w:pPr>
    </w:p>
    <w:p w:rsidR="00526D97" w:rsidRPr="00526D97" w:rsidRDefault="00526D97" w:rsidP="00526D97">
      <w:pPr>
        <w:autoSpaceDE w:val="0"/>
        <w:autoSpaceDN w:val="0"/>
        <w:adjustRightInd w:val="0"/>
        <w:spacing w:after="0" w:line="240" w:lineRule="atLeast"/>
        <w:ind w:firstLine="540"/>
        <w:jc w:val="both"/>
        <w:rPr>
          <w:rFonts w:ascii="Times New Roman" w:hAnsi="Times New Roman" w:cs="Times New Roman"/>
          <w:sz w:val="28"/>
          <w:szCs w:val="28"/>
        </w:rPr>
      </w:pPr>
    </w:p>
    <w:p w:rsidR="00526D97" w:rsidRPr="00526D97" w:rsidRDefault="00526D97" w:rsidP="00526D97">
      <w:pPr>
        <w:spacing w:after="0" w:line="240" w:lineRule="auto"/>
        <w:ind w:firstLine="709"/>
        <w:jc w:val="both"/>
        <w:rPr>
          <w:rFonts w:ascii="Times New Roman" w:eastAsia="Times New Roman" w:hAnsi="Times New Roman" w:cs="Times New Roman"/>
          <w:bCs/>
          <w:sz w:val="28"/>
          <w:szCs w:val="28"/>
        </w:rPr>
      </w:pPr>
    </w:p>
    <w:p w:rsidR="00526D97" w:rsidRDefault="00526D97" w:rsidP="00526D97">
      <w:pPr>
        <w:autoSpaceDE w:val="0"/>
        <w:autoSpaceDN w:val="0"/>
        <w:adjustRightInd w:val="0"/>
        <w:spacing w:after="0" w:line="240" w:lineRule="auto"/>
        <w:ind w:firstLine="540"/>
        <w:jc w:val="both"/>
        <w:rPr>
          <w:rFonts w:ascii="Times New Roman" w:hAnsi="Times New Roman" w:cs="Times New Roman"/>
          <w:sz w:val="24"/>
          <w:szCs w:val="24"/>
        </w:rPr>
      </w:pPr>
    </w:p>
    <w:p w:rsidR="00526D97" w:rsidRDefault="00526D97" w:rsidP="00526D97">
      <w:pPr>
        <w:autoSpaceDE w:val="0"/>
        <w:autoSpaceDN w:val="0"/>
        <w:adjustRightInd w:val="0"/>
        <w:spacing w:after="0" w:line="240" w:lineRule="auto"/>
        <w:ind w:firstLine="540"/>
        <w:jc w:val="both"/>
        <w:rPr>
          <w:rFonts w:ascii="Times New Roman" w:hAnsi="Times New Roman" w:cs="Times New Roman"/>
          <w:sz w:val="24"/>
          <w:szCs w:val="24"/>
        </w:rPr>
      </w:pPr>
    </w:p>
    <w:p w:rsidR="00526D97" w:rsidRDefault="00526D97" w:rsidP="00526D97">
      <w:pPr>
        <w:autoSpaceDE w:val="0"/>
        <w:autoSpaceDN w:val="0"/>
        <w:adjustRightInd w:val="0"/>
        <w:spacing w:after="0" w:line="240" w:lineRule="auto"/>
        <w:ind w:firstLine="540"/>
        <w:jc w:val="both"/>
        <w:rPr>
          <w:rFonts w:ascii="Times New Roman" w:hAnsi="Times New Roman" w:cs="Times New Roman"/>
          <w:sz w:val="24"/>
          <w:szCs w:val="24"/>
        </w:rPr>
      </w:pPr>
    </w:p>
    <w:p w:rsidR="00526D97" w:rsidRDefault="00526D97" w:rsidP="00526D97">
      <w:pPr>
        <w:autoSpaceDE w:val="0"/>
        <w:autoSpaceDN w:val="0"/>
        <w:adjustRightInd w:val="0"/>
        <w:spacing w:after="0" w:line="240" w:lineRule="auto"/>
        <w:ind w:firstLine="540"/>
        <w:jc w:val="both"/>
        <w:rPr>
          <w:rFonts w:ascii="Times New Roman" w:hAnsi="Times New Roman" w:cs="Times New Roman"/>
          <w:sz w:val="24"/>
          <w:szCs w:val="24"/>
        </w:rPr>
      </w:pPr>
    </w:p>
    <w:p w:rsidR="00526D97" w:rsidRDefault="00526D97" w:rsidP="00526D97">
      <w:pPr>
        <w:autoSpaceDE w:val="0"/>
        <w:autoSpaceDN w:val="0"/>
        <w:adjustRightInd w:val="0"/>
        <w:spacing w:after="0" w:line="240" w:lineRule="auto"/>
        <w:ind w:firstLine="540"/>
        <w:jc w:val="both"/>
        <w:rPr>
          <w:rFonts w:ascii="Times New Roman" w:hAnsi="Times New Roman" w:cs="Times New Roman"/>
          <w:sz w:val="24"/>
          <w:szCs w:val="24"/>
        </w:rPr>
      </w:pPr>
    </w:p>
    <w:p w:rsidR="00526D97" w:rsidRDefault="00526D97" w:rsidP="00526D97">
      <w:pPr>
        <w:autoSpaceDE w:val="0"/>
        <w:autoSpaceDN w:val="0"/>
        <w:adjustRightInd w:val="0"/>
        <w:spacing w:after="0" w:line="240" w:lineRule="auto"/>
        <w:ind w:firstLine="540"/>
        <w:jc w:val="both"/>
        <w:rPr>
          <w:rFonts w:ascii="Times New Roman" w:hAnsi="Times New Roman" w:cs="Times New Roman"/>
          <w:sz w:val="24"/>
          <w:szCs w:val="24"/>
        </w:rPr>
      </w:pPr>
    </w:p>
    <w:p w:rsidR="00526D97" w:rsidRDefault="00526D97" w:rsidP="00526D97">
      <w:pPr>
        <w:autoSpaceDE w:val="0"/>
        <w:autoSpaceDN w:val="0"/>
        <w:adjustRightInd w:val="0"/>
        <w:spacing w:after="0" w:line="240" w:lineRule="auto"/>
        <w:ind w:firstLine="540"/>
        <w:jc w:val="both"/>
        <w:rPr>
          <w:rFonts w:ascii="Times New Roman" w:hAnsi="Times New Roman" w:cs="Times New Roman"/>
          <w:sz w:val="24"/>
          <w:szCs w:val="24"/>
        </w:rPr>
      </w:pPr>
    </w:p>
    <w:p w:rsidR="00526D97" w:rsidRDefault="00526D97" w:rsidP="00526D97">
      <w:pPr>
        <w:autoSpaceDE w:val="0"/>
        <w:autoSpaceDN w:val="0"/>
        <w:adjustRightInd w:val="0"/>
        <w:spacing w:after="0" w:line="240" w:lineRule="auto"/>
        <w:ind w:firstLine="540"/>
        <w:jc w:val="both"/>
        <w:rPr>
          <w:rFonts w:ascii="Times New Roman" w:hAnsi="Times New Roman" w:cs="Times New Roman"/>
          <w:sz w:val="24"/>
          <w:szCs w:val="24"/>
        </w:rPr>
      </w:pPr>
    </w:p>
    <w:p w:rsidR="00526D97" w:rsidRDefault="00526D97" w:rsidP="00526D97">
      <w:pPr>
        <w:autoSpaceDE w:val="0"/>
        <w:autoSpaceDN w:val="0"/>
        <w:adjustRightInd w:val="0"/>
        <w:spacing w:after="0" w:line="240" w:lineRule="auto"/>
        <w:ind w:firstLine="540"/>
        <w:jc w:val="both"/>
        <w:rPr>
          <w:rFonts w:ascii="Times New Roman" w:hAnsi="Times New Roman" w:cs="Times New Roman"/>
          <w:sz w:val="24"/>
          <w:szCs w:val="24"/>
        </w:rPr>
      </w:pPr>
    </w:p>
    <w:p w:rsidR="008B53DB" w:rsidRPr="008B53DB" w:rsidRDefault="008B53DB" w:rsidP="00526D97">
      <w:pPr>
        <w:autoSpaceDE w:val="0"/>
        <w:autoSpaceDN w:val="0"/>
        <w:adjustRightInd w:val="0"/>
        <w:spacing w:after="0" w:line="240" w:lineRule="auto"/>
        <w:jc w:val="both"/>
        <w:rPr>
          <w:rFonts w:ascii="Times New Roman" w:hAnsi="Times New Roman" w:cs="Times New Roman"/>
          <w:sz w:val="28"/>
          <w:szCs w:val="28"/>
        </w:rPr>
      </w:pPr>
      <w:bookmarkStart w:id="0" w:name="_GoBack"/>
      <w:bookmarkEnd w:id="0"/>
    </w:p>
    <w:sectPr w:rsidR="008B53DB" w:rsidRPr="008B53DB" w:rsidSect="002E01CB">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1AD1" w:rsidRDefault="00E41AD1" w:rsidP="008B53DB">
      <w:pPr>
        <w:spacing w:after="0" w:line="240" w:lineRule="auto"/>
      </w:pPr>
      <w:r>
        <w:separator/>
      </w:r>
    </w:p>
  </w:endnote>
  <w:endnote w:type="continuationSeparator" w:id="1">
    <w:p w:rsidR="00E41AD1" w:rsidRDefault="00E41AD1" w:rsidP="008B53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1AD1" w:rsidRDefault="00E41AD1" w:rsidP="008B53DB">
      <w:pPr>
        <w:spacing w:after="0" w:line="240" w:lineRule="auto"/>
      </w:pPr>
      <w:r>
        <w:separator/>
      </w:r>
    </w:p>
  </w:footnote>
  <w:footnote w:type="continuationSeparator" w:id="1">
    <w:p w:rsidR="00E41AD1" w:rsidRDefault="00E41AD1" w:rsidP="008B53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927E62"/>
    <w:multiLevelType w:val="hybridMultilevel"/>
    <w:tmpl w:val="CBA28F20"/>
    <w:lvl w:ilvl="0" w:tplc="3280D9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25282705"/>
    <w:multiLevelType w:val="hybridMultilevel"/>
    <w:tmpl w:val="A1666BB8"/>
    <w:lvl w:ilvl="0" w:tplc="9CB676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7707D05"/>
    <w:multiLevelType w:val="hybridMultilevel"/>
    <w:tmpl w:val="7E80869A"/>
    <w:lvl w:ilvl="0" w:tplc="0CC099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applyBreakingRules/>
    <w:useFELayout/>
  </w:compat>
  <w:rsids>
    <w:rsidRoot w:val="007B0A5B"/>
    <w:rsid w:val="00006C52"/>
    <w:rsid w:val="00010E6D"/>
    <w:rsid w:val="00017828"/>
    <w:rsid w:val="00031E6C"/>
    <w:rsid w:val="000611FA"/>
    <w:rsid w:val="0006338D"/>
    <w:rsid w:val="00080C81"/>
    <w:rsid w:val="00090A28"/>
    <w:rsid w:val="000B3C21"/>
    <w:rsid w:val="000E13BF"/>
    <w:rsid w:val="000F6E4F"/>
    <w:rsid w:val="000F781C"/>
    <w:rsid w:val="0010153D"/>
    <w:rsid w:val="001247EA"/>
    <w:rsid w:val="00140935"/>
    <w:rsid w:val="0015130E"/>
    <w:rsid w:val="00173241"/>
    <w:rsid w:val="00173F47"/>
    <w:rsid w:val="001773B4"/>
    <w:rsid w:val="00191E05"/>
    <w:rsid w:val="001B0602"/>
    <w:rsid w:val="001B5530"/>
    <w:rsid w:val="001C1EE8"/>
    <w:rsid w:val="001D7057"/>
    <w:rsid w:val="001E1D3E"/>
    <w:rsid w:val="001F4F92"/>
    <w:rsid w:val="002239DE"/>
    <w:rsid w:val="00226299"/>
    <w:rsid w:val="00226813"/>
    <w:rsid w:val="0023511D"/>
    <w:rsid w:val="002561A7"/>
    <w:rsid w:val="00262146"/>
    <w:rsid w:val="002C240C"/>
    <w:rsid w:val="002C5790"/>
    <w:rsid w:val="002D3D2A"/>
    <w:rsid w:val="002E01CB"/>
    <w:rsid w:val="003125C1"/>
    <w:rsid w:val="00324E01"/>
    <w:rsid w:val="00334EC9"/>
    <w:rsid w:val="00345873"/>
    <w:rsid w:val="003479AF"/>
    <w:rsid w:val="0035141F"/>
    <w:rsid w:val="00377A34"/>
    <w:rsid w:val="0038733A"/>
    <w:rsid w:val="003C3AA6"/>
    <w:rsid w:val="003E0193"/>
    <w:rsid w:val="003F760A"/>
    <w:rsid w:val="00420D48"/>
    <w:rsid w:val="004415E0"/>
    <w:rsid w:val="00446262"/>
    <w:rsid w:val="004667A1"/>
    <w:rsid w:val="00492AA3"/>
    <w:rsid w:val="004A7988"/>
    <w:rsid w:val="004B13EA"/>
    <w:rsid w:val="004E2852"/>
    <w:rsid w:val="004E754D"/>
    <w:rsid w:val="00526D97"/>
    <w:rsid w:val="0053298E"/>
    <w:rsid w:val="00535AF9"/>
    <w:rsid w:val="00544EBA"/>
    <w:rsid w:val="005668BE"/>
    <w:rsid w:val="005752CD"/>
    <w:rsid w:val="005866C7"/>
    <w:rsid w:val="00594C55"/>
    <w:rsid w:val="005B20D9"/>
    <w:rsid w:val="005B5717"/>
    <w:rsid w:val="005C58B8"/>
    <w:rsid w:val="005E0057"/>
    <w:rsid w:val="005E5770"/>
    <w:rsid w:val="005F3563"/>
    <w:rsid w:val="0060328A"/>
    <w:rsid w:val="00614CBD"/>
    <w:rsid w:val="0062047E"/>
    <w:rsid w:val="006266BF"/>
    <w:rsid w:val="00626E22"/>
    <w:rsid w:val="0065588C"/>
    <w:rsid w:val="00664CEA"/>
    <w:rsid w:val="006736A3"/>
    <w:rsid w:val="006758B9"/>
    <w:rsid w:val="00685538"/>
    <w:rsid w:val="006A2A0F"/>
    <w:rsid w:val="006A7A8F"/>
    <w:rsid w:val="006B10B9"/>
    <w:rsid w:val="006B6ED8"/>
    <w:rsid w:val="006E1018"/>
    <w:rsid w:val="006E51F1"/>
    <w:rsid w:val="006E61CA"/>
    <w:rsid w:val="00706CAA"/>
    <w:rsid w:val="0071222C"/>
    <w:rsid w:val="00753DA8"/>
    <w:rsid w:val="007628BE"/>
    <w:rsid w:val="00764BD8"/>
    <w:rsid w:val="007846CC"/>
    <w:rsid w:val="007A6429"/>
    <w:rsid w:val="007B0A5B"/>
    <w:rsid w:val="007C0BBB"/>
    <w:rsid w:val="007D631D"/>
    <w:rsid w:val="007E1E7E"/>
    <w:rsid w:val="0080257A"/>
    <w:rsid w:val="008139BE"/>
    <w:rsid w:val="00830587"/>
    <w:rsid w:val="00835712"/>
    <w:rsid w:val="00844012"/>
    <w:rsid w:val="008449D1"/>
    <w:rsid w:val="008668D2"/>
    <w:rsid w:val="00874DE4"/>
    <w:rsid w:val="008B53DB"/>
    <w:rsid w:val="008C5245"/>
    <w:rsid w:val="008E5AAA"/>
    <w:rsid w:val="008E6A91"/>
    <w:rsid w:val="008E6EE9"/>
    <w:rsid w:val="008F4FE0"/>
    <w:rsid w:val="008F6095"/>
    <w:rsid w:val="00935D9B"/>
    <w:rsid w:val="00954377"/>
    <w:rsid w:val="0095628E"/>
    <w:rsid w:val="009828A6"/>
    <w:rsid w:val="009A3ADC"/>
    <w:rsid w:val="009B44A6"/>
    <w:rsid w:val="009C2C8B"/>
    <w:rsid w:val="009D1C40"/>
    <w:rsid w:val="009D63FF"/>
    <w:rsid w:val="009E5ADF"/>
    <w:rsid w:val="009E7A03"/>
    <w:rsid w:val="00A00630"/>
    <w:rsid w:val="00A06297"/>
    <w:rsid w:val="00A5599B"/>
    <w:rsid w:val="00A5799E"/>
    <w:rsid w:val="00A8116D"/>
    <w:rsid w:val="00AA04E6"/>
    <w:rsid w:val="00AB1EB9"/>
    <w:rsid w:val="00AB209B"/>
    <w:rsid w:val="00AB4F59"/>
    <w:rsid w:val="00AC1124"/>
    <w:rsid w:val="00AC1C64"/>
    <w:rsid w:val="00AC33C5"/>
    <w:rsid w:val="00AC5C01"/>
    <w:rsid w:val="00B11F8E"/>
    <w:rsid w:val="00B12BF1"/>
    <w:rsid w:val="00B3691B"/>
    <w:rsid w:val="00B6313B"/>
    <w:rsid w:val="00B71DE5"/>
    <w:rsid w:val="00BA07EF"/>
    <w:rsid w:val="00BA293E"/>
    <w:rsid w:val="00BB61AD"/>
    <w:rsid w:val="00BE4CFD"/>
    <w:rsid w:val="00BF296C"/>
    <w:rsid w:val="00C33660"/>
    <w:rsid w:val="00C405F5"/>
    <w:rsid w:val="00C90D19"/>
    <w:rsid w:val="00CD17DE"/>
    <w:rsid w:val="00CD4E0D"/>
    <w:rsid w:val="00CF40E4"/>
    <w:rsid w:val="00D230A6"/>
    <w:rsid w:val="00D31905"/>
    <w:rsid w:val="00D61B8E"/>
    <w:rsid w:val="00D64C17"/>
    <w:rsid w:val="00D775CC"/>
    <w:rsid w:val="00DB7CBF"/>
    <w:rsid w:val="00DE5607"/>
    <w:rsid w:val="00DE6799"/>
    <w:rsid w:val="00DF79B9"/>
    <w:rsid w:val="00E0432F"/>
    <w:rsid w:val="00E14AD9"/>
    <w:rsid w:val="00E274DD"/>
    <w:rsid w:val="00E342BC"/>
    <w:rsid w:val="00E3605D"/>
    <w:rsid w:val="00E41AD1"/>
    <w:rsid w:val="00E578B0"/>
    <w:rsid w:val="00E72807"/>
    <w:rsid w:val="00E72D46"/>
    <w:rsid w:val="00E86622"/>
    <w:rsid w:val="00E8756C"/>
    <w:rsid w:val="00E90D86"/>
    <w:rsid w:val="00E96C79"/>
    <w:rsid w:val="00E96EFA"/>
    <w:rsid w:val="00EC4EFA"/>
    <w:rsid w:val="00EC5004"/>
    <w:rsid w:val="00EE6593"/>
    <w:rsid w:val="00F01D9F"/>
    <w:rsid w:val="00F26ABA"/>
    <w:rsid w:val="00F300AE"/>
    <w:rsid w:val="00F32834"/>
    <w:rsid w:val="00F36B6F"/>
    <w:rsid w:val="00F62EFB"/>
    <w:rsid w:val="00F67BBA"/>
    <w:rsid w:val="00FA30B9"/>
    <w:rsid w:val="00FB472F"/>
    <w:rsid w:val="00FF22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5F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B0A5B"/>
    <w:pPr>
      <w:spacing w:after="288" w:line="240" w:lineRule="auto"/>
    </w:pPr>
    <w:rPr>
      <w:rFonts w:ascii="Times New Roman" w:eastAsia="Times New Roman" w:hAnsi="Times New Roman" w:cs="Times New Roman"/>
      <w:sz w:val="24"/>
      <w:szCs w:val="24"/>
    </w:rPr>
  </w:style>
  <w:style w:type="character" w:styleId="a4">
    <w:name w:val="Strong"/>
    <w:basedOn w:val="a0"/>
    <w:uiPriority w:val="22"/>
    <w:qFormat/>
    <w:rsid w:val="009A3ADC"/>
    <w:rPr>
      <w:b/>
      <w:bCs/>
    </w:rPr>
  </w:style>
  <w:style w:type="character" w:styleId="a5">
    <w:name w:val="Hyperlink"/>
    <w:basedOn w:val="a0"/>
    <w:uiPriority w:val="99"/>
    <w:unhideWhenUsed/>
    <w:rsid w:val="00FA30B9"/>
    <w:rPr>
      <w:color w:val="0000FF" w:themeColor="hyperlink"/>
      <w:u w:val="single"/>
    </w:rPr>
  </w:style>
  <w:style w:type="paragraph" w:styleId="a6">
    <w:name w:val="Balloon Text"/>
    <w:basedOn w:val="a"/>
    <w:link w:val="a7"/>
    <w:uiPriority w:val="99"/>
    <w:semiHidden/>
    <w:unhideWhenUsed/>
    <w:rsid w:val="006266B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6266BF"/>
    <w:rPr>
      <w:rFonts w:ascii="Segoe UI" w:hAnsi="Segoe UI" w:cs="Segoe UI"/>
      <w:sz w:val="18"/>
      <w:szCs w:val="18"/>
    </w:rPr>
  </w:style>
  <w:style w:type="paragraph" w:styleId="a8">
    <w:name w:val="header"/>
    <w:basedOn w:val="a"/>
    <w:link w:val="a9"/>
    <w:uiPriority w:val="99"/>
    <w:semiHidden/>
    <w:unhideWhenUsed/>
    <w:rsid w:val="008B53DB"/>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8B53DB"/>
  </w:style>
  <w:style w:type="paragraph" w:styleId="aa">
    <w:name w:val="footer"/>
    <w:basedOn w:val="a"/>
    <w:link w:val="ab"/>
    <w:uiPriority w:val="99"/>
    <w:semiHidden/>
    <w:unhideWhenUsed/>
    <w:rsid w:val="008B53DB"/>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8B53DB"/>
  </w:style>
  <w:style w:type="paragraph" w:styleId="ac">
    <w:name w:val="List Paragraph"/>
    <w:basedOn w:val="a"/>
    <w:uiPriority w:val="34"/>
    <w:qFormat/>
    <w:rsid w:val="00526D97"/>
    <w:pPr>
      <w:ind w:left="720"/>
      <w:contextualSpacing/>
    </w:pPr>
  </w:style>
</w:styles>
</file>

<file path=word/webSettings.xml><?xml version="1.0" encoding="utf-8"?>
<w:webSettings xmlns:r="http://schemas.openxmlformats.org/officeDocument/2006/relationships" xmlns:w="http://schemas.openxmlformats.org/wordprocessingml/2006/main">
  <w:divs>
    <w:div w:id="1033463260">
      <w:bodyDiv w:val="1"/>
      <w:marLeft w:val="0"/>
      <w:marRight w:val="0"/>
      <w:marTop w:val="0"/>
      <w:marBottom w:val="0"/>
      <w:divBdr>
        <w:top w:val="none" w:sz="0" w:space="0" w:color="auto"/>
        <w:left w:val="none" w:sz="0" w:space="0" w:color="auto"/>
        <w:bottom w:val="none" w:sz="0" w:space="0" w:color="auto"/>
        <w:right w:val="none" w:sz="0" w:space="0" w:color="auto"/>
      </w:divBdr>
      <w:divsChild>
        <w:div w:id="1374190135">
          <w:marLeft w:val="0"/>
          <w:marRight w:val="0"/>
          <w:marTop w:val="0"/>
          <w:marBottom w:val="0"/>
          <w:divBdr>
            <w:top w:val="none" w:sz="0" w:space="0" w:color="auto"/>
            <w:left w:val="none" w:sz="0" w:space="0" w:color="auto"/>
            <w:bottom w:val="none" w:sz="0" w:space="0" w:color="auto"/>
            <w:right w:val="none" w:sz="0" w:space="0" w:color="auto"/>
          </w:divBdr>
          <w:divsChild>
            <w:div w:id="2096052921">
              <w:marLeft w:val="0"/>
              <w:marRight w:val="0"/>
              <w:marTop w:val="0"/>
              <w:marBottom w:val="0"/>
              <w:divBdr>
                <w:top w:val="none" w:sz="0" w:space="0" w:color="auto"/>
                <w:left w:val="none" w:sz="0" w:space="0" w:color="auto"/>
                <w:bottom w:val="none" w:sz="0" w:space="0" w:color="auto"/>
                <w:right w:val="none" w:sz="0" w:space="0" w:color="auto"/>
              </w:divBdr>
              <w:divsChild>
                <w:div w:id="1531915434">
                  <w:marLeft w:val="301"/>
                  <w:marRight w:val="301"/>
                  <w:marTop w:val="0"/>
                  <w:marBottom w:val="0"/>
                  <w:divBdr>
                    <w:top w:val="none" w:sz="0" w:space="0" w:color="auto"/>
                    <w:left w:val="none" w:sz="0" w:space="0" w:color="auto"/>
                    <w:bottom w:val="none" w:sz="0" w:space="0" w:color="auto"/>
                    <w:right w:val="none" w:sz="0" w:space="0" w:color="auto"/>
                  </w:divBdr>
                  <w:divsChild>
                    <w:div w:id="1677150249">
                      <w:marLeft w:val="0"/>
                      <w:marRight w:val="0"/>
                      <w:marTop w:val="0"/>
                      <w:marBottom w:val="335"/>
                      <w:divBdr>
                        <w:top w:val="none" w:sz="0" w:space="0" w:color="auto"/>
                        <w:left w:val="none" w:sz="0" w:space="0" w:color="auto"/>
                        <w:bottom w:val="single" w:sz="12" w:space="8" w:color="CDE7DB"/>
                        <w:right w:val="none" w:sz="0" w:space="0" w:color="auto"/>
                      </w:divBdr>
                      <w:divsChild>
                        <w:div w:id="1931960229">
                          <w:marLeft w:val="0"/>
                          <w:marRight w:val="335"/>
                          <w:marTop w:val="0"/>
                          <w:marBottom w:val="0"/>
                          <w:divBdr>
                            <w:top w:val="none" w:sz="0" w:space="0" w:color="auto"/>
                            <w:left w:val="none" w:sz="0" w:space="0" w:color="auto"/>
                            <w:bottom w:val="none" w:sz="0" w:space="0" w:color="auto"/>
                            <w:right w:val="none" w:sz="0" w:space="0" w:color="auto"/>
                          </w:divBdr>
                          <w:divsChild>
                            <w:div w:id="1883402941">
                              <w:marLeft w:val="0"/>
                              <w:marRight w:val="0"/>
                              <w:marTop w:val="335"/>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4623554">
      <w:bodyDiv w:val="1"/>
      <w:marLeft w:val="5"/>
      <w:marRight w:val="5"/>
      <w:marTop w:val="0"/>
      <w:marBottom w:val="0"/>
      <w:divBdr>
        <w:top w:val="none" w:sz="0" w:space="0" w:color="auto"/>
        <w:left w:val="none" w:sz="0" w:space="0" w:color="auto"/>
        <w:bottom w:val="none" w:sz="0" w:space="0" w:color="auto"/>
        <w:right w:val="none" w:sz="0" w:space="0" w:color="auto"/>
      </w:divBdr>
      <w:divsChild>
        <w:div w:id="1593590358">
          <w:marLeft w:val="0"/>
          <w:marRight w:val="0"/>
          <w:marTop w:val="0"/>
          <w:marBottom w:val="0"/>
          <w:divBdr>
            <w:top w:val="none" w:sz="0" w:space="0" w:color="auto"/>
            <w:left w:val="none" w:sz="0" w:space="0" w:color="auto"/>
            <w:bottom w:val="none" w:sz="0" w:space="0" w:color="auto"/>
            <w:right w:val="none" w:sz="0" w:space="0" w:color="auto"/>
          </w:divBdr>
          <w:divsChild>
            <w:div w:id="1241524599">
              <w:marLeft w:val="0"/>
              <w:marRight w:val="0"/>
              <w:marTop w:val="0"/>
              <w:marBottom w:val="0"/>
              <w:divBdr>
                <w:top w:val="none" w:sz="0" w:space="0" w:color="auto"/>
                <w:left w:val="none" w:sz="0" w:space="0" w:color="auto"/>
                <w:bottom w:val="none" w:sz="0" w:space="0" w:color="auto"/>
                <w:right w:val="none" w:sz="0" w:space="0" w:color="auto"/>
              </w:divBdr>
              <w:divsChild>
                <w:div w:id="719942362">
                  <w:marLeft w:val="0"/>
                  <w:marRight w:val="0"/>
                  <w:marTop w:val="0"/>
                  <w:marBottom w:val="0"/>
                  <w:divBdr>
                    <w:top w:val="none" w:sz="0" w:space="0" w:color="auto"/>
                    <w:left w:val="none" w:sz="0" w:space="0" w:color="auto"/>
                    <w:bottom w:val="none" w:sz="0" w:space="0" w:color="auto"/>
                    <w:right w:val="none" w:sz="0" w:space="0" w:color="auto"/>
                  </w:divBdr>
                  <w:divsChild>
                    <w:div w:id="1411343275">
                      <w:marLeft w:val="0"/>
                      <w:marRight w:val="0"/>
                      <w:marTop w:val="1005"/>
                      <w:marBottom w:val="0"/>
                      <w:divBdr>
                        <w:top w:val="none" w:sz="0" w:space="0" w:color="auto"/>
                        <w:left w:val="none" w:sz="0" w:space="0" w:color="auto"/>
                        <w:bottom w:val="none" w:sz="0" w:space="0" w:color="auto"/>
                        <w:right w:val="none" w:sz="0" w:space="0" w:color="auto"/>
                      </w:divBdr>
                      <w:divsChild>
                        <w:div w:id="922563653">
                          <w:marLeft w:val="0"/>
                          <w:marRight w:val="0"/>
                          <w:marTop w:val="0"/>
                          <w:marBottom w:val="0"/>
                          <w:divBdr>
                            <w:top w:val="none" w:sz="0" w:space="0" w:color="auto"/>
                            <w:left w:val="none" w:sz="0" w:space="0" w:color="auto"/>
                            <w:bottom w:val="none" w:sz="0" w:space="0" w:color="auto"/>
                            <w:right w:val="none" w:sz="0" w:space="0" w:color="auto"/>
                          </w:divBdr>
                          <w:divsChild>
                            <w:div w:id="1836414328">
                              <w:marLeft w:val="0"/>
                              <w:marRight w:val="0"/>
                              <w:marTop w:val="0"/>
                              <w:marBottom w:val="0"/>
                              <w:divBdr>
                                <w:top w:val="none" w:sz="0" w:space="0" w:color="auto"/>
                                <w:left w:val="none" w:sz="0" w:space="0" w:color="auto"/>
                                <w:bottom w:val="none" w:sz="0" w:space="0" w:color="auto"/>
                                <w:right w:val="none" w:sz="0" w:space="0" w:color="auto"/>
                              </w:divBdr>
                              <w:divsChild>
                                <w:div w:id="566845066">
                                  <w:marLeft w:val="0"/>
                                  <w:marRight w:val="0"/>
                                  <w:marTop w:val="0"/>
                                  <w:marBottom w:val="0"/>
                                  <w:divBdr>
                                    <w:top w:val="none" w:sz="0" w:space="0" w:color="auto"/>
                                    <w:left w:val="none" w:sz="0" w:space="0" w:color="auto"/>
                                    <w:bottom w:val="none" w:sz="0" w:space="0" w:color="auto"/>
                                    <w:right w:val="none" w:sz="0" w:space="0" w:color="auto"/>
                                  </w:divBdr>
                                  <w:divsChild>
                                    <w:div w:id="1640452249">
                                      <w:marLeft w:val="0"/>
                                      <w:marRight w:val="0"/>
                                      <w:marTop w:val="0"/>
                                      <w:marBottom w:val="0"/>
                                      <w:divBdr>
                                        <w:top w:val="none" w:sz="0" w:space="0" w:color="auto"/>
                                        <w:left w:val="none" w:sz="0" w:space="0" w:color="auto"/>
                                        <w:bottom w:val="none" w:sz="0" w:space="0" w:color="auto"/>
                                        <w:right w:val="none" w:sz="0" w:space="0" w:color="auto"/>
                                      </w:divBdr>
                                      <w:divsChild>
                                        <w:div w:id="581337039">
                                          <w:marLeft w:val="0"/>
                                          <w:marRight w:val="0"/>
                                          <w:marTop w:val="167"/>
                                          <w:marBottom w:val="0"/>
                                          <w:divBdr>
                                            <w:top w:val="none" w:sz="0" w:space="0" w:color="auto"/>
                                            <w:left w:val="none" w:sz="0" w:space="0" w:color="auto"/>
                                            <w:bottom w:val="none" w:sz="0" w:space="0" w:color="auto"/>
                                            <w:right w:val="none" w:sz="0" w:space="0" w:color="auto"/>
                                          </w:divBdr>
                                          <w:divsChild>
                                            <w:div w:id="1390153239">
                                              <w:marLeft w:val="0"/>
                                              <w:marRight w:val="0"/>
                                              <w:marTop w:val="0"/>
                                              <w:marBottom w:val="0"/>
                                              <w:divBdr>
                                                <w:top w:val="none" w:sz="0" w:space="0" w:color="auto"/>
                                                <w:left w:val="none" w:sz="0" w:space="0" w:color="auto"/>
                                                <w:bottom w:val="none" w:sz="0" w:space="0" w:color="auto"/>
                                                <w:right w:val="none" w:sz="0" w:space="0" w:color="auto"/>
                                              </w:divBdr>
                                              <w:divsChild>
                                                <w:div w:id="432744373">
                                                  <w:marLeft w:val="0"/>
                                                  <w:marRight w:val="0"/>
                                                  <w:marTop w:val="167"/>
                                                  <w:marBottom w:val="0"/>
                                                  <w:divBdr>
                                                    <w:top w:val="none" w:sz="0" w:space="0" w:color="auto"/>
                                                    <w:left w:val="none" w:sz="0" w:space="0" w:color="auto"/>
                                                    <w:bottom w:val="none" w:sz="0" w:space="0" w:color="auto"/>
                                                    <w:right w:val="none" w:sz="0" w:space="0" w:color="auto"/>
                                                  </w:divBdr>
                                                  <w:divsChild>
                                                    <w:div w:id="2083407430">
                                                      <w:marLeft w:val="0"/>
                                                      <w:marRight w:val="0"/>
                                                      <w:marTop w:val="0"/>
                                                      <w:marBottom w:val="0"/>
                                                      <w:divBdr>
                                                        <w:top w:val="none" w:sz="0" w:space="0" w:color="auto"/>
                                                        <w:left w:val="none" w:sz="0" w:space="0" w:color="auto"/>
                                                        <w:bottom w:val="none" w:sz="0" w:space="0" w:color="auto"/>
                                                        <w:right w:val="none" w:sz="0" w:space="0" w:color="auto"/>
                                                      </w:divBdr>
                                                      <w:divsChild>
                                                        <w:div w:id="127213313">
                                                          <w:marLeft w:val="0"/>
                                                          <w:marRight w:val="0"/>
                                                          <w:marTop w:val="0"/>
                                                          <w:marBottom w:val="0"/>
                                                          <w:divBdr>
                                                            <w:top w:val="none" w:sz="0" w:space="0" w:color="auto"/>
                                                            <w:left w:val="none" w:sz="0" w:space="0" w:color="auto"/>
                                                            <w:bottom w:val="none" w:sz="0" w:space="0" w:color="auto"/>
                                                            <w:right w:val="none" w:sz="0" w:space="0" w:color="auto"/>
                                                          </w:divBdr>
                                                          <w:divsChild>
                                                            <w:div w:id="75389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8454221">
      <w:bodyDiv w:val="1"/>
      <w:marLeft w:val="5"/>
      <w:marRight w:val="5"/>
      <w:marTop w:val="0"/>
      <w:marBottom w:val="0"/>
      <w:divBdr>
        <w:top w:val="none" w:sz="0" w:space="0" w:color="auto"/>
        <w:left w:val="none" w:sz="0" w:space="0" w:color="auto"/>
        <w:bottom w:val="none" w:sz="0" w:space="0" w:color="auto"/>
        <w:right w:val="none" w:sz="0" w:space="0" w:color="auto"/>
      </w:divBdr>
      <w:divsChild>
        <w:div w:id="1806775750">
          <w:marLeft w:val="0"/>
          <w:marRight w:val="0"/>
          <w:marTop w:val="0"/>
          <w:marBottom w:val="0"/>
          <w:divBdr>
            <w:top w:val="none" w:sz="0" w:space="0" w:color="auto"/>
            <w:left w:val="none" w:sz="0" w:space="0" w:color="auto"/>
            <w:bottom w:val="none" w:sz="0" w:space="0" w:color="auto"/>
            <w:right w:val="none" w:sz="0" w:space="0" w:color="auto"/>
          </w:divBdr>
          <w:divsChild>
            <w:div w:id="252864328">
              <w:marLeft w:val="0"/>
              <w:marRight w:val="0"/>
              <w:marTop w:val="0"/>
              <w:marBottom w:val="0"/>
              <w:divBdr>
                <w:top w:val="none" w:sz="0" w:space="0" w:color="auto"/>
                <w:left w:val="none" w:sz="0" w:space="0" w:color="auto"/>
                <w:bottom w:val="none" w:sz="0" w:space="0" w:color="auto"/>
                <w:right w:val="none" w:sz="0" w:space="0" w:color="auto"/>
              </w:divBdr>
              <w:divsChild>
                <w:div w:id="1776948816">
                  <w:marLeft w:val="0"/>
                  <w:marRight w:val="0"/>
                  <w:marTop w:val="0"/>
                  <w:marBottom w:val="0"/>
                  <w:divBdr>
                    <w:top w:val="none" w:sz="0" w:space="0" w:color="auto"/>
                    <w:left w:val="none" w:sz="0" w:space="0" w:color="auto"/>
                    <w:bottom w:val="none" w:sz="0" w:space="0" w:color="auto"/>
                    <w:right w:val="none" w:sz="0" w:space="0" w:color="auto"/>
                  </w:divBdr>
                  <w:divsChild>
                    <w:div w:id="1610819936">
                      <w:marLeft w:val="0"/>
                      <w:marRight w:val="0"/>
                      <w:marTop w:val="1005"/>
                      <w:marBottom w:val="0"/>
                      <w:divBdr>
                        <w:top w:val="none" w:sz="0" w:space="0" w:color="auto"/>
                        <w:left w:val="none" w:sz="0" w:space="0" w:color="auto"/>
                        <w:bottom w:val="none" w:sz="0" w:space="0" w:color="auto"/>
                        <w:right w:val="none" w:sz="0" w:space="0" w:color="auto"/>
                      </w:divBdr>
                      <w:divsChild>
                        <w:div w:id="1589072631">
                          <w:marLeft w:val="0"/>
                          <w:marRight w:val="0"/>
                          <w:marTop w:val="0"/>
                          <w:marBottom w:val="0"/>
                          <w:divBdr>
                            <w:top w:val="none" w:sz="0" w:space="0" w:color="auto"/>
                            <w:left w:val="none" w:sz="0" w:space="0" w:color="auto"/>
                            <w:bottom w:val="none" w:sz="0" w:space="0" w:color="auto"/>
                            <w:right w:val="none" w:sz="0" w:space="0" w:color="auto"/>
                          </w:divBdr>
                          <w:divsChild>
                            <w:div w:id="1171338646">
                              <w:marLeft w:val="0"/>
                              <w:marRight w:val="0"/>
                              <w:marTop w:val="0"/>
                              <w:marBottom w:val="0"/>
                              <w:divBdr>
                                <w:top w:val="none" w:sz="0" w:space="0" w:color="auto"/>
                                <w:left w:val="none" w:sz="0" w:space="0" w:color="auto"/>
                                <w:bottom w:val="none" w:sz="0" w:space="0" w:color="auto"/>
                                <w:right w:val="none" w:sz="0" w:space="0" w:color="auto"/>
                              </w:divBdr>
                              <w:divsChild>
                                <w:div w:id="752778627">
                                  <w:marLeft w:val="0"/>
                                  <w:marRight w:val="0"/>
                                  <w:marTop w:val="0"/>
                                  <w:marBottom w:val="0"/>
                                  <w:divBdr>
                                    <w:top w:val="none" w:sz="0" w:space="0" w:color="auto"/>
                                    <w:left w:val="none" w:sz="0" w:space="0" w:color="auto"/>
                                    <w:bottom w:val="none" w:sz="0" w:space="0" w:color="auto"/>
                                    <w:right w:val="none" w:sz="0" w:space="0" w:color="auto"/>
                                  </w:divBdr>
                                  <w:divsChild>
                                    <w:div w:id="1815835500">
                                      <w:marLeft w:val="0"/>
                                      <w:marRight w:val="0"/>
                                      <w:marTop w:val="0"/>
                                      <w:marBottom w:val="0"/>
                                      <w:divBdr>
                                        <w:top w:val="none" w:sz="0" w:space="0" w:color="auto"/>
                                        <w:left w:val="none" w:sz="0" w:space="0" w:color="auto"/>
                                        <w:bottom w:val="none" w:sz="0" w:space="0" w:color="auto"/>
                                        <w:right w:val="none" w:sz="0" w:space="0" w:color="auto"/>
                                      </w:divBdr>
                                      <w:divsChild>
                                        <w:div w:id="935400525">
                                          <w:marLeft w:val="0"/>
                                          <w:marRight w:val="0"/>
                                          <w:marTop w:val="167"/>
                                          <w:marBottom w:val="0"/>
                                          <w:divBdr>
                                            <w:top w:val="none" w:sz="0" w:space="0" w:color="auto"/>
                                            <w:left w:val="none" w:sz="0" w:space="0" w:color="auto"/>
                                            <w:bottom w:val="none" w:sz="0" w:space="0" w:color="auto"/>
                                            <w:right w:val="none" w:sz="0" w:space="0" w:color="auto"/>
                                          </w:divBdr>
                                          <w:divsChild>
                                            <w:div w:id="1981959245">
                                              <w:marLeft w:val="0"/>
                                              <w:marRight w:val="0"/>
                                              <w:marTop w:val="0"/>
                                              <w:marBottom w:val="0"/>
                                              <w:divBdr>
                                                <w:top w:val="none" w:sz="0" w:space="0" w:color="auto"/>
                                                <w:left w:val="none" w:sz="0" w:space="0" w:color="auto"/>
                                                <w:bottom w:val="none" w:sz="0" w:space="0" w:color="auto"/>
                                                <w:right w:val="none" w:sz="0" w:space="0" w:color="auto"/>
                                              </w:divBdr>
                                              <w:divsChild>
                                                <w:div w:id="1027409356">
                                                  <w:marLeft w:val="0"/>
                                                  <w:marRight w:val="0"/>
                                                  <w:marTop w:val="167"/>
                                                  <w:marBottom w:val="0"/>
                                                  <w:divBdr>
                                                    <w:top w:val="none" w:sz="0" w:space="0" w:color="auto"/>
                                                    <w:left w:val="none" w:sz="0" w:space="0" w:color="auto"/>
                                                    <w:bottom w:val="none" w:sz="0" w:space="0" w:color="auto"/>
                                                    <w:right w:val="none" w:sz="0" w:space="0" w:color="auto"/>
                                                  </w:divBdr>
                                                  <w:divsChild>
                                                    <w:div w:id="53435020">
                                                      <w:marLeft w:val="0"/>
                                                      <w:marRight w:val="0"/>
                                                      <w:marTop w:val="0"/>
                                                      <w:marBottom w:val="0"/>
                                                      <w:divBdr>
                                                        <w:top w:val="none" w:sz="0" w:space="0" w:color="auto"/>
                                                        <w:left w:val="none" w:sz="0" w:space="0" w:color="auto"/>
                                                        <w:bottom w:val="none" w:sz="0" w:space="0" w:color="auto"/>
                                                        <w:right w:val="none" w:sz="0" w:space="0" w:color="auto"/>
                                                      </w:divBdr>
                                                      <w:divsChild>
                                                        <w:div w:id="460612939">
                                                          <w:marLeft w:val="0"/>
                                                          <w:marRight w:val="0"/>
                                                          <w:marTop w:val="0"/>
                                                          <w:marBottom w:val="0"/>
                                                          <w:divBdr>
                                                            <w:top w:val="none" w:sz="0" w:space="0" w:color="auto"/>
                                                            <w:left w:val="none" w:sz="0" w:space="0" w:color="auto"/>
                                                            <w:bottom w:val="none" w:sz="0" w:space="0" w:color="auto"/>
                                                            <w:right w:val="none" w:sz="0" w:space="0" w:color="auto"/>
                                                          </w:divBdr>
                                                          <w:divsChild>
                                                            <w:div w:id="208059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FE9859A3F5C63D931912C7510159FCD4F0F370B70FB895957F41D9563B32FB6807656F50AE2EC2f137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B9FE9859A3F5C63D931912C7510159FCD4F0F370B70FB895957F41D9563B32FB6807656F50AE2EC2f13C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7E819129828534D60A4C14647B7C63B779C70049CC7F310CF4BEBEF7C84DE6680E55Dc612M" TargetMode="External"/><Relationship Id="rId5" Type="http://schemas.openxmlformats.org/officeDocument/2006/relationships/footnotes" Target="footnotes.xml"/><Relationship Id="rId10" Type="http://schemas.openxmlformats.org/officeDocument/2006/relationships/hyperlink" Target="consultantplus://offline/ref=27E819129828534D60A4C14647B7C63B749E7E079BC3F310CF4BEBEF7C84DE6680E55D62AC4EE831c71EM" TargetMode="External"/><Relationship Id="rId4" Type="http://schemas.openxmlformats.org/officeDocument/2006/relationships/webSettings" Target="webSettings.xml"/><Relationship Id="rId9" Type="http://schemas.openxmlformats.org/officeDocument/2006/relationships/hyperlink" Target="consultantplus://offline/ref=65E92820CA44398706FAD569DCCB4155F973B97F111105502E5E511CA2A32CW9lD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387</TotalTime>
  <Pages>6</Pages>
  <Words>2681</Words>
  <Characters>15288</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Для работы</cp:lastModifiedBy>
  <cp:revision>9</cp:revision>
  <cp:lastPrinted>2017-09-23T08:56:00Z</cp:lastPrinted>
  <dcterms:created xsi:type="dcterms:W3CDTF">2017-09-16T12:17:00Z</dcterms:created>
  <dcterms:modified xsi:type="dcterms:W3CDTF">2017-12-15T07:29:00Z</dcterms:modified>
</cp:coreProperties>
</file>