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C2F" w:rsidRDefault="004E0C2F" w:rsidP="005B753A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 xml:space="preserve">Администрация </w:t>
      </w:r>
      <w:r>
        <w:rPr>
          <w:rFonts w:ascii="Times New Roman" w:hAnsi="Times New Roman"/>
          <w:b/>
          <w:sz w:val="36"/>
          <w:szCs w:val="36"/>
        </w:rPr>
        <w:t>Кучкаевского сельского поселения</w:t>
      </w:r>
    </w:p>
    <w:p w:rsidR="004E0C2F" w:rsidRDefault="004E0C2F" w:rsidP="005B753A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 xml:space="preserve">Большеигнатовского муниципального района </w:t>
      </w:r>
    </w:p>
    <w:p w:rsidR="004E0C2F" w:rsidRPr="002D5E1D" w:rsidRDefault="004E0C2F" w:rsidP="005B753A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>Республики Мордовия</w:t>
      </w:r>
    </w:p>
    <w:p w:rsidR="004E0C2F" w:rsidRPr="005B753A" w:rsidRDefault="004E0C2F" w:rsidP="005B753A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>Постановление</w:t>
      </w:r>
    </w:p>
    <w:p w:rsidR="004E0C2F" w:rsidRPr="002D5E1D" w:rsidRDefault="004E0C2F" w:rsidP="002D5E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  20 ноября</w:t>
      </w:r>
      <w:r w:rsidRPr="002D5E1D">
        <w:rPr>
          <w:rFonts w:ascii="Times New Roman" w:hAnsi="Times New Roman"/>
          <w:sz w:val="28"/>
        </w:rPr>
        <w:t xml:space="preserve">  2017г                                                      </w:t>
      </w:r>
      <w:r>
        <w:rPr>
          <w:rFonts w:ascii="Times New Roman" w:hAnsi="Times New Roman"/>
          <w:sz w:val="28"/>
        </w:rPr>
        <w:t xml:space="preserve">                          №  40</w:t>
      </w:r>
    </w:p>
    <w:p w:rsidR="004E0C2F" w:rsidRPr="002D5E1D" w:rsidRDefault="004E0C2F" w:rsidP="002D5E1D">
      <w:pPr>
        <w:jc w:val="center"/>
        <w:rPr>
          <w:rFonts w:ascii="Times New Roman" w:hAnsi="Times New Roman"/>
          <w:sz w:val="24"/>
        </w:rPr>
      </w:pPr>
    </w:p>
    <w:p w:rsidR="004E0C2F" w:rsidRPr="002D5E1D" w:rsidRDefault="004E0C2F" w:rsidP="002D5E1D">
      <w:pPr>
        <w:jc w:val="center"/>
        <w:rPr>
          <w:rFonts w:ascii="Times New Roman" w:hAnsi="Times New Roman"/>
          <w:sz w:val="28"/>
          <w:szCs w:val="28"/>
        </w:rPr>
      </w:pPr>
      <w:r w:rsidRPr="002D5E1D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Кучкаево</w:t>
      </w:r>
    </w:p>
    <w:p w:rsidR="004E0C2F" w:rsidRDefault="004E0C2F" w:rsidP="0053392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Pr="00857409" w:rsidRDefault="004E0C2F" w:rsidP="005B753A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799">
        <w:rPr>
          <w:rFonts w:ascii="Times New Roman" w:hAnsi="Times New Roman"/>
          <w:b/>
          <w:sz w:val="28"/>
          <w:szCs w:val="28"/>
          <w:lang w:eastAsia="ru-RU"/>
        </w:rPr>
        <w:t>Об у</w:t>
      </w:r>
      <w:r>
        <w:rPr>
          <w:rFonts w:ascii="Times New Roman" w:hAnsi="Times New Roman"/>
          <w:b/>
          <w:sz w:val="28"/>
          <w:szCs w:val="28"/>
          <w:lang w:eastAsia="ru-RU"/>
        </w:rPr>
        <w:t>тверждении основных направленияй</w:t>
      </w:r>
      <w:r w:rsidRPr="00B06799">
        <w:rPr>
          <w:rFonts w:ascii="Times New Roman" w:hAnsi="Times New Roman"/>
          <w:b/>
          <w:sz w:val="28"/>
          <w:szCs w:val="28"/>
          <w:lang w:eastAsia="ru-RU"/>
        </w:rPr>
        <w:t xml:space="preserve"> бюджетной и налоговой политики Кучкаевского сельского поселения Большеигнатовского муниципального района Республики Мордовия на 2018 год и на </w:t>
      </w:r>
      <w:r w:rsidRPr="00857409">
        <w:rPr>
          <w:rFonts w:ascii="Times New Roman" w:hAnsi="Times New Roman"/>
          <w:b/>
          <w:sz w:val="28"/>
          <w:szCs w:val="28"/>
          <w:lang w:eastAsia="ru-RU"/>
        </w:rPr>
        <w:t>плановый период 2019 и 2020 годов</w:t>
      </w:r>
    </w:p>
    <w:p w:rsidR="004E0C2F" w:rsidRPr="00857409" w:rsidRDefault="004E0C2F" w:rsidP="005B753A">
      <w:pPr>
        <w:rPr>
          <w:rFonts w:ascii="Times New Roman" w:hAnsi="Times New Roman"/>
          <w:sz w:val="28"/>
          <w:szCs w:val="28"/>
          <w:lang w:eastAsia="ru-RU"/>
        </w:rPr>
      </w:pPr>
    </w:p>
    <w:p w:rsidR="004E0C2F" w:rsidRPr="005B753A" w:rsidRDefault="004E0C2F" w:rsidP="005B753A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857409">
        <w:rPr>
          <w:rFonts w:ascii="Times New Roman" w:hAnsi="Times New Roman"/>
          <w:sz w:val="28"/>
          <w:szCs w:val="28"/>
          <w:lang w:eastAsia="ru-RU"/>
        </w:rPr>
        <w:t xml:space="preserve">      В соответствии со </w:t>
      </w:r>
      <w:hyperlink r:id="rId5" w:anchor="block_172" w:history="1">
        <w:r w:rsidRPr="00857409">
          <w:rPr>
            <w:rFonts w:ascii="Times New Roman" w:hAnsi="Times New Roman"/>
            <w:sz w:val="28"/>
            <w:szCs w:val="28"/>
            <w:lang w:eastAsia="ru-RU"/>
          </w:rPr>
          <w:t>статьей 172</w:t>
        </w:r>
      </w:hyperlink>
      <w:r w:rsidRPr="00857409">
        <w:rPr>
          <w:rFonts w:ascii="Times New Roman" w:hAnsi="Times New Roman"/>
          <w:sz w:val="28"/>
          <w:szCs w:val="28"/>
          <w:lang w:eastAsia="ru-RU"/>
        </w:rPr>
        <w:t> Бюджетного кодекса Росси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йской Федерации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Кучкаевского сельского поселения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 Республики Мордовия   </w:t>
      </w:r>
      <w:r w:rsidRPr="005B753A">
        <w:rPr>
          <w:rFonts w:ascii="Times New Roman" w:hAnsi="Times New Roman"/>
          <w:b/>
          <w:sz w:val="28"/>
          <w:szCs w:val="28"/>
          <w:lang w:eastAsia="ru-RU"/>
        </w:rPr>
        <w:t>п о с т а н о в л я е т</w:t>
      </w:r>
      <w:r w:rsidRPr="005B753A">
        <w:rPr>
          <w:rFonts w:ascii="Times New Roman" w:hAnsi="Times New Roman"/>
          <w:sz w:val="28"/>
          <w:szCs w:val="28"/>
          <w:lang w:eastAsia="ru-RU"/>
        </w:rPr>
        <w:t>:</w:t>
      </w:r>
    </w:p>
    <w:p w:rsidR="004E0C2F" w:rsidRDefault="004E0C2F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E0C2F" w:rsidRDefault="004E0C2F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E0C2F" w:rsidRPr="005B753A" w:rsidRDefault="004E0C2F" w:rsidP="005B753A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 Утвердить </w:t>
      </w:r>
      <w:hyperlink r:id="rId6" w:anchor="block_1000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Основные направления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 xml:space="preserve"> бюджетной и налоговой политики </w:t>
      </w:r>
      <w:r>
        <w:rPr>
          <w:rFonts w:ascii="Times New Roman" w:hAnsi="Times New Roman"/>
          <w:sz w:val="28"/>
          <w:szCs w:val="28"/>
          <w:lang w:eastAsia="ru-RU"/>
        </w:rPr>
        <w:t xml:space="preserve">Кучкаевского сельского поселения </w:t>
      </w:r>
      <w:r w:rsidRPr="005B753A"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 Республики Мордовия на 2018 год и на плановый период 2019 и 2020 годов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/>
          <w:sz w:val="28"/>
          <w:szCs w:val="28"/>
          <w:lang w:eastAsia="ru-RU"/>
        </w:rPr>
        <w:t>.</w:t>
      </w:r>
    </w:p>
    <w:p w:rsidR="004E0C2F" w:rsidRPr="005B753A" w:rsidRDefault="004E0C2F" w:rsidP="005B753A">
      <w:pPr>
        <w:rPr>
          <w:rFonts w:ascii="Times New Roman" w:hAnsi="Times New Roman"/>
          <w:sz w:val="28"/>
          <w:szCs w:val="28"/>
          <w:lang w:eastAsia="ru-RU"/>
        </w:rPr>
      </w:pPr>
    </w:p>
    <w:p w:rsidR="004E0C2F" w:rsidRPr="005B753A" w:rsidRDefault="004E0C2F" w:rsidP="00FE2E6B">
      <w:pPr>
        <w:shd w:val="clear" w:color="auto" w:fill="FFFFFF"/>
        <w:spacing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E0C2F" w:rsidRDefault="004E0C2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6667" w:type="pct"/>
        <w:tblCellMar>
          <w:left w:w="0" w:type="dxa"/>
          <w:right w:w="0" w:type="dxa"/>
        </w:tblCellMar>
        <w:tblLook w:val="00A0"/>
      </w:tblPr>
      <w:tblGrid>
        <w:gridCol w:w="9781"/>
        <w:gridCol w:w="3260"/>
      </w:tblGrid>
      <w:tr w:rsidR="004E0C2F" w:rsidRPr="00F31FE0" w:rsidTr="0053392B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E0C2F" w:rsidRDefault="004E0C2F" w:rsidP="00200E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</w:p>
          <w:p w:rsidR="004E0C2F" w:rsidRPr="00FE2E6B" w:rsidRDefault="004E0C2F" w:rsidP="00200E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Кучкаевского сельского поселения                                  С.В.Задыхина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E0C2F" w:rsidRPr="00FE2E6B" w:rsidRDefault="004E0C2F" w:rsidP="00FE2E6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4E0C2F" w:rsidRPr="00FE2E6B" w:rsidRDefault="004E0C2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hAnsi="Arial" w:cs="Arial"/>
          <w:color w:val="333333"/>
          <w:sz w:val="28"/>
          <w:szCs w:val="28"/>
          <w:lang w:eastAsia="ru-RU"/>
        </w:rPr>
        <w:br/>
      </w:r>
    </w:p>
    <w:p w:rsidR="004E0C2F" w:rsidRDefault="004E0C2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Default="004E0C2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4E0C2F" w:rsidRPr="005B753A" w:rsidRDefault="004E0C2F" w:rsidP="005B753A">
      <w:pPr>
        <w:spacing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sz w:val="28"/>
          <w:szCs w:val="28"/>
          <w:lang w:eastAsia="ru-RU"/>
        </w:rPr>
        <w:t>Утверждено:</w:t>
      </w:r>
    </w:p>
    <w:p w:rsidR="004E0C2F" w:rsidRDefault="004E0C2F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Постановлением администрации</w:t>
      </w:r>
    </w:p>
    <w:p w:rsidR="004E0C2F" w:rsidRDefault="004E0C2F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Кучкаевского сельского поселения</w:t>
      </w:r>
    </w:p>
    <w:p w:rsidR="004E0C2F" w:rsidRDefault="004E0C2F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</w:t>
      </w:r>
    </w:p>
    <w:p w:rsidR="004E0C2F" w:rsidRDefault="004E0C2F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4E0C2F" w:rsidRPr="005B753A" w:rsidRDefault="004E0C2F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20 ноября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 №40</w:t>
      </w:r>
    </w:p>
    <w:p w:rsidR="004E0C2F" w:rsidRPr="005B753A" w:rsidRDefault="004E0C2F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E0C2F" w:rsidRDefault="004E0C2F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Кучкаевского сельского поселения Большеигнатовского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2018 год и на плановый период</w:t>
      </w:r>
    </w:p>
    <w:p w:rsidR="004E0C2F" w:rsidRPr="005B753A" w:rsidRDefault="004E0C2F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2019 и 2020 годов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Кучкаевского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 на 2018 год и на плановый период 2019 и 2020 годо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в определяют условия составления проекта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бюджета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Кучкаевского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на 2018 год и на плановый период 2019 и 2020 годов, подходы к его формированию, основные характеристики и прогнозируемые параметры бюджета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Кучкаевского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 муниципального района Республики Мордовия на 2018 год и на плановый период 2019 и 2020 годов (далее - районный бюджет).</w:t>
      </w:r>
    </w:p>
    <w:p w:rsidR="004E0C2F" w:rsidRPr="005B753A" w:rsidRDefault="004E0C2F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E0C2F" w:rsidRPr="005B753A" w:rsidRDefault="004E0C2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Итоги реализации бюджетной и налоговой политики в 2016 году и первой половине 2017 года</w:t>
      </w:r>
    </w:p>
    <w:p w:rsidR="004E0C2F" w:rsidRPr="002E52CE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2016 году осуществлено возвращение к трехлетнему бюджетному планированию при формировании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а также продолжен переход на принцип планирования и исполнения бюджета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 основе муниципальных программ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Кучкаевского сельского поселения Большеигнатовского муниципального района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(далее - муниципальные программы). Охват расходов бюджета показателями муниципальных программ в общем объеме расходов бюджета в 2016 году составил </w:t>
      </w:r>
      <w:r w:rsidRPr="002E52CE">
        <w:rPr>
          <w:rFonts w:ascii="Times New Roman" w:hAnsi="Times New Roman"/>
          <w:sz w:val="28"/>
          <w:szCs w:val="28"/>
          <w:lang w:eastAsia="ru-RU"/>
        </w:rPr>
        <w:t>38,9 процента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По состоянию на 1 октября </w:t>
      </w:r>
      <w:smartTag w:uri="urn:schemas-microsoft-com:office:smarttags" w:element="metricconverter">
        <w:smartTagPr>
          <w:attr w:name="ProductID" w:val="2012 г"/>
        </w:smartTagPr>
        <w:r w:rsidRPr="005B753A">
          <w:rPr>
            <w:rFonts w:ascii="Times New Roman" w:hAnsi="Times New Roman"/>
            <w:color w:val="333333"/>
            <w:sz w:val="28"/>
            <w:szCs w:val="28"/>
            <w:lang w:eastAsia="ru-RU"/>
          </w:rPr>
          <w:t>2017 г</w:t>
        </w:r>
      </w:smartTag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 доля "программных" расходов, предусмотренных Решением сессии Совета депутатов "О бюджете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Кучкаевского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на 2017 год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»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составила </w:t>
      </w:r>
      <w:r w:rsidRPr="002E52CE">
        <w:rPr>
          <w:rFonts w:ascii="Times New Roman" w:hAnsi="Times New Roman"/>
          <w:sz w:val="28"/>
          <w:szCs w:val="28"/>
          <w:lang w:eastAsia="ru-RU"/>
        </w:rPr>
        <w:t xml:space="preserve">41,5 процента. </w:t>
      </w:r>
    </w:p>
    <w:p w:rsidR="004E0C2F" w:rsidRPr="00CC1541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52CE">
        <w:rPr>
          <w:rFonts w:ascii="Times New Roman" w:hAnsi="Times New Roman"/>
          <w:sz w:val="28"/>
          <w:szCs w:val="28"/>
          <w:lang w:eastAsia="ru-RU"/>
        </w:rPr>
        <w:t>Консолидированный бюджет Кучкаевского сельского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(далее - консолидированный бюджет) в 2016 году </w:t>
      </w:r>
      <w:r w:rsidRPr="002E52CE">
        <w:rPr>
          <w:rFonts w:ascii="Times New Roman" w:hAnsi="Times New Roman"/>
          <w:sz w:val="28"/>
          <w:szCs w:val="28"/>
          <w:lang w:eastAsia="ru-RU"/>
        </w:rPr>
        <w:t xml:space="preserve">исполнен </w:t>
      </w:r>
      <w:r w:rsidRPr="00CC1541">
        <w:rPr>
          <w:rFonts w:ascii="Times New Roman" w:hAnsi="Times New Roman"/>
          <w:sz w:val="28"/>
          <w:szCs w:val="28"/>
          <w:lang w:eastAsia="ru-RU"/>
        </w:rPr>
        <w:t xml:space="preserve">с дефицитом в  9,2 тыс. рублей. Муниципальный долг Кучкаевского сельского поселения Большеигнатовского муниципального района на 1 октября </w:t>
      </w:r>
      <w:smartTag w:uri="urn:schemas-microsoft-com:office:smarttags" w:element="metricconverter">
        <w:smartTagPr>
          <w:attr w:name="ProductID" w:val="2012 г"/>
        </w:smartTagPr>
        <w:r w:rsidRPr="00CC1541">
          <w:rPr>
            <w:rFonts w:ascii="Times New Roman" w:hAnsi="Times New Roman"/>
            <w:sz w:val="28"/>
            <w:szCs w:val="28"/>
            <w:lang w:eastAsia="ru-RU"/>
          </w:rPr>
          <w:t>2017 г</w:t>
        </w:r>
      </w:smartTag>
      <w:r w:rsidRPr="00CC1541">
        <w:rPr>
          <w:rFonts w:ascii="Times New Roman" w:hAnsi="Times New Roman"/>
          <w:sz w:val="28"/>
          <w:szCs w:val="28"/>
          <w:lang w:eastAsia="ru-RU"/>
        </w:rPr>
        <w:t xml:space="preserve">. составил 1425,4 тыс. рублей. </w:t>
      </w:r>
    </w:p>
    <w:p w:rsidR="004E0C2F" w:rsidRPr="00336750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Общий объем доходов консолидированного бюджета в 2016 году в сравнении с уровнем предыдущего года увеличился на </w:t>
      </w:r>
      <w:r w:rsidRPr="0036431B">
        <w:rPr>
          <w:rFonts w:ascii="Times New Roman" w:hAnsi="Times New Roman"/>
          <w:sz w:val="28"/>
          <w:szCs w:val="28"/>
          <w:lang w:eastAsia="ru-RU"/>
        </w:rPr>
        <w:t>1,2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336750">
        <w:rPr>
          <w:rFonts w:ascii="Times New Roman" w:hAnsi="Times New Roman"/>
          <w:sz w:val="28"/>
          <w:szCs w:val="28"/>
          <w:lang w:eastAsia="ru-RU"/>
        </w:rPr>
        <w:t>процента и составил  2165,5 тыс. рублей.</w:t>
      </w:r>
    </w:p>
    <w:p w:rsidR="004E0C2F" w:rsidRPr="00336750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6750">
        <w:rPr>
          <w:rFonts w:ascii="Times New Roman" w:hAnsi="Times New Roman"/>
          <w:sz w:val="28"/>
          <w:szCs w:val="28"/>
          <w:lang w:eastAsia="ru-RU"/>
        </w:rPr>
        <w:t>Поступление налоговых и неналоговых доходов в консолидированный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бюджет за 2016 год составило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359,3 тыс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рублей и по сравнению с 2015 годом возросло на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106,</w:t>
      </w:r>
      <w:r w:rsidRPr="00336750">
        <w:rPr>
          <w:rFonts w:ascii="Times New Roman" w:hAnsi="Times New Roman"/>
          <w:sz w:val="28"/>
          <w:szCs w:val="28"/>
          <w:lang w:eastAsia="ru-RU"/>
        </w:rPr>
        <w:t>1 тыс. рублей.</w:t>
      </w:r>
    </w:p>
    <w:p w:rsidR="004E0C2F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По состоянию на 1 октября </w:t>
      </w:r>
      <w:smartTag w:uri="urn:schemas-microsoft-com:office:smarttags" w:element="metricconverter">
        <w:smartTagPr>
          <w:attr w:name="ProductID" w:val="2012 г"/>
        </w:smartTagPr>
        <w:r w:rsidRPr="005B753A">
          <w:rPr>
            <w:rFonts w:ascii="Times New Roman" w:hAnsi="Times New Roman"/>
            <w:color w:val="333333"/>
            <w:sz w:val="28"/>
            <w:szCs w:val="28"/>
            <w:lang w:eastAsia="ru-RU"/>
          </w:rPr>
          <w:t>2017 г</w:t>
        </w:r>
      </w:smartTag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объем налоговых и неналоговых доходов бюджета в сравнении с аналогичным периодом предыдущего года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увеличился на 58,5 тыс.руб.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0974A8">
        <w:rPr>
          <w:rFonts w:ascii="Times New Roman" w:hAnsi="Times New Roman"/>
          <w:sz w:val="28"/>
          <w:szCs w:val="28"/>
          <w:lang w:eastAsia="ru-RU"/>
        </w:rPr>
        <w:t>и составил 208,8 тыс. рублей.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4E0C2F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E0C2F" w:rsidRPr="00747841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Продолжена работа по повышению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открытости и прозрачности системы управления муниципальными финансами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Кучкаевского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E0C2F" w:rsidRPr="00747841" w:rsidRDefault="004E0C2F" w:rsidP="00FE2E6B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</w:p>
    <w:p w:rsidR="004E0C2F" w:rsidRPr="005B753A" w:rsidRDefault="004E0C2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Основные цели и задачи бюджетной и налоговой политики 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Кучкаевского сельского поселения </w:t>
      </w:r>
      <w:r w:rsidRPr="00A83265">
        <w:rPr>
          <w:rFonts w:ascii="Times New Roman" w:hAnsi="Times New Roman"/>
          <w:b/>
          <w:color w:val="333333"/>
          <w:sz w:val="28"/>
          <w:szCs w:val="28"/>
          <w:lang w:eastAsia="ru-RU"/>
        </w:rPr>
        <w:t xml:space="preserve">Большеигнатовского </w:t>
      </w:r>
      <w:r w:rsidRPr="00A83265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униципального района Республики Мордовия на 2018 год и на плановый период 2019 и 2020 годов</w:t>
      </w:r>
    </w:p>
    <w:p w:rsidR="004E0C2F" w:rsidRPr="005B753A" w:rsidRDefault="004E0C2F" w:rsidP="00200E1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  <w:t xml:space="preserve">             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сельском поселении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Кучкаевского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среднесрочной перспективе являются:</w:t>
      </w:r>
    </w:p>
    <w:p w:rsidR="004E0C2F" w:rsidRPr="00291457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1) проведение ответственной бюджетной политики, способствующей обеспечению долгосрочной устойчивости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формированию условий для ускорения темпов экономического роста, укреплению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финансовой стабильности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 В рамках решения данной задачи необходимо усилить работу по количественному росту и развитию источников формирования доходной части бюджета, максимально четко и продуманно осуществлять политику в области расходов и жестко придерживаться бюджетных ограничений, установленных </w:t>
      </w:r>
      <w:hyperlink r:id="rId7" w:history="1">
        <w:r w:rsidRPr="005B753A">
          <w:rPr>
            <w:rFonts w:ascii="Times New Roman" w:hAnsi="Times New Roman"/>
            <w:color w:val="2060A4"/>
            <w:sz w:val="28"/>
            <w:szCs w:val="28"/>
            <w:lang w:eastAsia="ru-RU"/>
          </w:rPr>
          <w:t>бюджетным законодательством</w:t>
        </w:r>
      </w:hyperlink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и соглашениями </w:t>
      </w:r>
      <w:r w:rsidRPr="00291457">
        <w:rPr>
          <w:rFonts w:ascii="Times New Roman" w:hAnsi="Times New Roman"/>
          <w:sz w:val="28"/>
          <w:szCs w:val="28"/>
          <w:lang w:eastAsia="ru-RU"/>
        </w:rPr>
        <w:t>о получении бюджетных кредитов из республиканского бюджета;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2) улучшение качества администрирования доходов бюджетной системы;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6) безусловное исполнение действующих социально значимых расходных обязательств;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7) своевременное и полное исполнение долговых обязательств при минимизации расходов на обслуживание муниципального долга;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8) повышение доступности и качества оказания муниципальных услуг (выполнения работ);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консолидированного бюджета на всех уровнях, укреплению финансовой самостоятельности местных бюджетов;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11) повышение результативности и экономической эффективности муниципального финансового контроля, внутреннего финансового контроля;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12) обеспечение прозрачности и открытости бюджета и бюджетного процесса для общества.</w:t>
      </w:r>
    </w:p>
    <w:p w:rsidR="004E0C2F" w:rsidRPr="005B753A" w:rsidRDefault="004E0C2F" w:rsidP="00EF734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E0C2F" w:rsidRPr="005B753A" w:rsidRDefault="004E0C2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доходов</w:t>
      </w:r>
    </w:p>
    <w:p w:rsidR="004E0C2F" w:rsidRDefault="004E0C2F" w:rsidP="00200E1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      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Налоговая политика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Кучкаевского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2018 году и в плановом периоде 2019 и 2020 годов должна быть направлена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</w:t>
      </w:r>
    </w:p>
    <w:p w:rsidR="004E0C2F" w:rsidRPr="005B753A" w:rsidRDefault="004E0C2F" w:rsidP="00200E1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E0C2F" w:rsidRPr="005B753A" w:rsidRDefault="004E0C2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расходов</w:t>
      </w:r>
    </w:p>
    <w:p w:rsidR="004E0C2F" w:rsidRPr="00747841" w:rsidRDefault="004E0C2F" w:rsidP="008E70C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  <w:t xml:space="preserve">             В условиях ограниченных темпов роста собственных доходов и </w:t>
      </w:r>
      <w:r w:rsidRPr="00336750">
        <w:rPr>
          <w:rFonts w:ascii="Times New Roman" w:hAnsi="Times New Roman"/>
          <w:sz w:val="28"/>
          <w:szCs w:val="28"/>
          <w:lang w:eastAsia="ru-RU"/>
        </w:rPr>
        <w:t>сложной долговой ситуации по-прежнему актуальным направлением бюдж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етной политики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Кучкаевского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является повышение эффективности и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оптимизация бюджетных расходов.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предстоящем периоде необходимо сосредоточиться на: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1) повышении прозрачности процедур составления, изменения и исполнения бюджета, в том числе порядков формирования, предоставления и распределения межбюджетных трансфертов, процедур размещения муниципальных  заказов;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3) продолжении работы по инвентаризации всех имеющихся расходных обязательств и их анализу;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 </w:t>
      </w:r>
      <w:hyperlink r:id="rId8" w:history="1">
        <w:r w:rsidRPr="005B753A">
          <w:rPr>
            <w:rFonts w:ascii="Times New Roman" w:hAnsi="Times New Roman"/>
            <w:color w:val="2060A4"/>
            <w:sz w:val="28"/>
            <w:szCs w:val="28"/>
            <w:lang w:eastAsia="ru-RU"/>
          </w:rPr>
          <w:t>Конституцией</w:t>
        </w:r>
      </w:hyperlink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 Российской Федерации, федеральными законами к полномочиям органов местного самоуправления;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5) выявлении резервов и перераспределении расходов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6) распределении ресурсов с учетом результативности, достигнутой в отчетных периодах.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, расширение практики внедрения принципов проектного управления, дальнейшего совершенствования оценки эффективности реализации муниципальных 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Развитие системы стратегического планирования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Кучкаевском сельском поселении Большеигнатовского муниципального района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Республики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бюджета.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Существенный резерв повышения эффективности бюджетных расходов лежит в области подготовки бюджетных решений. Необходимо активно использовать оценку эффективности бюджетных расходов уже на этапе их планирования.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2018 году и в плановом периоде 2019 и 2020 годов обеспечение привлечения средств республиканского бюджета для финансирования расходных обязательств и выполнение условий софинансирования по средствам республикан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кого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бюджет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органов местного самоуправления, в основном, на платной основе. Прежде всего, это относится к таким значимым для общества сферам, как образование, культура, физическая культура и спорт;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установление моратория на увеличение численности работников бюджетной сферы;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государственных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4E0C2F" w:rsidRPr="00284FD5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4FD5">
        <w:rPr>
          <w:rFonts w:ascii="Times New Roman" w:hAnsi="Times New Roman"/>
          <w:sz w:val="28"/>
          <w:szCs w:val="28"/>
          <w:lang w:eastAsia="ru-RU"/>
        </w:rPr>
        <w:t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 Кучкаевского сельского поселения Большеигнатовского муниципального района Республики Мордовия.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Расходы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целях снижения неэффективных расходов в сфере муниципального управления необходимо продолжить: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оптимизацию бюджетных расходов на функционирование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Кучкаевского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за счет оптимизации, перераспределения и исключения дублирования функций органов местного самоуправления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Кучкаевского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муниципального района Республики Мордовия;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передачу функций исполнительных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Кучкаевского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района, не связанных с принятием управленческих решений, на исполнение в подведомственные им муниципальных учреждения;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централизацию однотипных функций по обеспечению деятельности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Кучкаевского сельского поселения 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и передачу их на осуществление муниципальным учреждениям.</w:t>
      </w:r>
    </w:p>
    <w:p w:rsidR="004E0C2F" w:rsidRPr="005B753A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муниципальных учреждениях (bus.gov.ru).</w:t>
      </w:r>
    </w:p>
    <w:p w:rsidR="004E0C2F" w:rsidRPr="005B753A" w:rsidRDefault="004E0C2F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E0C2F" w:rsidRPr="005B753A" w:rsidRDefault="004E0C2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межбюджетных отношений</w:t>
      </w:r>
    </w:p>
    <w:p w:rsidR="004E0C2F" w:rsidRPr="00291457" w:rsidRDefault="004E0C2F" w:rsidP="00F0795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  <w:t xml:space="preserve">              </w:t>
      </w:r>
      <w:r w:rsidRPr="00291457">
        <w:rPr>
          <w:rFonts w:ascii="Times New Roman" w:hAnsi="Times New Roman"/>
          <w:sz w:val="28"/>
          <w:szCs w:val="28"/>
          <w:lang w:eastAsia="ru-RU"/>
        </w:rPr>
        <w:t>Бюджетная политика в сфере межбюджетных отношений в 2018 - 2020 годах будет сосредоточена на:</w:t>
      </w:r>
    </w:p>
    <w:p w:rsidR="004E0C2F" w:rsidRPr="00291457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1457">
        <w:rPr>
          <w:rFonts w:ascii="Times New Roman" w:hAnsi="Times New Roman"/>
          <w:sz w:val="28"/>
          <w:szCs w:val="28"/>
          <w:lang w:eastAsia="ru-RU"/>
        </w:rPr>
        <w:t>-  обеспечение сбалансированности бюджета сельского поселения, снижении рисков неисполнения социально значимых и первоочередных расходных обязательств;</w:t>
      </w:r>
    </w:p>
    <w:p w:rsidR="004E0C2F" w:rsidRPr="00291457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1457">
        <w:rPr>
          <w:rFonts w:ascii="Times New Roman" w:hAnsi="Times New Roman"/>
          <w:sz w:val="28"/>
          <w:szCs w:val="28"/>
          <w:lang w:eastAsia="ru-RU"/>
        </w:rPr>
        <w:t>- стимулировании органов местного самоуправления в увеличении собственной доходной базы;</w:t>
      </w:r>
    </w:p>
    <w:p w:rsidR="004E0C2F" w:rsidRPr="00291457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1457">
        <w:rPr>
          <w:rFonts w:ascii="Times New Roman" w:hAnsi="Times New Roman"/>
          <w:sz w:val="28"/>
          <w:szCs w:val="28"/>
          <w:lang w:eastAsia="ru-RU"/>
        </w:rPr>
        <w:t>- повышении эффективности предоставления целевых межбюджетных трансфертов;</w:t>
      </w:r>
    </w:p>
    <w:p w:rsidR="004E0C2F" w:rsidRPr="00291457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1457">
        <w:rPr>
          <w:rFonts w:ascii="Times New Roman" w:hAnsi="Times New Roman"/>
          <w:sz w:val="28"/>
          <w:szCs w:val="28"/>
          <w:lang w:eastAsia="ru-RU"/>
        </w:rPr>
        <w:t>- реализации мер, направленных на укрепление финансовой дисциплины, соблюдении органами местного самоуправления требований </w:t>
      </w:r>
      <w:hyperlink r:id="rId9" w:anchor="block_20001" w:history="1">
        <w:r w:rsidRPr="00291457">
          <w:rPr>
            <w:rFonts w:ascii="Times New Roman" w:hAnsi="Times New Roman"/>
            <w:sz w:val="28"/>
            <w:szCs w:val="28"/>
            <w:lang w:eastAsia="ru-RU"/>
          </w:rPr>
          <w:t>бюджетного законодательства</w:t>
        </w:r>
      </w:hyperlink>
      <w:r w:rsidRPr="00291457">
        <w:rPr>
          <w:rFonts w:ascii="Times New Roman" w:hAnsi="Times New Roman"/>
          <w:sz w:val="28"/>
          <w:szCs w:val="28"/>
          <w:lang w:eastAsia="ru-RU"/>
        </w:rPr>
        <w:t>, экономном и эффективном использовании бюджетных ресурсов;</w:t>
      </w:r>
    </w:p>
    <w:p w:rsidR="004E0C2F" w:rsidRPr="00291457" w:rsidRDefault="004E0C2F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1457">
        <w:rPr>
          <w:rFonts w:ascii="Times New Roman" w:hAnsi="Times New Roman"/>
          <w:sz w:val="28"/>
          <w:szCs w:val="28"/>
          <w:lang w:eastAsia="ru-RU"/>
        </w:rPr>
        <w:t xml:space="preserve">- повышении качества управления муниципальными финансами. </w:t>
      </w:r>
    </w:p>
    <w:p w:rsidR="004E0C2F" w:rsidRPr="00291457" w:rsidRDefault="004E0C2F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C2F" w:rsidRPr="00CD0FA2" w:rsidRDefault="004E0C2F" w:rsidP="00CD0FA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управления муниципальным долгом</w:t>
      </w:r>
    </w:p>
    <w:p w:rsidR="004E0C2F" w:rsidRPr="000B49BD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Сохраняющаяся несбалансированность бюджета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 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предопределяют политику в области управления муниципальным долгом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Кучкаевского сельского поселения 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 в период 2018 - 2020 годов.</w:t>
      </w:r>
    </w:p>
    <w:p w:rsidR="004E0C2F" w:rsidRPr="00D80810" w:rsidRDefault="004E0C2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целом в 2018 году и в плановом периоде 2019 и 2020 годов будет продолжено решение ключевых задач по поддержанию </w:t>
      </w:r>
      <w:r w:rsidRPr="00291457">
        <w:rPr>
          <w:rFonts w:ascii="Times New Roman" w:hAnsi="Times New Roman"/>
          <w:sz w:val="28"/>
          <w:szCs w:val="28"/>
          <w:lang w:eastAsia="ru-RU"/>
        </w:rPr>
        <w:t>долговой нагрузки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в </w:t>
      </w:r>
      <w:r w:rsidRPr="000B49BD">
        <w:rPr>
          <w:rFonts w:ascii="Times New Roman" w:hAnsi="Times New Roman"/>
          <w:sz w:val="28"/>
          <w:szCs w:val="28"/>
          <w:lang w:eastAsia="ru-RU"/>
        </w:rPr>
        <w:t>установленных </w:t>
      </w:r>
      <w:hyperlink r:id="rId10" w:anchor="block_20001" w:history="1">
        <w:r w:rsidRPr="000B49BD">
          <w:rPr>
            <w:rFonts w:ascii="Times New Roman" w:hAnsi="Times New Roman"/>
            <w:sz w:val="28"/>
            <w:szCs w:val="28"/>
            <w:lang w:eastAsia="ru-RU"/>
          </w:rPr>
          <w:t>бюджетным законодательством </w:t>
        </w:r>
      </w:hyperlink>
      <w:r w:rsidRPr="000B49BD">
        <w:rPr>
          <w:rFonts w:ascii="Times New Roman" w:hAnsi="Times New Roman"/>
          <w:sz w:val="28"/>
          <w:szCs w:val="28"/>
          <w:lang w:eastAsia="ru-RU"/>
        </w:rPr>
        <w:t>пределах с формированием предпосылок к его сокращению, недопущению существенного роста расходов на обслуживание муниципального долга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Кучкаевского сельского поселения </w:t>
      </w:r>
      <w:r w:rsidRPr="000B49B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E0C2F" w:rsidRPr="005B753A" w:rsidRDefault="004E0C2F" w:rsidP="00FE2E6B">
      <w:pPr>
        <w:shd w:val="clear" w:color="auto" w:fill="FFFFFF"/>
        <w:spacing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sectPr w:rsidR="004E0C2F" w:rsidRPr="005B753A" w:rsidSect="00200E15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51756"/>
    <w:rsid w:val="0006093D"/>
    <w:rsid w:val="00063C29"/>
    <w:rsid w:val="00094EF1"/>
    <w:rsid w:val="000956D0"/>
    <w:rsid w:val="000974A8"/>
    <w:rsid w:val="000B49BD"/>
    <w:rsid w:val="000D520F"/>
    <w:rsid w:val="000F3A35"/>
    <w:rsid w:val="001471F6"/>
    <w:rsid w:val="00171D0B"/>
    <w:rsid w:val="00195C8D"/>
    <w:rsid w:val="00200E15"/>
    <w:rsid w:val="0023004F"/>
    <w:rsid w:val="00284FD5"/>
    <w:rsid w:val="002908C8"/>
    <w:rsid w:val="00291457"/>
    <w:rsid w:val="002D5E1D"/>
    <w:rsid w:val="002E1023"/>
    <w:rsid w:val="002E52CE"/>
    <w:rsid w:val="00313BE2"/>
    <w:rsid w:val="00331893"/>
    <w:rsid w:val="00336750"/>
    <w:rsid w:val="0036431B"/>
    <w:rsid w:val="003A1B5B"/>
    <w:rsid w:val="003C27CF"/>
    <w:rsid w:val="003D2F2C"/>
    <w:rsid w:val="003D35C1"/>
    <w:rsid w:val="003D4C27"/>
    <w:rsid w:val="00404BD3"/>
    <w:rsid w:val="00467DD7"/>
    <w:rsid w:val="004A7613"/>
    <w:rsid w:val="004C68C4"/>
    <w:rsid w:val="004D212B"/>
    <w:rsid w:val="004E0C2F"/>
    <w:rsid w:val="004E52EF"/>
    <w:rsid w:val="004F0ACE"/>
    <w:rsid w:val="004F432E"/>
    <w:rsid w:val="005233D5"/>
    <w:rsid w:val="00527805"/>
    <w:rsid w:val="0053392B"/>
    <w:rsid w:val="005475C3"/>
    <w:rsid w:val="00551C2C"/>
    <w:rsid w:val="005B3212"/>
    <w:rsid w:val="005B753A"/>
    <w:rsid w:val="005C6F9F"/>
    <w:rsid w:val="00640466"/>
    <w:rsid w:val="006471D8"/>
    <w:rsid w:val="0065545B"/>
    <w:rsid w:val="006B2481"/>
    <w:rsid w:val="006D23C6"/>
    <w:rsid w:val="006D752D"/>
    <w:rsid w:val="00731A7D"/>
    <w:rsid w:val="00731E41"/>
    <w:rsid w:val="00736DFF"/>
    <w:rsid w:val="00742F76"/>
    <w:rsid w:val="00747841"/>
    <w:rsid w:val="00754FD3"/>
    <w:rsid w:val="0076023A"/>
    <w:rsid w:val="007605AC"/>
    <w:rsid w:val="007617F1"/>
    <w:rsid w:val="00772CF5"/>
    <w:rsid w:val="00792142"/>
    <w:rsid w:val="007B0C8B"/>
    <w:rsid w:val="007B5AAE"/>
    <w:rsid w:val="007B616A"/>
    <w:rsid w:val="007D4134"/>
    <w:rsid w:val="007D696B"/>
    <w:rsid w:val="00811612"/>
    <w:rsid w:val="00857409"/>
    <w:rsid w:val="008B06CF"/>
    <w:rsid w:val="008C10E6"/>
    <w:rsid w:val="008E70C7"/>
    <w:rsid w:val="00920B35"/>
    <w:rsid w:val="009211E8"/>
    <w:rsid w:val="00936F5E"/>
    <w:rsid w:val="009D4BB8"/>
    <w:rsid w:val="009F35E9"/>
    <w:rsid w:val="00A07DB3"/>
    <w:rsid w:val="00A33CAD"/>
    <w:rsid w:val="00A34066"/>
    <w:rsid w:val="00A67A39"/>
    <w:rsid w:val="00A83265"/>
    <w:rsid w:val="00A90613"/>
    <w:rsid w:val="00A9529C"/>
    <w:rsid w:val="00AB5226"/>
    <w:rsid w:val="00AC3199"/>
    <w:rsid w:val="00AC5D82"/>
    <w:rsid w:val="00AE3637"/>
    <w:rsid w:val="00AF4446"/>
    <w:rsid w:val="00B06799"/>
    <w:rsid w:val="00B24021"/>
    <w:rsid w:val="00B27B60"/>
    <w:rsid w:val="00B627D6"/>
    <w:rsid w:val="00B72389"/>
    <w:rsid w:val="00BA59F6"/>
    <w:rsid w:val="00BD6EAC"/>
    <w:rsid w:val="00C32B51"/>
    <w:rsid w:val="00C47A90"/>
    <w:rsid w:val="00C519FA"/>
    <w:rsid w:val="00C55F40"/>
    <w:rsid w:val="00C7782E"/>
    <w:rsid w:val="00C80075"/>
    <w:rsid w:val="00C94AEB"/>
    <w:rsid w:val="00CC1541"/>
    <w:rsid w:val="00CD0FA2"/>
    <w:rsid w:val="00CF49FC"/>
    <w:rsid w:val="00D26285"/>
    <w:rsid w:val="00D52D6E"/>
    <w:rsid w:val="00D80810"/>
    <w:rsid w:val="00DA5F7F"/>
    <w:rsid w:val="00DE0E50"/>
    <w:rsid w:val="00DF7185"/>
    <w:rsid w:val="00E04741"/>
    <w:rsid w:val="00E37B29"/>
    <w:rsid w:val="00E502DD"/>
    <w:rsid w:val="00E62B0C"/>
    <w:rsid w:val="00E84108"/>
    <w:rsid w:val="00EA7037"/>
    <w:rsid w:val="00EC222A"/>
    <w:rsid w:val="00EE24B7"/>
    <w:rsid w:val="00EF25AB"/>
    <w:rsid w:val="00EF734C"/>
    <w:rsid w:val="00F02D50"/>
    <w:rsid w:val="00F07959"/>
    <w:rsid w:val="00F12AE9"/>
    <w:rsid w:val="00F31FE0"/>
    <w:rsid w:val="00F339A0"/>
    <w:rsid w:val="00F71181"/>
    <w:rsid w:val="00F73592"/>
    <w:rsid w:val="00FE2E6B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339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79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93549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556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9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79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79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79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79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79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279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300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1211260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491911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se.garant.ru/12112604/23/" TargetMode="External"/><Relationship Id="rId10" Type="http://schemas.openxmlformats.org/officeDocument/2006/relationships/hyperlink" Target="http://base.garant.ru/12112604/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12604/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272</TotalTime>
  <Pages>7</Pages>
  <Words>2435</Words>
  <Characters>13880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Кучкаево</cp:lastModifiedBy>
  <cp:revision>18</cp:revision>
  <cp:lastPrinted>2017-11-08T05:52:00Z</cp:lastPrinted>
  <dcterms:created xsi:type="dcterms:W3CDTF">2017-10-31T06:20:00Z</dcterms:created>
  <dcterms:modified xsi:type="dcterms:W3CDTF">2017-12-19T12:16:00Z</dcterms:modified>
</cp:coreProperties>
</file>