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A1" w:rsidRDefault="007F03A1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 xml:space="preserve">Администрация </w:t>
      </w:r>
      <w:r>
        <w:rPr>
          <w:rFonts w:ascii="Times New Roman" w:hAnsi="Times New Roman"/>
          <w:b/>
          <w:sz w:val="36"/>
          <w:szCs w:val="36"/>
        </w:rPr>
        <w:t>Старочамзинского сельского поселения</w:t>
      </w:r>
    </w:p>
    <w:p w:rsidR="007F03A1" w:rsidRPr="002D5E1D" w:rsidRDefault="007F03A1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Большеигнатовского муниципального района Республики Мордовия</w:t>
      </w:r>
    </w:p>
    <w:p w:rsidR="007F03A1" w:rsidRPr="005B753A" w:rsidRDefault="007F03A1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Постановление</w:t>
      </w:r>
    </w:p>
    <w:p w:rsidR="007F03A1" w:rsidRPr="002D5E1D" w:rsidRDefault="007F03A1" w:rsidP="002D5E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  08 ноября</w:t>
      </w:r>
      <w:r w:rsidRPr="002D5E1D">
        <w:rPr>
          <w:rFonts w:ascii="Times New Roman" w:hAnsi="Times New Roman"/>
          <w:sz w:val="28"/>
        </w:rPr>
        <w:t xml:space="preserve">  2017г                                                      </w:t>
      </w:r>
      <w:r>
        <w:rPr>
          <w:rFonts w:ascii="Times New Roman" w:hAnsi="Times New Roman"/>
          <w:sz w:val="28"/>
        </w:rPr>
        <w:t xml:space="preserve">                          № 36 </w:t>
      </w:r>
    </w:p>
    <w:p w:rsidR="007F03A1" w:rsidRPr="002D5E1D" w:rsidRDefault="007F03A1" w:rsidP="002D5E1D">
      <w:pPr>
        <w:jc w:val="center"/>
        <w:rPr>
          <w:rFonts w:ascii="Times New Roman" w:hAnsi="Times New Roman"/>
          <w:sz w:val="24"/>
        </w:rPr>
      </w:pPr>
    </w:p>
    <w:p w:rsidR="007F03A1" w:rsidRPr="002D5E1D" w:rsidRDefault="007F03A1" w:rsidP="002D5E1D">
      <w:pPr>
        <w:jc w:val="center"/>
        <w:rPr>
          <w:rFonts w:ascii="Times New Roman" w:hAnsi="Times New Roman"/>
          <w:sz w:val="28"/>
          <w:szCs w:val="28"/>
        </w:rPr>
      </w:pPr>
      <w:r w:rsidRPr="002D5E1D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Старое Чамзино</w:t>
      </w:r>
    </w:p>
    <w:p w:rsidR="007F03A1" w:rsidRDefault="007F03A1" w:rsidP="0053392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Pr="009F767B" w:rsidRDefault="007F03A1" w:rsidP="005B753A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>Об у</w:t>
      </w:r>
      <w:r>
        <w:rPr>
          <w:rFonts w:ascii="Times New Roman" w:hAnsi="Times New Roman"/>
          <w:sz w:val="28"/>
          <w:szCs w:val="28"/>
          <w:lang w:eastAsia="ru-RU"/>
        </w:rPr>
        <w:t>тверждении основных направлений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бюджетной и налоговой политики </w:t>
      </w:r>
      <w:r>
        <w:rPr>
          <w:rFonts w:ascii="Times New Roman" w:hAnsi="Times New Roman"/>
          <w:sz w:val="28"/>
          <w:szCs w:val="28"/>
          <w:lang w:eastAsia="ru-RU"/>
        </w:rPr>
        <w:t xml:space="preserve"> Старочамзинского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на 2018 год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и на плановый период 2019 и 2020 годов</w:t>
      </w:r>
    </w:p>
    <w:p w:rsidR="007F03A1" w:rsidRPr="005B753A" w:rsidRDefault="007F03A1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7F03A1" w:rsidRPr="005B753A" w:rsidRDefault="007F03A1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5B753A">
        <w:rPr>
          <w:rFonts w:ascii="Times New Roman" w:hAnsi="Times New Roman"/>
          <w:sz w:val="28"/>
          <w:szCs w:val="28"/>
          <w:lang w:eastAsia="ru-RU"/>
        </w:rPr>
        <w:t>В соответствии со </w:t>
      </w:r>
      <w:hyperlink r:id="rId5" w:anchor="block_172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статьей 172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 xml:space="preserve"> Бюджетного кодекса Российской Федерации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 Республики Мордовия   </w:t>
      </w:r>
      <w:r w:rsidRPr="005B753A">
        <w:rPr>
          <w:rFonts w:ascii="Times New Roman" w:hAnsi="Times New Roman"/>
          <w:b/>
          <w:sz w:val="28"/>
          <w:szCs w:val="28"/>
          <w:lang w:eastAsia="ru-RU"/>
        </w:rPr>
        <w:t>п о с т а н о в л я е т</w:t>
      </w:r>
      <w:r w:rsidRPr="005B753A">
        <w:rPr>
          <w:rFonts w:ascii="Times New Roman" w:hAnsi="Times New Roman"/>
          <w:sz w:val="28"/>
          <w:szCs w:val="28"/>
          <w:lang w:eastAsia="ru-RU"/>
        </w:rPr>
        <w:t>:</w:t>
      </w:r>
    </w:p>
    <w:p w:rsidR="007F03A1" w:rsidRDefault="007F03A1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Default="007F03A1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5B753A" w:rsidRDefault="007F03A1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Утвердить </w:t>
      </w:r>
      <w:hyperlink r:id="rId6" w:anchor="block_1000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> бюджетной и налоговой политики</w:t>
      </w:r>
      <w:r>
        <w:rPr>
          <w:rFonts w:ascii="Times New Roman" w:hAnsi="Times New Roman"/>
          <w:sz w:val="28"/>
          <w:szCs w:val="28"/>
          <w:lang w:eastAsia="ru-RU"/>
        </w:rPr>
        <w:t xml:space="preserve"> Старочамзинского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на 2018 год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и на плановый период 2019 и 2020 годов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/>
          <w:sz w:val="28"/>
          <w:szCs w:val="28"/>
          <w:lang w:eastAsia="ru-RU"/>
        </w:rPr>
        <w:t>.</w:t>
      </w:r>
    </w:p>
    <w:p w:rsidR="007F03A1" w:rsidRPr="005B753A" w:rsidRDefault="007F03A1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7F03A1" w:rsidRPr="005B753A" w:rsidRDefault="007F03A1" w:rsidP="00FE2E6B">
      <w:pPr>
        <w:shd w:val="clear" w:color="auto" w:fill="FFFFFF"/>
        <w:spacing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Default="007F03A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Pr="00473C8D" w:rsidRDefault="007F03A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473C8D">
        <w:rPr>
          <w:rFonts w:ascii="Times New Roman" w:hAnsi="Times New Roman"/>
          <w:color w:val="333333"/>
          <w:sz w:val="28"/>
          <w:szCs w:val="28"/>
          <w:lang w:eastAsia="ru-RU"/>
        </w:rPr>
        <w:t>Глава Старочамзинского сельского поселения                            Т.Н.Куманева</w:t>
      </w:r>
      <w:r w:rsidRPr="00473C8D">
        <w:rPr>
          <w:rFonts w:ascii="Times New Roman" w:hAnsi="Times New Roman"/>
          <w:color w:val="333333"/>
          <w:sz w:val="28"/>
          <w:szCs w:val="28"/>
          <w:lang w:eastAsia="ru-RU"/>
        </w:rPr>
        <w:br/>
      </w:r>
    </w:p>
    <w:p w:rsidR="007F03A1" w:rsidRPr="00473C8D" w:rsidRDefault="007F03A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Default="007F03A1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F03A1" w:rsidRPr="005B753A" w:rsidRDefault="007F03A1" w:rsidP="005B753A">
      <w:pPr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>Утверждено:</w:t>
      </w:r>
    </w:p>
    <w:p w:rsidR="007F03A1" w:rsidRDefault="007F03A1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Постановлением администрации</w:t>
      </w:r>
    </w:p>
    <w:p w:rsidR="007F03A1" w:rsidRDefault="007F03A1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Старочамзинского сельского поселения</w:t>
      </w:r>
    </w:p>
    <w:p w:rsidR="007F03A1" w:rsidRDefault="007F03A1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7F03A1" w:rsidRDefault="007F03A1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7F03A1" w:rsidRPr="005B753A" w:rsidRDefault="007F03A1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08.11.2017 г №36</w:t>
      </w:r>
    </w:p>
    <w:p w:rsidR="007F03A1" w:rsidRPr="005B753A" w:rsidRDefault="007F03A1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5B753A" w:rsidRDefault="007F03A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5B753A" w:rsidRDefault="007F03A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9F767B" w:rsidRDefault="007F03A1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 </w:t>
      </w:r>
      <w:r w:rsidRPr="009F767B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 на плановый период</w:t>
      </w:r>
    </w:p>
    <w:p w:rsidR="007F03A1" w:rsidRPr="005B753A" w:rsidRDefault="007F03A1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9F767B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2019 и 2020 годов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</w:r>
    </w:p>
    <w:p w:rsidR="007F03A1" w:rsidRPr="009F767B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Основные направления бюджетной и налоговой политики Старочамзинского сельского поселения Большеигнатовского муниципального района Республики Мордовия на 2018 год и на плановый период 2019 и 2020 годов определяют условия составления проекта  бюджета сельского поселения Старочамзинского сельского поселения Большеигнатовского муниципального района Республики Мордовия на 2018 год и на плановый период 2019 и 2020 годов, подходы к его формированию, основные характеристики и прогнозируемые параметры  бюджета сельского поселения  Старочамзинского сельского поселения Большеигнатовского  муниципального района Республики Мордовия на 2018 год и на плановый период 2019 и 2020 годов (далее -  бюджет сельского поселения).</w:t>
      </w:r>
    </w:p>
    <w:p w:rsidR="007F03A1" w:rsidRPr="005B753A" w:rsidRDefault="007F03A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5B753A" w:rsidRDefault="007F03A1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Итоги реализации бюджетной и налоговой политики в 2016 году и первой половине 2017 года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В 2016 году осуществлено возвращение к трехлетнему бюджетному планированию при формировании  бюджета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а также продолжен переход на принцип планирования и исполнения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 основе муниципальных программ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Старочамзинского сельского поселения Большеигнатовского муниципального района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(далее - муниципальные программы). Охват расходов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показателями муниципальных программ в общем объем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 расходов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2016 году составил </w:t>
      </w:r>
      <w:r w:rsidRPr="00AF213D">
        <w:rPr>
          <w:rFonts w:ascii="Times New Roman" w:hAnsi="Times New Roman"/>
          <w:color w:val="FF0000"/>
          <w:sz w:val="28"/>
          <w:szCs w:val="28"/>
          <w:lang w:eastAsia="ru-RU"/>
        </w:rPr>
        <w:t>87,0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процента. По состоянию на 1 октября </w:t>
      </w:r>
      <w:smartTag w:uri="urn:schemas-microsoft-com:office:smarttags" w:element="metricconverter">
        <w:smartTagPr>
          <w:attr w:name="ProductID" w:val="2017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доля "программных" расходов, предусмотренных Решением сессии Совета депутатов "О бюджете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лики Мордовия на 2017 год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", составила </w:t>
      </w:r>
      <w:r w:rsidRPr="00AF213D">
        <w:rPr>
          <w:rFonts w:ascii="Times New Roman" w:hAnsi="Times New Roman"/>
          <w:color w:val="FF0000"/>
          <w:sz w:val="28"/>
          <w:szCs w:val="28"/>
          <w:lang w:eastAsia="ru-RU"/>
        </w:rPr>
        <w:t>85,0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процента. 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юджет</w:t>
      </w:r>
      <w:r w:rsidRPr="00AF213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(далее - бюджет) в 2016 году исполнен с дефицитом в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сумме 2630.7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тыс. рублей, дефицит бюджета составил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21.4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тыс. рублей. Муниципальный долг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на 1 октября </w:t>
      </w:r>
      <w:smartTag w:uri="urn:schemas-microsoft-com:office:smarttags" w:element="metricconverter">
        <w:smartTagPr>
          <w:attr w:name="ProductID" w:val="2017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составил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211.9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 рублей (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60.6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 от объема доходов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без учета безвозмездных поступлений).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Общий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объем доходов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2016 году в сравнении с уровнем предыдущего года увеличился на </w:t>
      </w:r>
      <w:r w:rsidRPr="00A6131D">
        <w:rPr>
          <w:rFonts w:ascii="Times New Roman" w:hAnsi="Times New Roman"/>
          <w:color w:val="FF0000"/>
          <w:sz w:val="28"/>
          <w:szCs w:val="28"/>
          <w:lang w:eastAsia="ru-RU"/>
        </w:rPr>
        <w:t>45,8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 и составил 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2609.3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 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 рублей.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Поступление налоговых и неналоговых доходов в бюджет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за 2016 год составило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522.5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рублей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7F03A1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По состоянию на 1 октября </w:t>
      </w:r>
      <w:smartTag w:uri="urn:schemas-microsoft-com:office:smarttags" w:element="metricconverter">
        <w:smartTagPr>
          <w:attr w:name="ProductID" w:val="2017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 объем налоговых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неналоговых доходов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7B0C8B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составил 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349.4</w:t>
      </w:r>
      <w:r w:rsidRPr="007B0C8B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рублей. 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целях обеспечения сбалансированности бюджетной системы и изыскания источников финансирования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принятых расходных обязательств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Старочамзинском сельском поселении Большеигнатовского муниципального района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Республики Мордовия реализуется Программа оздоровления муниципальных финансов в</w:t>
      </w:r>
      <w:r w:rsidRPr="00A6131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Старочамзинском сельском поселении Большеигнатовском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муниципальном районе  Республики Мордовия на 2017 - 2020 годы, предусматривающая реализацию мероприятий по увеличению налоговых и ненало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говых доходов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, улучшению делового климата и совершенствованию администрирования доходных источников, оптимизации расходов бюджета, сокращению просроченной кредиторской задолженности бюджета, сокращению муниципального долга, а также по повышению эффективности бюджетного процесса.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и в целях предоставления насел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ению актуальной информации о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бюджете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"Бюджет для граждан".</w:t>
      </w:r>
    </w:p>
    <w:p w:rsidR="007F03A1" w:rsidRPr="005B753A" w:rsidRDefault="007F03A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9F767B" w:rsidRDefault="007F03A1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Основные цели и задачи бюджетной и налоговой политики </w:t>
      </w:r>
      <w:r w:rsidRPr="00A6131D">
        <w:rPr>
          <w:rFonts w:ascii="Times New Roman" w:hAnsi="Times New Roman"/>
          <w:b/>
          <w:color w:val="333333"/>
          <w:sz w:val="28"/>
          <w:szCs w:val="28"/>
          <w:lang w:eastAsia="ru-RU"/>
        </w:rPr>
        <w:t>Старочамзинского сельского поселения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A83265">
        <w:rPr>
          <w:rFonts w:ascii="Times New Roman" w:hAnsi="Times New Roman"/>
          <w:b/>
          <w:color w:val="333333"/>
          <w:sz w:val="28"/>
          <w:szCs w:val="28"/>
          <w:lang w:eastAsia="ru-RU"/>
        </w:rPr>
        <w:t xml:space="preserve">Большеигнатовского </w:t>
      </w:r>
      <w:r w:rsidRPr="00A83265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униципального района Республики Мордовия на 2018 год </w:t>
      </w:r>
      <w:r w:rsidRPr="009F767B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 на плановый период 2019 и 2020 годов</w:t>
      </w:r>
    </w:p>
    <w:p w:rsidR="007F03A1" w:rsidRPr="005B753A" w:rsidRDefault="007F03A1" w:rsidP="00200E1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в среднесрочной перспективе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являются: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1) проведение ответственной бюджетной политики, способствующей обеспечению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долгосрочной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устойчивости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формированию условий для ускорения темпов экономического роста, укреплению финансовой стабильности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 В рамках решения данной задачи необходимо усилить работу по количественному росту и развитию источников формирования доходной части 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hyperlink r:id="rId7" w:history="1">
        <w:r w:rsidRPr="005B753A">
          <w:rPr>
            <w:rFonts w:ascii="Times New Roman" w:hAnsi="Times New Roman"/>
            <w:color w:val="2060A4"/>
            <w:sz w:val="28"/>
            <w:szCs w:val="28"/>
            <w:lang w:eastAsia="ru-RU"/>
          </w:rPr>
          <w:t>бюджетным законодательством</w:t>
        </w:r>
      </w:hyperlink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и соглашениями о получении бюджетных кредитов из республиканского бюджета;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2) улучшение качества администрирования доходов бюджетной системы;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6) безусловное исполнение действующих социально значимых расходных обязательств;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7) своевременное и полное исполнение долговых обязательств при минимизации расходов на обслуживание муниципального долга;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8) повышение доступности и качества оказания муниципальных услуг (выполнения работ);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12) обеспечение прозрачности и открытости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бюджетного процесса для общества.</w:t>
      </w:r>
    </w:p>
    <w:p w:rsidR="007F03A1" w:rsidRPr="005B753A" w:rsidRDefault="007F03A1" w:rsidP="00EF734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7F03A1" w:rsidRPr="005B753A" w:rsidRDefault="007F03A1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доходов</w:t>
      </w:r>
    </w:p>
    <w:p w:rsidR="007F03A1" w:rsidRPr="00023525" w:rsidRDefault="007F03A1" w:rsidP="00200E1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     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Налоговая политика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2018 году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и в плановом периоде 2019 и 2020 годов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должна быть направлена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динамичное поступление доходов в бюджет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при активизации действий по увеличению собственных доходов местного бюджета.</w:t>
      </w:r>
    </w:p>
    <w:p w:rsidR="007F03A1" w:rsidRPr="005B753A" w:rsidRDefault="007F03A1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расходов</w:t>
      </w:r>
    </w:p>
    <w:p w:rsidR="007F03A1" w:rsidRPr="005B753A" w:rsidRDefault="007F03A1" w:rsidP="008E70C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В условиях ограниченных темпов роста собственных доходов и сложной долговой ситуации по-прежнему актуальным направлением бюджетной политики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является повышение эффективности и оптимизация бюджетных расходов, концепция которой определена Программой оздоровления муниципальных финансов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Старочамзинском сельском поселении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а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Республики Мордовия на 2017 - 2020 годы.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предстоящем периоде необходимо сосредоточиться на: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1) повышении прозрачности процедур составления, изменения и исполнения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3) продолжении работы по инвентаризации всех имеющихся расходных обязательств и их анализу;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hyperlink r:id="rId8" w:history="1">
        <w:r w:rsidRPr="005B753A">
          <w:rPr>
            <w:rFonts w:ascii="Times New Roman" w:hAnsi="Times New Roman"/>
            <w:color w:val="2060A4"/>
            <w:sz w:val="28"/>
            <w:szCs w:val="28"/>
            <w:lang w:eastAsia="ru-RU"/>
          </w:rPr>
          <w:t>Конституцией</w:t>
        </w:r>
      </w:hyperlink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Российской Федерации, федеральными законами к полномочиям органов местного самоуправления;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5) выявлении резервов и перераспределении расходов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6) распределении ресурсов с учетом результативности, достигнутой в отчетных периодах.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иально-экономического развития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реальных финансовых возможностей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7F03A1" w:rsidRPr="009F767B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Развитие системы стратегического планирования в Старочамзинском сельском поселении Большеигнатовского муниципального района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 бюджета.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2018 году </w:t>
      </w:r>
      <w:r w:rsidRPr="009F767B">
        <w:rPr>
          <w:rFonts w:ascii="Times New Roman" w:hAnsi="Times New Roman"/>
          <w:color w:val="000000"/>
          <w:sz w:val="28"/>
          <w:szCs w:val="28"/>
          <w:lang w:eastAsia="ru-RU"/>
        </w:rPr>
        <w:t>и в плановом периоде 2019 и 2020 годов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обеспечение привлечения средств республиканского бюджета для финансирования расходных обязательств и выполнение условий софинансирования по средствам республикан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бюджет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установление моратория на увеличение численности работников бюджетной сферы;</w:t>
      </w:r>
    </w:p>
    <w:p w:rsidR="007F03A1" w:rsidRPr="005B753A" w:rsidRDefault="007F03A1" w:rsidP="008A7EED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Расходы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целях снижения неэффективных расходов в сфере муниципального управления необходимо продолжить: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оптимизацию бюджетных расходов на функционирование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за счет оптимизации, перераспределения и исключения дублирования функций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Старочамзинского сельского поселения Большеигнатовского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муниципального района Республики Мордовия;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передачу функций исполнительных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района, не связанных с принятием управленческих решений, на исполнение в п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одведомственные им муниципальные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учреждения;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централизацию однотипных функций по обеспечению деятельности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и передачу их на осуществление муниципальным учреждениям.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муниципальных учреждениях (bus.gov.ru).</w:t>
      </w:r>
    </w:p>
    <w:p w:rsidR="007F03A1" w:rsidRPr="005B753A" w:rsidRDefault="007F03A1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5B753A" w:rsidRDefault="007F03A1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межбюджетных отношений</w:t>
      </w:r>
    </w:p>
    <w:p w:rsidR="007F03A1" w:rsidRPr="005B753A" w:rsidRDefault="007F03A1" w:rsidP="00F0795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 Бюджетная политика в сфере межбюджетных отношений в 2018 </w:t>
      </w:r>
      <w:r w:rsidRPr="00C2713E">
        <w:rPr>
          <w:rFonts w:ascii="Times New Roman" w:hAnsi="Times New Roman"/>
          <w:color w:val="000000"/>
          <w:sz w:val="28"/>
          <w:szCs w:val="28"/>
          <w:lang w:eastAsia="ru-RU"/>
        </w:rPr>
        <w:t>- 2020 годах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будет сосредоточена на: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содействии в обеспе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чении сбалансированности  бюджета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, снижении рисков неисполнения социально значимых и первоочередных расходных обязательств;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стимулировании органов местного самоуправления в увеличении собственной доходной базы;</w:t>
      </w:r>
    </w:p>
    <w:p w:rsidR="007F03A1" w:rsidRPr="005B753A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реализации мер, направленных на укрепление финансовой дисциплины, соблюдении органами местного самоуправления требований </w:t>
      </w:r>
      <w:hyperlink r:id="rId9" w:anchor="block_20001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бюджетного законодательства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>, экономном и эффективном использовании бюджетных ресурсов;</w:t>
      </w:r>
    </w:p>
    <w:p w:rsidR="007F03A1" w:rsidRPr="005B753A" w:rsidRDefault="007F03A1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повышении качества управления муниципальными финансами. </w:t>
      </w:r>
    </w:p>
    <w:p w:rsidR="007F03A1" w:rsidRPr="005B753A" w:rsidRDefault="007F03A1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7F03A1" w:rsidRPr="00CD0FA2" w:rsidRDefault="007F03A1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управления муниципальным долгом</w:t>
      </w:r>
    </w:p>
    <w:p w:rsidR="007F03A1" w:rsidRPr="000B49BD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Сохраняющаяся несбалансированность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предопределяют политику в области управления муниципальным долгом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Старочамзинского сельского поселения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 в период 2018 - </w:t>
      </w:r>
      <w:r w:rsidRPr="00C2713E">
        <w:rPr>
          <w:rFonts w:ascii="Times New Roman" w:hAnsi="Times New Roman"/>
          <w:color w:val="000000"/>
          <w:sz w:val="28"/>
          <w:szCs w:val="28"/>
          <w:lang w:eastAsia="ru-RU"/>
        </w:rPr>
        <w:t>2020 годов.</w:t>
      </w:r>
    </w:p>
    <w:p w:rsidR="007F03A1" w:rsidRPr="000B49BD" w:rsidRDefault="007F03A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целом в 2018 году и </w:t>
      </w:r>
      <w:r w:rsidRPr="00C2713E">
        <w:rPr>
          <w:rFonts w:ascii="Times New Roman" w:hAnsi="Times New Roman"/>
          <w:color w:val="000000"/>
          <w:sz w:val="28"/>
          <w:szCs w:val="28"/>
          <w:lang w:eastAsia="ru-RU"/>
        </w:rPr>
        <w:t>в плановом периоде 2019 и 2020 годов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будет продолжено решение ключевых задач по поддержанию долговой нагрузки в </w:t>
      </w:r>
      <w:r w:rsidRPr="000B49BD">
        <w:rPr>
          <w:rFonts w:ascii="Times New Roman" w:hAnsi="Times New Roman"/>
          <w:sz w:val="28"/>
          <w:szCs w:val="28"/>
          <w:lang w:eastAsia="ru-RU"/>
        </w:rPr>
        <w:t>установленных </w:t>
      </w:r>
      <w:hyperlink r:id="rId10" w:anchor="block_20001" w:history="1">
        <w:r w:rsidRPr="000B49BD">
          <w:rPr>
            <w:rFonts w:ascii="Times New Roman" w:hAnsi="Times New Roman"/>
            <w:sz w:val="28"/>
            <w:szCs w:val="28"/>
            <w:lang w:eastAsia="ru-RU"/>
          </w:rPr>
          <w:t>бюджетным законодательством </w:t>
        </w:r>
      </w:hyperlink>
      <w:r w:rsidRPr="000B49BD">
        <w:rPr>
          <w:rFonts w:ascii="Times New Roman" w:hAnsi="Times New Roman"/>
          <w:sz w:val="28"/>
          <w:szCs w:val="28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Старочамзинского сельского поселения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Мордовия, соблюдению показателей и индикаторов, установленных </w:t>
      </w:r>
      <w:hyperlink r:id="rId11" w:anchor="block_10000" w:history="1">
        <w:r w:rsidRPr="000B49BD">
          <w:rPr>
            <w:rFonts w:ascii="Times New Roman" w:hAnsi="Times New Roman"/>
            <w:sz w:val="28"/>
            <w:szCs w:val="28"/>
            <w:lang w:eastAsia="ru-RU"/>
          </w:rPr>
          <w:t>муниципальной программой</w:t>
        </w:r>
      </w:hyperlink>
      <w:r w:rsidRPr="000B49BD">
        <w:rPr>
          <w:rFonts w:ascii="Times New Roman" w:hAnsi="Times New Roman"/>
          <w:sz w:val="28"/>
          <w:szCs w:val="28"/>
          <w:lang w:eastAsia="ru-RU"/>
        </w:rPr>
        <w:t xml:space="preserve"> повышения эффективности управления муниципальными финансами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Старочамзинском сельском поселении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го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0B49BD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до 2022 года.</w:t>
      </w:r>
    </w:p>
    <w:p w:rsidR="007F03A1" w:rsidRPr="005B753A" w:rsidRDefault="007F03A1" w:rsidP="00FE2E6B">
      <w:pPr>
        <w:shd w:val="clear" w:color="auto" w:fill="FFFFFF"/>
        <w:spacing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sectPr w:rsidR="007F03A1" w:rsidRPr="005B753A" w:rsidSect="00200E1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23525"/>
    <w:rsid w:val="00051756"/>
    <w:rsid w:val="00094EF1"/>
    <w:rsid w:val="000956D0"/>
    <w:rsid w:val="000B49BD"/>
    <w:rsid w:val="000F3A35"/>
    <w:rsid w:val="001105BC"/>
    <w:rsid w:val="001471F6"/>
    <w:rsid w:val="00171D0B"/>
    <w:rsid w:val="00190262"/>
    <w:rsid w:val="001F1D9C"/>
    <w:rsid w:val="00200E15"/>
    <w:rsid w:val="0023004F"/>
    <w:rsid w:val="002D5E1D"/>
    <w:rsid w:val="002E1023"/>
    <w:rsid w:val="002F12F4"/>
    <w:rsid w:val="00313BE2"/>
    <w:rsid w:val="00331893"/>
    <w:rsid w:val="003A1B5B"/>
    <w:rsid w:val="003D2F2C"/>
    <w:rsid w:val="003D35C1"/>
    <w:rsid w:val="003D4C27"/>
    <w:rsid w:val="00404BD3"/>
    <w:rsid w:val="00473C8D"/>
    <w:rsid w:val="00482D8A"/>
    <w:rsid w:val="004A7613"/>
    <w:rsid w:val="004C68C4"/>
    <w:rsid w:val="004D212B"/>
    <w:rsid w:val="004F0ACE"/>
    <w:rsid w:val="004F432E"/>
    <w:rsid w:val="005058ED"/>
    <w:rsid w:val="005233D5"/>
    <w:rsid w:val="0053392B"/>
    <w:rsid w:val="005475C3"/>
    <w:rsid w:val="005762E8"/>
    <w:rsid w:val="005B3212"/>
    <w:rsid w:val="005B753A"/>
    <w:rsid w:val="005F10B3"/>
    <w:rsid w:val="00606C7C"/>
    <w:rsid w:val="006471D8"/>
    <w:rsid w:val="0065545B"/>
    <w:rsid w:val="006937EE"/>
    <w:rsid w:val="006B2481"/>
    <w:rsid w:val="006D23C6"/>
    <w:rsid w:val="006F1F94"/>
    <w:rsid w:val="00731E41"/>
    <w:rsid w:val="00736DFF"/>
    <w:rsid w:val="00754FD3"/>
    <w:rsid w:val="0076023A"/>
    <w:rsid w:val="007605AC"/>
    <w:rsid w:val="007617F1"/>
    <w:rsid w:val="00772CF5"/>
    <w:rsid w:val="00792142"/>
    <w:rsid w:val="007B0C8B"/>
    <w:rsid w:val="007B4FD4"/>
    <w:rsid w:val="007B5AAE"/>
    <w:rsid w:val="007D2406"/>
    <w:rsid w:val="007D4134"/>
    <w:rsid w:val="007D696B"/>
    <w:rsid w:val="007F03A1"/>
    <w:rsid w:val="00811612"/>
    <w:rsid w:val="008A7EED"/>
    <w:rsid w:val="008B06CF"/>
    <w:rsid w:val="008E70C7"/>
    <w:rsid w:val="00920B35"/>
    <w:rsid w:val="009211E8"/>
    <w:rsid w:val="00936F5E"/>
    <w:rsid w:val="009D4BB8"/>
    <w:rsid w:val="009F35E9"/>
    <w:rsid w:val="009F767B"/>
    <w:rsid w:val="00A07DB3"/>
    <w:rsid w:val="00A6131D"/>
    <w:rsid w:val="00A83265"/>
    <w:rsid w:val="00AC3199"/>
    <w:rsid w:val="00AC5D82"/>
    <w:rsid w:val="00AE3637"/>
    <w:rsid w:val="00AF213D"/>
    <w:rsid w:val="00B24021"/>
    <w:rsid w:val="00B27B60"/>
    <w:rsid w:val="00B43C69"/>
    <w:rsid w:val="00B627D6"/>
    <w:rsid w:val="00B63498"/>
    <w:rsid w:val="00B85E46"/>
    <w:rsid w:val="00BA59F6"/>
    <w:rsid w:val="00BD6EAC"/>
    <w:rsid w:val="00C2713E"/>
    <w:rsid w:val="00C55F40"/>
    <w:rsid w:val="00C75606"/>
    <w:rsid w:val="00C7782E"/>
    <w:rsid w:val="00CD0FA2"/>
    <w:rsid w:val="00CF49FC"/>
    <w:rsid w:val="00D04F04"/>
    <w:rsid w:val="00D26285"/>
    <w:rsid w:val="00D45F54"/>
    <w:rsid w:val="00D65846"/>
    <w:rsid w:val="00D75A3A"/>
    <w:rsid w:val="00DE0E50"/>
    <w:rsid w:val="00E02D33"/>
    <w:rsid w:val="00E04741"/>
    <w:rsid w:val="00E37B29"/>
    <w:rsid w:val="00E502DD"/>
    <w:rsid w:val="00E62B0C"/>
    <w:rsid w:val="00E84108"/>
    <w:rsid w:val="00EB1E3D"/>
    <w:rsid w:val="00EE067E"/>
    <w:rsid w:val="00EE24B7"/>
    <w:rsid w:val="00EF734C"/>
    <w:rsid w:val="00F02D50"/>
    <w:rsid w:val="00F07959"/>
    <w:rsid w:val="00F12AE9"/>
    <w:rsid w:val="00F27F08"/>
    <w:rsid w:val="00F31FE0"/>
    <w:rsid w:val="00F71181"/>
    <w:rsid w:val="00F73592"/>
    <w:rsid w:val="00FE2E6B"/>
    <w:rsid w:val="00FF3C13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33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32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329116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9123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3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3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32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32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32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132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300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ase.garant.ru/12112604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hyperlink" Target="http://base.garant.ru/9034243/" TargetMode="External"/><Relationship Id="rId5" Type="http://schemas.openxmlformats.org/officeDocument/2006/relationships/hyperlink" Target="http://base.garant.ru/12112604/23/" TargetMode="External"/><Relationship Id="rId10" Type="http://schemas.openxmlformats.org/officeDocument/2006/relationships/hyperlink" Target="http://base.garant.ru/12112604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12604/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423</TotalTime>
  <Pages>8</Pages>
  <Words>2666</Words>
  <Characters>15198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Администрация</cp:lastModifiedBy>
  <cp:revision>14</cp:revision>
  <cp:lastPrinted>2017-11-08T05:52:00Z</cp:lastPrinted>
  <dcterms:created xsi:type="dcterms:W3CDTF">2017-10-31T06:20:00Z</dcterms:created>
  <dcterms:modified xsi:type="dcterms:W3CDTF">2017-12-04T10:52:00Z</dcterms:modified>
</cp:coreProperties>
</file>