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AC7" w:rsidRPr="00DD6FEA" w:rsidRDefault="007F4AC7" w:rsidP="00DD6FE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D6FEA">
        <w:rPr>
          <w:rFonts w:ascii="Times New Roman" w:hAnsi="Times New Roman" w:cs="Times New Roman"/>
          <w:b/>
          <w:bCs/>
          <w:sz w:val="32"/>
          <w:szCs w:val="32"/>
        </w:rPr>
        <w:t>Совет депутатов Новобаевского сельского поселения</w:t>
      </w:r>
    </w:p>
    <w:p w:rsidR="007F4AC7" w:rsidRPr="00DD6FEA" w:rsidRDefault="007F4AC7" w:rsidP="00DD6FE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D6FEA">
        <w:rPr>
          <w:rFonts w:ascii="Times New Roman" w:hAnsi="Times New Roman" w:cs="Times New Roman"/>
          <w:b/>
          <w:bCs/>
          <w:sz w:val="32"/>
          <w:szCs w:val="32"/>
        </w:rPr>
        <w:t>Большеигнатовского муниципального района</w:t>
      </w:r>
    </w:p>
    <w:p w:rsidR="007F4AC7" w:rsidRPr="00DD6FEA" w:rsidRDefault="007F4AC7" w:rsidP="00DD6FE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D6FEA">
        <w:rPr>
          <w:rFonts w:ascii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7F4AC7" w:rsidRPr="00DD6FEA" w:rsidRDefault="007F4AC7" w:rsidP="00DD6FEA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4AC7" w:rsidRPr="00DD6FEA" w:rsidRDefault="007F4AC7" w:rsidP="00DD6FEA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F4AC7" w:rsidRPr="00DD6FEA" w:rsidRDefault="007F4AC7" w:rsidP="00DD6FE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D6FEA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7F4AC7" w:rsidRPr="00DD6FEA" w:rsidRDefault="007F4AC7" w:rsidP="00DD6FE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4AC7" w:rsidRPr="00DD6FEA" w:rsidRDefault="007F4AC7" w:rsidP="00DD6FEA">
      <w:pPr>
        <w:tabs>
          <w:tab w:val="center" w:pos="4818"/>
          <w:tab w:val="left" w:pos="8760"/>
          <w:tab w:val="right" w:pos="9637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6FEA">
        <w:rPr>
          <w:rFonts w:ascii="Times New Roman" w:hAnsi="Times New Roman" w:cs="Times New Roman"/>
          <w:b/>
          <w:bCs/>
          <w:sz w:val="28"/>
          <w:szCs w:val="28"/>
        </w:rPr>
        <w:t>Совета депутатов Новобаевского сельского поселения Большеигнатовского муниципального района шестого созыва</w:t>
      </w:r>
    </w:p>
    <w:p w:rsidR="007F4AC7" w:rsidRPr="00DD6FEA" w:rsidRDefault="007F4AC7" w:rsidP="00DD6FE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4AC7" w:rsidRPr="00DD6FEA" w:rsidRDefault="007F4AC7" w:rsidP="00DD6FEA">
      <w:pPr>
        <w:jc w:val="center"/>
        <w:rPr>
          <w:rFonts w:ascii="Times New Roman" w:hAnsi="Times New Roman" w:cs="Times New Roman"/>
          <w:sz w:val="22"/>
          <w:szCs w:val="22"/>
        </w:rPr>
      </w:pPr>
      <w:r w:rsidRPr="00DD6FEA">
        <w:rPr>
          <w:rFonts w:ascii="Times New Roman" w:hAnsi="Times New Roman" w:cs="Times New Roman"/>
          <w:sz w:val="22"/>
          <w:szCs w:val="22"/>
        </w:rPr>
        <w:t>с. Новое Баево</w:t>
      </w:r>
    </w:p>
    <w:p w:rsidR="007F4AC7" w:rsidRPr="00DD6FEA" w:rsidRDefault="007F4AC7" w:rsidP="00DD6FEA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7F4AC7" w:rsidRPr="00DD6FEA" w:rsidRDefault="007F4AC7" w:rsidP="00DD6F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D6FEA">
        <w:rPr>
          <w:rFonts w:ascii="Times New Roman" w:hAnsi="Times New Roman" w:cs="Times New Roman"/>
          <w:sz w:val="28"/>
          <w:szCs w:val="28"/>
        </w:rPr>
        <w:t xml:space="preserve">от 22 января  2018 года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№ 60</w:t>
      </w:r>
    </w:p>
    <w:p w:rsidR="007F4AC7" w:rsidRDefault="007F4AC7" w:rsidP="00DD6FEA">
      <w:pPr>
        <w:rPr>
          <w:rFonts w:cs="Times New Roman"/>
          <w:sz w:val="28"/>
          <w:szCs w:val="28"/>
        </w:rPr>
      </w:pPr>
    </w:p>
    <w:p w:rsidR="007F4AC7" w:rsidRDefault="007F4AC7" w:rsidP="0001146A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F4AC7" w:rsidRPr="0001146A" w:rsidRDefault="007F4AC7" w:rsidP="0001146A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01146A">
        <w:rPr>
          <w:rFonts w:ascii="Times New Roman" w:hAnsi="Times New Roman" w:cs="Times New Roman"/>
          <w:b/>
          <w:bCs/>
          <w:sz w:val="28"/>
          <w:szCs w:val="28"/>
        </w:rPr>
        <w:t xml:space="preserve">«Об утверждении Положения о порядке определения  размера арендной платы, порядке, условиях и сроках  внесения арендной платы за  земельные участки, находящихся в муниципальной собственности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>Новобаевского</w:t>
      </w:r>
      <w:r w:rsidRPr="0001146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Большеигнатовского муниципального района  Республики Мордовия и предоставленные в аренду без торгов»</w:t>
      </w:r>
    </w:p>
    <w:p w:rsidR="007F4AC7" w:rsidRPr="0001146A" w:rsidRDefault="007F4AC7" w:rsidP="00C06DCC">
      <w:pPr>
        <w:widowControl/>
        <w:autoSpaceDE/>
        <w:autoSpaceDN/>
        <w:adjustRightInd/>
        <w:rPr>
          <w:rFonts w:ascii="Times New Roman" w:hAnsi="Times New Roman" w:cs="Times New Roman"/>
          <w:b/>
          <w:bCs/>
          <w:sz w:val="26"/>
          <w:szCs w:val="26"/>
        </w:rPr>
      </w:pPr>
    </w:p>
    <w:p w:rsidR="007F4AC7" w:rsidRPr="000518D8" w:rsidRDefault="007F4AC7" w:rsidP="00C06DCC">
      <w:pPr>
        <w:widowControl/>
        <w:autoSpaceDE/>
        <w:autoSpaceDN/>
        <w:adjustRightInd/>
        <w:rPr>
          <w:rFonts w:ascii="Times New Roman" w:hAnsi="Times New Roman" w:cs="Times New Roman"/>
          <w:sz w:val="26"/>
          <w:szCs w:val="26"/>
        </w:rPr>
      </w:pPr>
    </w:p>
    <w:p w:rsidR="007F4AC7" w:rsidRPr="00DD6FEA" w:rsidRDefault="007F4AC7" w:rsidP="00727BE1">
      <w:pPr>
        <w:widowControl/>
        <w:autoSpaceDE/>
        <w:autoSpaceDN/>
        <w:adjustRightInd/>
        <w:rPr>
          <w:rFonts w:ascii="Times New Roman" w:hAnsi="Times New Roman" w:cs="Times New Roman"/>
          <w:b/>
          <w:bCs/>
          <w:sz w:val="28"/>
          <w:szCs w:val="28"/>
        </w:rPr>
      </w:pPr>
      <w:r w:rsidRPr="00C06DCC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C06DCC">
          <w:rPr>
            <w:rFonts w:ascii="Times New Roman" w:hAnsi="Times New Roman" w:cs="Times New Roman"/>
            <w:sz w:val="28"/>
            <w:szCs w:val="28"/>
          </w:rPr>
          <w:t>статьями 22</w:t>
        </w:r>
      </w:hyperlink>
      <w:r w:rsidRPr="00C06DCC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C06DCC">
          <w:rPr>
            <w:rFonts w:ascii="Times New Roman" w:hAnsi="Times New Roman" w:cs="Times New Roman"/>
            <w:sz w:val="28"/>
            <w:szCs w:val="28"/>
          </w:rPr>
          <w:t>65</w:t>
        </w:r>
      </w:hyperlink>
      <w:r w:rsidRPr="00C06DCC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Федерации, Уставом </w:t>
      </w:r>
      <w:r>
        <w:rPr>
          <w:rFonts w:ascii="Times New Roman" w:hAnsi="Times New Roman" w:cs="Times New Roman"/>
          <w:sz w:val="28"/>
          <w:szCs w:val="28"/>
        </w:rPr>
        <w:t xml:space="preserve">Новобаевского сельского поселения </w:t>
      </w:r>
      <w:r w:rsidRPr="00C06DC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C06DC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06DC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Новобаевского сельского поселения </w:t>
      </w:r>
      <w:r w:rsidRPr="00C06DCC">
        <w:rPr>
          <w:rFonts w:ascii="Times New Roman" w:hAnsi="Times New Roman" w:cs="Times New Roman"/>
          <w:sz w:val="28"/>
          <w:szCs w:val="28"/>
        </w:rPr>
        <w:t xml:space="preserve"> </w:t>
      </w:r>
      <w:r w:rsidRPr="00DD6FEA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7F4AC7" w:rsidRPr="00C06DCC" w:rsidRDefault="007F4AC7" w:rsidP="00727BE1">
      <w:pPr>
        <w:widowControl/>
        <w:autoSpaceDE/>
        <w:autoSpaceDN/>
        <w:adjustRightInd/>
        <w:rPr>
          <w:rFonts w:cs="Times New Roman"/>
        </w:rPr>
      </w:pPr>
    </w:p>
    <w:p w:rsidR="007F4AC7" w:rsidRPr="00C06DCC" w:rsidRDefault="007F4AC7" w:rsidP="00C06DCC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C06DCC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sub_1000" w:history="1">
        <w:r>
          <w:rPr>
            <w:rFonts w:ascii="Times New Roman" w:hAnsi="Times New Roman" w:cs="Times New Roman"/>
            <w:sz w:val="28"/>
            <w:szCs w:val="28"/>
          </w:rPr>
          <w:t>П</w:t>
        </w:r>
        <w:r w:rsidRPr="00C06DCC">
          <w:rPr>
            <w:rFonts w:ascii="Times New Roman" w:hAnsi="Times New Roman" w:cs="Times New Roman"/>
            <w:sz w:val="28"/>
            <w:szCs w:val="28"/>
          </w:rPr>
          <w:t>оложение</w:t>
        </w:r>
      </w:hyperlink>
      <w:r w:rsidRPr="00C06DCC">
        <w:rPr>
          <w:rFonts w:ascii="Times New Roman" w:hAnsi="Times New Roman" w:cs="Times New Roman"/>
          <w:sz w:val="28"/>
          <w:szCs w:val="28"/>
        </w:rPr>
        <w:t xml:space="preserve"> о порядке определения размера арендной платы, порядке, условиях и сроках внесения </w:t>
      </w:r>
      <w:r>
        <w:rPr>
          <w:rFonts w:ascii="Times New Roman" w:hAnsi="Times New Roman" w:cs="Times New Roman"/>
          <w:sz w:val="28"/>
          <w:szCs w:val="28"/>
        </w:rPr>
        <w:t xml:space="preserve">арендной платы </w:t>
      </w:r>
      <w:r w:rsidRPr="00C06DCC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земельные</w:t>
      </w:r>
      <w:r w:rsidRPr="00C06DC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06DCC">
        <w:rPr>
          <w:rFonts w:ascii="Times New Roman" w:hAnsi="Times New Roman" w:cs="Times New Roman"/>
          <w:sz w:val="28"/>
          <w:szCs w:val="28"/>
        </w:rPr>
        <w:t xml:space="preserve">, находящихся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Новобаевского сельского поселения </w:t>
      </w:r>
      <w:r w:rsidRPr="00C06DCC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и предоставленные в аренду без торгов</w:t>
      </w:r>
      <w:r w:rsidRPr="00C06DCC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7F4AC7" w:rsidRPr="00C06DCC" w:rsidRDefault="007F4AC7" w:rsidP="00C06DCC">
      <w:pPr>
        <w:widowControl/>
        <w:autoSpaceDE/>
        <w:autoSpaceDN/>
        <w:adjustRightInd/>
        <w:ind w:firstLine="360"/>
        <w:rPr>
          <w:rFonts w:ascii="Times New Roman" w:hAnsi="Times New Roman" w:cs="Times New Roman"/>
          <w:sz w:val="28"/>
          <w:szCs w:val="28"/>
        </w:rPr>
      </w:pPr>
      <w:r w:rsidRPr="00C06DCC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принятия и подлежит </w:t>
      </w:r>
      <w:r>
        <w:rPr>
          <w:rFonts w:ascii="Times New Roman" w:hAnsi="Times New Roman" w:cs="Times New Roman"/>
          <w:sz w:val="28"/>
          <w:szCs w:val="28"/>
        </w:rPr>
        <w:t xml:space="preserve">официальному </w:t>
      </w:r>
      <w:r w:rsidRPr="00C06DCC">
        <w:rPr>
          <w:rFonts w:ascii="Times New Roman" w:hAnsi="Times New Roman" w:cs="Times New Roman"/>
          <w:sz w:val="28"/>
          <w:szCs w:val="28"/>
        </w:rPr>
        <w:t>опубликованию.</w:t>
      </w:r>
    </w:p>
    <w:p w:rsidR="007F4AC7" w:rsidRDefault="007F4AC7" w:rsidP="00C06DCC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7F4AC7" w:rsidRDefault="007F4AC7" w:rsidP="00C06DCC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7F4AC7" w:rsidRDefault="007F4AC7" w:rsidP="00C06DCC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7F4AC7" w:rsidRPr="00C06DCC" w:rsidRDefault="007F4AC7" w:rsidP="00C06DCC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7F4AC7" w:rsidRDefault="007F4AC7" w:rsidP="00C06DCC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C06DCC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Новобаевского</w:t>
      </w:r>
    </w:p>
    <w:p w:rsidR="007F4AC7" w:rsidRPr="00C06DCC" w:rsidRDefault="007F4AC7" w:rsidP="00C06DCC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В.И.Французов</w:t>
      </w:r>
    </w:p>
    <w:p w:rsidR="007F4AC7" w:rsidRDefault="007F4AC7">
      <w:pPr>
        <w:rPr>
          <w:rFonts w:ascii="Times New Roman" w:hAnsi="Times New Roman" w:cs="Times New Roman"/>
          <w:sz w:val="28"/>
          <w:szCs w:val="28"/>
        </w:rPr>
      </w:pPr>
    </w:p>
    <w:p w:rsidR="007F4AC7" w:rsidRDefault="007F4AC7">
      <w:pPr>
        <w:rPr>
          <w:rFonts w:ascii="Times New Roman" w:hAnsi="Times New Roman" w:cs="Times New Roman"/>
          <w:sz w:val="28"/>
          <w:szCs w:val="28"/>
        </w:rPr>
      </w:pPr>
    </w:p>
    <w:p w:rsidR="007F4AC7" w:rsidRDefault="007F4AC7">
      <w:pPr>
        <w:rPr>
          <w:rFonts w:ascii="Times New Roman" w:hAnsi="Times New Roman" w:cs="Times New Roman"/>
          <w:sz w:val="28"/>
          <w:szCs w:val="28"/>
        </w:rPr>
      </w:pPr>
    </w:p>
    <w:p w:rsidR="007F4AC7" w:rsidRDefault="007F4AC7">
      <w:pPr>
        <w:rPr>
          <w:rFonts w:ascii="Times New Roman" w:hAnsi="Times New Roman" w:cs="Times New Roman"/>
          <w:sz w:val="28"/>
          <w:szCs w:val="28"/>
        </w:rPr>
      </w:pPr>
    </w:p>
    <w:p w:rsidR="007F4AC7" w:rsidRPr="00AF6A1B" w:rsidRDefault="007F4AC7" w:rsidP="00AF6A1B">
      <w:pPr>
        <w:ind w:left="4962"/>
        <w:jc w:val="right"/>
        <w:rPr>
          <w:rFonts w:ascii="Times New Roman" w:hAnsi="Times New Roman" w:cs="Times New Roman"/>
        </w:rPr>
      </w:pPr>
      <w:r w:rsidRPr="00AF6A1B">
        <w:rPr>
          <w:rFonts w:ascii="Times New Roman" w:hAnsi="Times New Roman" w:cs="Times New Roman"/>
        </w:rPr>
        <w:t>УТВЕРЖДЕН</w:t>
      </w:r>
      <w:r>
        <w:rPr>
          <w:rFonts w:ascii="Times New Roman" w:hAnsi="Times New Roman" w:cs="Times New Roman"/>
        </w:rPr>
        <w:t>О</w:t>
      </w:r>
    </w:p>
    <w:p w:rsidR="007F4AC7" w:rsidRPr="00AF6A1B" w:rsidRDefault="007F4AC7" w:rsidP="00AF6A1B">
      <w:pPr>
        <w:ind w:left="4962"/>
        <w:jc w:val="right"/>
        <w:rPr>
          <w:rFonts w:ascii="Times New Roman" w:hAnsi="Times New Roman" w:cs="Times New Roman"/>
        </w:rPr>
      </w:pPr>
      <w:r w:rsidRPr="00AF6A1B">
        <w:rPr>
          <w:rFonts w:ascii="Times New Roman" w:hAnsi="Times New Roman" w:cs="Times New Roman"/>
        </w:rPr>
        <w:t xml:space="preserve">Решением Совета депутатов </w:t>
      </w:r>
      <w:r>
        <w:rPr>
          <w:rFonts w:ascii="Times New Roman" w:hAnsi="Times New Roman" w:cs="Times New Roman"/>
        </w:rPr>
        <w:t>Новобаевского</w:t>
      </w:r>
      <w:r w:rsidRPr="00AF6A1B">
        <w:rPr>
          <w:rFonts w:ascii="Times New Roman" w:hAnsi="Times New Roman" w:cs="Times New Roman"/>
        </w:rPr>
        <w:t xml:space="preserve"> сельского поселения Большеигнатовского муниципального района Республики Мордовия </w:t>
      </w:r>
    </w:p>
    <w:p w:rsidR="007F4AC7" w:rsidRPr="00AF6A1B" w:rsidRDefault="007F4AC7" w:rsidP="00AF6A1B">
      <w:pPr>
        <w:ind w:left="4962"/>
        <w:jc w:val="right"/>
        <w:rPr>
          <w:rFonts w:ascii="Times New Roman" w:hAnsi="Times New Roman" w:cs="Times New Roman"/>
        </w:rPr>
      </w:pPr>
      <w:r w:rsidRPr="00AF6A1B">
        <w:rPr>
          <w:rFonts w:ascii="Times New Roman" w:hAnsi="Times New Roman" w:cs="Times New Roman"/>
        </w:rPr>
        <w:t>от 22.01</w:t>
      </w:r>
      <w:r>
        <w:rPr>
          <w:rFonts w:ascii="Times New Roman" w:hAnsi="Times New Roman" w:cs="Times New Roman"/>
        </w:rPr>
        <w:t>.2018</w:t>
      </w:r>
      <w:r w:rsidRPr="00AF6A1B">
        <w:rPr>
          <w:rFonts w:ascii="Times New Roman" w:hAnsi="Times New Roman" w:cs="Times New Roman"/>
        </w:rPr>
        <w:t xml:space="preserve"> г.  №60</w:t>
      </w:r>
    </w:p>
    <w:p w:rsidR="007F4AC7" w:rsidRDefault="007F4AC7" w:rsidP="00AF6A1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F4AC7" w:rsidRDefault="007F4AC7" w:rsidP="00457349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Положение</w:t>
      </w:r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о Порядке определения размера арендной платы, порядке, условиях и сроках внесения арендной платы за земельные участки, </w:t>
      </w:r>
      <w:r w:rsidRPr="00457349">
        <w:rPr>
          <w:rFonts w:ascii="Times New Roman" w:hAnsi="Times New Roman" w:cs="Times New Roman"/>
          <w:b/>
          <w:bCs/>
          <w:sz w:val="28"/>
          <w:szCs w:val="28"/>
        </w:rPr>
        <w:t xml:space="preserve">находящихся в муниципальной собственности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>Новобаевского</w:t>
      </w:r>
      <w:r w:rsidRPr="00A26692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349"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 Республики Мордовия</w:t>
      </w:r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предоставленные в аренду без торгов</w:t>
      </w:r>
    </w:p>
    <w:p w:rsidR="007F4AC7" w:rsidRPr="00457349" w:rsidRDefault="007F4AC7" w:rsidP="00457349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bookmarkStart w:id="1" w:name="sub_100"/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t>1. Общие положения</w:t>
      </w:r>
      <w:bookmarkEnd w:id="1"/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1. Настоящее Положение применяется для расчета арендной платы за использование земельных участков, находящихся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Новобаевского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Мордовия, предоставленных (предоставляемых) в аренду без торгов, в соответствии с постановлениями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Новобаевского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района.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2" w:name="sub_1002"/>
      <w:r w:rsidRPr="00457349">
        <w:rPr>
          <w:rFonts w:ascii="Times New Roman" w:hAnsi="Times New Roman" w:cs="Times New Roman"/>
          <w:sz w:val="28"/>
          <w:szCs w:val="28"/>
        </w:rPr>
        <w:t>2. Под размером арендной платы понимается денежная сумма, подлежащая уплате арендатором (субарендатором), определяемая в годовом исчислении в расчете за каждый день использования земельного участка в соответствующем арендном периоде. Арендным периодом является календарный срок, установленный договором аренды земельного участка, от начала его заключения и до окончания срока действия.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3" w:name="sub_1003"/>
      <w:bookmarkEnd w:id="2"/>
      <w:r w:rsidRPr="00457349">
        <w:rPr>
          <w:rFonts w:ascii="Times New Roman" w:hAnsi="Times New Roman" w:cs="Times New Roman"/>
          <w:sz w:val="28"/>
          <w:szCs w:val="28"/>
        </w:rPr>
        <w:t>3. Годовая арендная плата распределяется в арендном периоде по кварталам пропорционально количеству дней в соответствующем календарном квартале.</w:t>
      </w:r>
    </w:p>
    <w:bookmarkEnd w:id="3"/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4. Расчет арендной платы за земельные участки, находящиеся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Новобаевского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района, осуществляется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Новобаевского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или арендатором в соответствии с условиями, предусмотренными договором, по форме согласно </w:t>
      </w:r>
      <w:hyperlink w:anchor="sub_1100" w:history="1">
        <w:r w:rsidRPr="00A26692">
          <w:rPr>
            <w:rFonts w:ascii="Times New Roman" w:hAnsi="Times New Roman" w:cs="Times New Roman"/>
            <w:sz w:val="28"/>
            <w:szCs w:val="28"/>
          </w:rPr>
          <w:t>приложению 1</w:t>
        </w:r>
      </w:hyperlink>
      <w:r w:rsidRPr="00A26692">
        <w:rPr>
          <w:rFonts w:ascii="Times New Roman" w:hAnsi="Times New Roman" w:cs="Times New Roman"/>
          <w:sz w:val="28"/>
          <w:szCs w:val="28"/>
        </w:rPr>
        <w:t>.</w:t>
      </w:r>
      <w:r w:rsidRPr="00457349">
        <w:rPr>
          <w:rFonts w:ascii="Times New Roman" w:hAnsi="Times New Roman" w:cs="Times New Roman"/>
          <w:sz w:val="28"/>
          <w:szCs w:val="28"/>
        </w:rPr>
        <w:t xml:space="preserve"> Расчет арендной платы является неотъемлемой частью договора аренды земельного участка.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4" w:name="sub_1005"/>
      <w:r w:rsidRPr="00457349">
        <w:rPr>
          <w:rFonts w:ascii="Times New Roman" w:hAnsi="Times New Roman" w:cs="Times New Roman"/>
          <w:sz w:val="28"/>
          <w:szCs w:val="28"/>
        </w:rPr>
        <w:t>5. Расчет арендной платы производится за каждый земельный участок отдельно.</w:t>
      </w:r>
    </w:p>
    <w:bookmarkEnd w:id="4"/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Если на стороне арендатора "неделимого" земельного участка выступает несколько лиц, обладающих правом собственности, либо правом хозяйственного ведения на здания, строения, сооружения, расположенные в границах земельного участка, то расчет арендной платы производится для каждого арендатора такого земельного участка пропорционально занимаемой площади объекта недвижимости или его доле в праве общей долевой собственности.</w:t>
      </w:r>
    </w:p>
    <w:p w:rsidR="007F4AC7" w:rsidRPr="00457349" w:rsidRDefault="007F4AC7" w:rsidP="00457349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5" w:name="sub_200"/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2. Определение размера арендной платы </w:t>
      </w:r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за использование земельных участков</w:t>
      </w:r>
      <w:bookmarkEnd w:id="5"/>
    </w:p>
    <w:p w:rsidR="007F4AC7" w:rsidRPr="00457349" w:rsidRDefault="007F4AC7" w:rsidP="0030546F">
      <w:pPr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6. Размер арендной платы исчисляется на основе кадастровой стоимости земельных участков, установленной по результатам проведения государственной кадастровой оценки земель, утвержденной нормативными правовыми актами Правительства Республики Мордовия.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Величина годовой арендной платы за пользование земельными участками, указанными в </w:t>
      </w:r>
      <w:hyperlink w:anchor="sub_1001" w:history="1">
        <w:r w:rsidRPr="00A26692">
          <w:rPr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 настоящего Положения, рассчитывается по следующей формуле:</w:t>
      </w:r>
    </w:p>
    <w:p w:rsidR="007F4AC7" w:rsidRPr="00457349" w:rsidRDefault="007F4AC7" w:rsidP="0045734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An = Бр х Квд х S х Ki х Кс, где: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An - годовая арендная плата в рублях;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Бр - базовый размер арендной платы на единицу площади;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Квд - коэффициенты, корректирующие размер арендной платы в зависимости от вида деятельности арендатора на земельном участке;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S - площадь земельного участка в квадратных метрах;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Ki - сводный </w:t>
      </w:r>
      <w:hyperlink r:id="rId7" w:history="1">
        <w:r w:rsidRPr="00A26692">
          <w:rPr>
            <w:rFonts w:ascii="Times New Roman" w:hAnsi="Times New Roman" w:cs="Times New Roman"/>
            <w:sz w:val="28"/>
            <w:szCs w:val="28"/>
          </w:rPr>
          <w:t>индекс потребительских цен</w:t>
        </w:r>
      </w:hyperlink>
      <w:r w:rsidRPr="00457349">
        <w:rPr>
          <w:rFonts w:ascii="Times New Roman" w:hAnsi="Times New Roman" w:cs="Times New Roman"/>
          <w:sz w:val="28"/>
          <w:szCs w:val="28"/>
        </w:rPr>
        <w:t>, фактически сложившийся за предыдущий год, рассчитанный Территориальным органом Федеральной службы государственной статистики по Республике Мордовия на основании регистрации цен и тарифов, по сравнению с соответствующим периодом прошлого года;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Кс - поправочный коэффициент для земельных участков, в соответствии с основным видом разрешенного использования которых предусмотрено строительство зданий, сооружений.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Базовый размер арендной платы на единицу площади рассчитывается по следующей формуле:</w:t>
      </w:r>
    </w:p>
    <w:p w:rsidR="007F4AC7" w:rsidRPr="00457349" w:rsidRDefault="007F4AC7" w:rsidP="00727BE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Бр = Цк х Ск, где: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Цк - кадастровая стоимость земельного участка на единицу его площади;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Ск - поправочный коэффициент к кадастровой стоимости.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Для расчета базового размера арендной платы за единицу площади земельного участка к кадастровой стоимости применяется поправочный коэффициент к кадастровой стоимости, величина которого составляет: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а) 0,3% в отношении земельных участков сельскохозяйственного назначения или сельскохозяйственных угодий, расположенных на землях населенных пунктов;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б) 0,3% в отношении земельных участков, занятых жилищным фондом и объектами инженерной инфраструктуры жилищно-коммунального комплекса, предоставленных для жилищного строительства и для личного подсобного хозяйства, садоводства, огородничества или животноводства, а также дачного хозяйства;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в) 1,5% в отношении прочих земельных участков.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6" w:name="sub_1064"/>
      <w:r w:rsidRPr="00457349">
        <w:rPr>
          <w:rFonts w:ascii="Times New Roman" w:hAnsi="Times New Roman" w:cs="Times New Roman"/>
          <w:sz w:val="28"/>
          <w:szCs w:val="28"/>
        </w:rPr>
        <w:t xml:space="preserve">В случае отсутствия сведений о кадастровой стоимости земельного участка в государственном кадастре недвижимости при исчислении размера арендной платы применяется рыночный размер арендной платы, определенный в соответствии с </w:t>
      </w:r>
      <w:hyperlink r:id="rId8" w:history="1">
        <w:r w:rsidRPr="00A26692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 "Об оценочной деятельности в Российской Федерации.</w:t>
      </w:r>
    </w:p>
    <w:bookmarkEnd w:id="6"/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7. Для расчета годовой арендной платы за пользование земельными участками, указанными в </w:t>
      </w:r>
      <w:hyperlink w:anchor="sub_1001" w:history="1">
        <w:r w:rsidRPr="00A26692">
          <w:rPr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 настоящего Положения, применяются коэффициенты, корректирующие размер арендной платы в зависимости от вида деятельности арендатора, соответствующего Общероссийскому классификатору видов экономической деятельности (</w:t>
      </w:r>
      <w:hyperlink r:id="rId9" w:history="1">
        <w:r w:rsidRPr="00457349">
          <w:rPr>
            <w:rFonts w:ascii="Times New Roman" w:hAnsi="Times New Roman" w:cs="Times New Roman"/>
            <w:color w:val="106BBE"/>
            <w:sz w:val="28"/>
            <w:szCs w:val="28"/>
          </w:rPr>
          <w:t>ОКВЭД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), согласно </w:t>
      </w:r>
      <w:hyperlink w:anchor="sub_1200" w:history="1">
        <w:r w:rsidRPr="00A26692">
          <w:rPr>
            <w:rFonts w:ascii="Times New Roman" w:hAnsi="Times New Roman" w:cs="Times New Roman"/>
            <w:sz w:val="28"/>
            <w:szCs w:val="28"/>
          </w:rPr>
          <w:t>приложению 2</w:t>
        </w:r>
      </w:hyperlink>
      <w:r w:rsidRPr="00A26692">
        <w:rPr>
          <w:rFonts w:ascii="Times New Roman" w:hAnsi="Times New Roman" w:cs="Times New Roman"/>
          <w:sz w:val="28"/>
          <w:szCs w:val="28"/>
        </w:rPr>
        <w:t>.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8. В случае, если по истечению нормативных сроков строительства (реконструкции) объекта с даты предоставления в аренду земельного участка, находящегося в муниципальной собственности</w:t>
      </w:r>
      <w:r w:rsidRPr="00A266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Новобаевского сельского поселения</w:t>
      </w:r>
      <w:r w:rsidRPr="00457349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района, не введен в эксплуатацию построенный на таком земельном участке объект недвижимости, применяется Кс, равный 2, при этом арендная плата за такой земельный участок устанавливается в размере не менее двукратной налоговой ставки земельного налога на соответствующий земельный участок, если иное не установлено земельным законодательством.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В остальных случаях применяется Кс, равный 1.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9. В случае переоформления права постоянного (бессрочного) пользования земельными участками на право аренды земельных участков годовой размер арендной платы устанавливается в пределах: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2% кадастровой стоимости арендуемых земельных участков;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0,3% кадастровой стоимости арендуемых земельных участков из земель сельскохозяйственного назначения;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1,5% кадастровой стоимости арендуемых земельных участков, изъятых из оборота или ограниченных в обороте.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Изменение годового размера арендной платы, определенного в соответствии с настоящим пунктом, может предусматриваться договорами аренды указанных земельных участков только в связи с изменением кадастровой стоимости соответствующего земельного участка.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9.1. Если размер арендной платы за земельный участок, находящийся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Новобаевского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района, рассчитанной в соответствии с </w:t>
      </w:r>
      <w:hyperlink w:anchor="sub_1006" w:history="1">
        <w:r w:rsidRPr="00A26692">
          <w:rPr>
            <w:rFonts w:ascii="Times New Roman" w:hAnsi="Times New Roman" w:cs="Times New Roman"/>
            <w:sz w:val="28"/>
            <w:szCs w:val="28"/>
          </w:rPr>
          <w:t>пунктом 6</w:t>
        </w:r>
      </w:hyperlink>
      <w:r w:rsidRPr="00A26692">
        <w:rPr>
          <w:rFonts w:ascii="Times New Roman" w:hAnsi="Times New Roman" w:cs="Times New Roman"/>
          <w:sz w:val="28"/>
          <w:szCs w:val="28"/>
        </w:rPr>
        <w:t xml:space="preserve"> </w:t>
      </w:r>
      <w:r w:rsidRPr="00457349">
        <w:rPr>
          <w:rFonts w:ascii="Times New Roman" w:hAnsi="Times New Roman" w:cs="Times New Roman"/>
          <w:sz w:val="28"/>
          <w:szCs w:val="28"/>
        </w:rPr>
        <w:t>настоящего Порядка, превышает размер земельного налога, рассчитанного в отношении этого земельного участка, арендная плата за такой земельный участок устанавливается в размере земельного налога, в случае заключения договора аренды земельного участка: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1) с лицом, которое в соответствии с </w:t>
      </w:r>
      <w:hyperlink r:id="rId10" w:history="1">
        <w:r w:rsidRPr="00A26692">
          <w:rPr>
            <w:rFonts w:ascii="Times New Roman" w:hAnsi="Times New Roman" w:cs="Times New Roman"/>
            <w:sz w:val="28"/>
            <w:szCs w:val="28"/>
          </w:rPr>
          <w:t>Земельным кодексом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 Российской Федерации имеет право на предоставление в собственность бесплатно земельного участка, находящегося в государственной или муниципальной собственности, без проведения торгов в случае, если такой земельный участок зарезервирован для государственных или муниципальных нужд либо ограничен в обороте;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2) с лицом, с которым заключен договор о развитии застроенной территории, если земельный участок образован в границах застроенной территории, подлежащей развитию, и предоставлен указанному лицу;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3) с лицом, заключившим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использования, в отношении земельного участка, предоставленного этому лицу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349">
        <w:rPr>
          <w:rFonts w:ascii="Times New Roman" w:hAnsi="Times New Roman" w:cs="Times New Roman"/>
          <w:sz w:val="28"/>
          <w:szCs w:val="28"/>
        </w:rPr>
        <w:t>дома социального использования, и в случаях, предусмотренных законом Республики Мордовия, с некоммерческой организацией, созданной Республикой Мордовия или муниципальным образованием для освоения территорий в целях строительства и эксплуатации наемных домов социального использования, в отношении земельного участка, предоставленного этой организации для освоения территории в целях строительства и эксплуатации наемного дома социального использования;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4) с гражданами, имеющими в соответствии с федеральными законами, законами Республики Мордовия право на первоочередное или внеочередное приобретение земельных участков;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5) в соответствии с </w:t>
      </w:r>
      <w:hyperlink r:id="rId11" w:history="1">
        <w:r w:rsidRPr="00A26692">
          <w:rPr>
            <w:rFonts w:ascii="Times New Roman" w:hAnsi="Times New Roman" w:cs="Times New Roman"/>
            <w:sz w:val="28"/>
            <w:szCs w:val="28"/>
          </w:rPr>
          <w:t>пунктом 3</w:t>
        </w:r>
      </w:hyperlink>
      <w:r w:rsidRPr="00A26692">
        <w:rPr>
          <w:rFonts w:ascii="Times New Roman" w:hAnsi="Times New Roman" w:cs="Times New Roman"/>
          <w:sz w:val="28"/>
          <w:szCs w:val="28"/>
        </w:rPr>
        <w:t xml:space="preserve"> или </w:t>
      </w:r>
      <w:hyperlink r:id="rId12" w:history="1">
        <w:r w:rsidRPr="00A26692">
          <w:rPr>
            <w:rFonts w:ascii="Times New Roman" w:hAnsi="Times New Roman" w:cs="Times New Roman"/>
            <w:sz w:val="28"/>
            <w:szCs w:val="28"/>
          </w:rPr>
          <w:t>4 статьи 39.20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 с лицами, которым находящиеся на неделимом земельном участке здания, сооружения, помещения в них принадлежат на праве оперативного управления;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6) с юридическим лицом, заключившим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класса, в отношении земельных участков, предоставленных такому юридическому лицу в соответствии с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класса;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>7) с юридическим лицом, заключившим договор о комплексном освоении территории в целях строительства жилья экономического класса, в отношении земельных участков, образованных из земельного участка, предоставленного для комплексного освоения территории в целях строительства жилья экономического класса такому юридическому лицу в соответствии с данным договором.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9.2. Годовой размер арендной платы за земельные участки, находящиеся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Новобаевского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района, в случаях, установленных </w:t>
      </w:r>
      <w:hyperlink r:id="rId13" w:history="1">
        <w:r w:rsidRPr="00A26692">
          <w:rPr>
            <w:rFonts w:ascii="Times New Roman" w:hAnsi="Times New Roman" w:cs="Times New Roman"/>
            <w:sz w:val="28"/>
            <w:szCs w:val="28"/>
          </w:rPr>
          <w:t>пунктом 4 статьи 39.7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Федерации, устанавливается в размере арендной платы, рассчитанной для соответствующих целей в отношении земельных участков, находящихся в федеральной собственности.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9.3. Годовой размер арендной платы за земельные участки, находящиеся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Новобаевского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района, предоставленные в связи с осуществлением мероприятий, предусмотренных </w:t>
      </w:r>
      <w:hyperlink r:id="rId14" w:history="1">
        <w:r w:rsidRPr="00A26692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 "О подготовке и проведении в Российской Федерации чемпионата мира по футболу FIFA 2018 года, Кубка конфедераций FIFA 2017 года и внесении изменений в отдельные законодательные акты Российской Федерации", устанавливается в размере 0,03% кадастровой стоимости арендуемых земельных участков, а в случае отсутствия сведений о кадастровой стоимости земельного участка в государственном кадастре недвижимости - в размере 0,03% рыночной стоимости арендуемых земельных участков.</w:t>
      </w:r>
    </w:p>
    <w:p w:rsidR="007F4AC7" w:rsidRPr="00457349" w:rsidRDefault="007F4AC7" w:rsidP="00457349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7" w:name="sub_300"/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3. Условия и сроки внесения арендной платы </w:t>
      </w:r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за использование земельных участков</w:t>
      </w:r>
      <w:bookmarkEnd w:id="7"/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8" w:name="sub_1010"/>
      <w:r w:rsidRPr="00457349">
        <w:rPr>
          <w:rFonts w:ascii="Times New Roman" w:hAnsi="Times New Roman" w:cs="Times New Roman"/>
          <w:sz w:val="28"/>
          <w:szCs w:val="28"/>
        </w:rPr>
        <w:t>10. Арендная плата за использование земельных участков вносится арендатором не реже одного раза в квартал в срок до 10 числа последнего месяца квартала. В четвертом квартале арендная плата вносится арендатором не позднее 15 ноября текущего года.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9" w:name="sub_1011"/>
      <w:bookmarkEnd w:id="8"/>
      <w:r w:rsidRPr="00457349">
        <w:rPr>
          <w:rFonts w:ascii="Times New Roman" w:hAnsi="Times New Roman" w:cs="Times New Roman"/>
          <w:sz w:val="28"/>
          <w:szCs w:val="28"/>
        </w:rPr>
        <w:t xml:space="preserve">11.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</w:t>
      </w:r>
      <w:hyperlink r:id="rId15" w:history="1">
        <w:r w:rsidRPr="00A26692">
          <w:rPr>
            <w:rFonts w:ascii="Times New Roman" w:hAnsi="Times New Roman" w:cs="Times New Roman"/>
            <w:sz w:val="28"/>
            <w:szCs w:val="28"/>
          </w:rPr>
          <w:t>ставки рефинансирования</w:t>
        </w:r>
      </w:hyperlink>
      <w:r w:rsidRPr="00457349">
        <w:rPr>
          <w:rFonts w:ascii="Times New Roman" w:hAnsi="Times New Roman" w:cs="Times New Roman"/>
          <w:sz w:val="28"/>
          <w:szCs w:val="28"/>
        </w:rPr>
        <w:t xml:space="preserve"> Центрального банка Российской Федерации.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0" w:name="sub_1012"/>
      <w:bookmarkEnd w:id="9"/>
      <w:r w:rsidRPr="00457349">
        <w:rPr>
          <w:rFonts w:ascii="Times New Roman" w:hAnsi="Times New Roman" w:cs="Times New Roman"/>
          <w:sz w:val="28"/>
          <w:szCs w:val="28"/>
        </w:rPr>
        <w:t>12. Арендная плата и начисленная пеня уплачиваются арендаторами земельных участков отдельными платежными документами по каждому договору аренды и типу платежа. Оплата арендной платы и пени по нескольким договорам аренды земельных участков одним платежным документом не допускается.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1" w:name="sub_1013"/>
      <w:bookmarkEnd w:id="10"/>
      <w:r w:rsidRPr="00457349">
        <w:rPr>
          <w:rFonts w:ascii="Times New Roman" w:hAnsi="Times New Roman" w:cs="Times New Roman"/>
          <w:sz w:val="28"/>
          <w:szCs w:val="28"/>
        </w:rPr>
        <w:t>13. Арендатор ежегодно предоставляет арендодателю акт сверки по оплате арендной платы по истечении срока последнего платежа, установленного договором, но не позднее 25 декабря текущего года.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2" w:name="sub_1014"/>
      <w:bookmarkEnd w:id="11"/>
      <w:r w:rsidRPr="00457349">
        <w:rPr>
          <w:rFonts w:ascii="Times New Roman" w:hAnsi="Times New Roman" w:cs="Times New Roman"/>
          <w:sz w:val="28"/>
          <w:szCs w:val="28"/>
        </w:rPr>
        <w:t xml:space="preserve">14. Конкретные условия и сроки внесения арендной платы за пользование земельными участками, находящиеся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Новобаевского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района, определяются в договоре аренды земельного участка в соответствии с настоящим Положением.</w:t>
      </w:r>
    </w:p>
    <w:p w:rsidR="007F4AC7" w:rsidRPr="00457349" w:rsidRDefault="007F4AC7" w:rsidP="00727BE1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3" w:name="sub_400"/>
      <w:bookmarkEnd w:id="12"/>
      <w:r w:rsidRPr="00457349">
        <w:rPr>
          <w:rFonts w:ascii="Times New Roman" w:hAnsi="Times New Roman" w:cs="Times New Roman"/>
          <w:b/>
          <w:bCs/>
          <w:color w:val="26282F"/>
          <w:sz w:val="28"/>
          <w:szCs w:val="28"/>
        </w:rPr>
        <w:t>4. Заключительные положения</w:t>
      </w:r>
    </w:p>
    <w:bookmarkEnd w:id="13"/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15. Размер арендной платы за земельные участки, находящиеся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Новобаевского сельского поселения </w:t>
      </w:r>
      <w:r w:rsidRPr="00457349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района, пересматривается в случаях:</w:t>
      </w:r>
    </w:p>
    <w:p w:rsidR="007F4AC7" w:rsidRPr="00457349" w:rsidRDefault="007F4AC7" w:rsidP="00DD6FE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57349">
        <w:rPr>
          <w:rFonts w:ascii="Times New Roman" w:hAnsi="Times New Roman" w:cs="Times New Roman"/>
          <w:sz w:val="28"/>
          <w:szCs w:val="28"/>
        </w:rPr>
        <w:t xml:space="preserve">изменения </w:t>
      </w:r>
      <w:hyperlink r:id="rId16" w:history="1">
        <w:r w:rsidRPr="00A26692">
          <w:rPr>
            <w:rFonts w:ascii="Times New Roman" w:hAnsi="Times New Roman" w:cs="Times New Roman"/>
            <w:sz w:val="28"/>
            <w:szCs w:val="28"/>
          </w:rPr>
          <w:t>сводного индекса потребительских цен</w:t>
        </w:r>
      </w:hyperlink>
      <w:r w:rsidRPr="00A26692">
        <w:rPr>
          <w:rFonts w:ascii="Times New Roman" w:hAnsi="Times New Roman" w:cs="Times New Roman"/>
          <w:sz w:val="28"/>
          <w:szCs w:val="28"/>
        </w:rPr>
        <w:t>, фактическ</w:t>
      </w:r>
      <w:r w:rsidRPr="00457349">
        <w:rPr>
          <w:rFonts w:ascii="Times New Roman" w:hAnsi="Times New Roman" w:cs="Times New Roman"/>
          <w:sz w:val="28"/>
          <w:szCs w:val="28"/>
        </w:rPr>
        <w:t>и сложившегося за предыдущий год;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349">
        <w:rPr>
          <w:rFonts w:ascii="Times New Roman" w:hAnsi="Times New Roman" w:cs="Times New Roman"/>
          <w:sz w:val="28"/>
          <w:szCs w:val="28"/>
        </w:rPr>
        <w:t xml:space="preserve">изменения кадастровой стоимости </w:t>
      </w:r>
      <w:r>
        <w:rPr>
          <w:rFonts w:ascii="Times New Roman" w:hAnsi="Times New Roman" w:cs="Times New Roman"/>
          <w:sz w:val="28"/>
          <w:szCs w:val="28"/>
        </w:rPr>
        <w:t>зе</w:t>
      </w:r>
      <w:r w:rsidRPr="00457349">
        <w:rPr>
          <w:rFonts w:ascii="Times New Roman" w:hAnsi="Times New Roman" w:cs="Times New Roman"/>
          <w:sz w:val="28"/>
          <w:szCs w:val="28"/>
        </w:rPr>
        <w:t>мельного участка;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349">
        <w:rPr>
          <w:rFonts w:ascii="Times New Roman" w:hAnsi="Times New Roman" w:cs="Times New Roman"/>
          <w:sz w:val="28"/>
          <w:szCs w:val="28"/>
        </w:rPr>
        <w:t>перевода земельного участка из одной категории в другую;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349">
        <w:rPr>
          <w:rFonts w:ascii="Times New Roman" w:hAnsi="Times New Roman" w:cs="Times New Roman"/>
          <w:sz w:val="28"/>
          <w:szCs w:val="28"/>
        </w:rPr>
        <w:t>изменения разрешенного использования земельного участка;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14" w:name="sub_10167"/>
      <w:r w:rsidRPr="00457349">
        <w:rPr>
          <w:rFonts w:ascii="Times New Roman" w:hAnsi="Times New Roman" w:cs="Times New Roman"/>
          <w:sz w:val="28"/>
          <w:szCs w:val="28"/>
        </w:rPr>
        <w:t>изменения вида разрешенного использования земельного участка;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14"/>
      <w:r w:rsidRPr="00457349">
        <w:rPr>
          <w:rFonts w:ascii="Times New Roman" w:hAnsi="Times New Roman" w:cs="Times New Roman"/>
          <w:sz w:val="28"/>
          <w:szCs w:val="28"/>
        </w:rPr>
        <w:t>внесения изменений в настоящее Положение.</w:t>
      </w:r>
    </w:p>
    <w:p w:rsidR="007F4AC7" w:rsidRPr="00457349" w:rsidRDefault="007F4AC7" w:rsidP="00DD6FEA">
      <w:pPr>
        <w:spacing w:before="75"/>
        <w:ind w:firstLine="0"/>
        <w:jc w:val="left"/>
        <w:rPr>
          <w:rFonts w:ascii="Times New Roman" w:hAnsi="Times New Roman" w:cs="Times New Roman"/>
          <w:i/>
          <w:iCs/>
          <w:color w:val="353842"/>
          <w:sz w:val="28"/>
          <w:szCs w:val="28"/>
          <w:shd w:val="clear" w:color="auto" w:fill="F0F0F0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  <w:bookmarkStart w:id="15" w:name="sub_1100"/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</w:rPr>
      </w:pPr>
      <w:r w:rsidRPr="00457349">
        <w:rPr>
          <w:rFonts w:ascii="Times New Roman" w:hAnsi="Times New Roman" w:cs="Times New Roman"/>
          <w:b/>
          <w:bCs/>
          <w:color w:val="26282F"/>
        </w:rPr>
        <w:t>Приложение 1</w:t>
      </w:r>
      <w:r w:rsidRPr="00457349">
        <w:rPr>
          <w:rFonts w:ascii="Times New Roman" w:hAnsi="Times New Roman" w:cs="Times New Roman"/>
          <w:b/>
          <w:bCs/>
          <w:color w:val="26282F"/>
        </w:rPr>
        <w:br/>
        <w:t xml:space="preserve">к </w:t>
      </w:r>
      <w:hyperlink w:anchor="sub_1000" w:history="1">
        <w:r w:rsidRPr="00A26692">
          <w:rPr>
            <w:rFonts w:ascii="Times New Roman" w:hAnsi="Times New Roman" w:cs="Times New Roman"/>
            <w:b/>
            <w:bCs/>
          </w:rPr>
          <w:t>Положению</w:t>
        </w:r>
      </w:hyperlink>
      <w:r w:rsidRPr="00A26692">
        <w:rPr>
          <w:rFonts w:ascii="Times New Roman" w:hAnsi="Times New Roman" w:cs="Times New Roman"/>
          <w:b/>
          <w:bCs/>
        </w:rPr>
        <w:t xml:space="preserve"> </w:t>
      </w:r>
      <w:r w:rsidRPr="00457349">
        <w:rPr>
          <w:rFonts w:ascii="Times New Roman" w:hAnsi="Times New Roman" w:cs="Times New Roman"/>
          <w:b/>
          <w:bCs/>
          <w:color w:val="26282F"/>
        </w:rPr>
        <w:t>о порядке определения</w:t>
      </w:r>
      <w:r w:rsidRPr="00457349">
        <w:rPr>
          <w:rFonts w:ascii="Times New Roman" w:hAnsi="Times New Roman" w:cs="Times New Roman"/>
          <w:b/>
          <w:bCs/>
          <w:color w:val="26282F"/>
        </w:rPr>
        <w:br/>
        <w:t>размера арендной платы, порядке, условиях</w:t>
      </w:r>
      <w:r w:rsidRPr="00457349">
        <w:rPr>
          <w:rFonts w:ascii="Times New Roman" w:hAnsi="Times New Roman" w:cs="Times New Roman"/>
          <w:b/>
          <w:bCs/>
          <w:color w:val="26282F"/>
        </w:rPr>
        <w:br/>
        <w:t>и сроках внесения арендной платы</w:t>
      </w:r>
      <w:r w:rsidRPr="00457349">
        <w:rPr>
          <w:rFonts w:ascii="Times New Roman" w:hAnsi="Times New Roman" w:cs="Times New Roman"/>
          <w:b/>
          <w:bCs/>
          <w:color w:val="26282F"/>
        </w:rPr>
        <w:br/>
        <w:t>за использование земельных участков,</w:t>
      </w:r>
      <w:r w:rsidRPr="00457349">
        <w:rPr>
          <w:rFonts w:ascii="Times New Roman" w:hAnsi="Times New Roman" w:cs="Times New Roman"/>
          <w:b/>
          <w:bCs/>
          <w:color w:val="26282F"/>
        </w:rPr>
        <w:br/>
      </w:r>
      <w:r w:rsidRPr="00457349">
        <w:rPr>
          <w:rFonts w:ascii="Times New Roman" w:hAnsi="Times New Roman" w:cs="Times New Roman"/>
          <w:b/>
          <w:bCs/>
        </w:rPr>
        <w:t xml:space="preserve">находящихся в муниципальной собственности </w:t>
      </w: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Новобаевского</w:t>
      </w:r>
      <w:r w:rsidRPr="00A26692">
        <w:rPr>
          <w:rFonts w:ascii="Times New Roman" w:hAnsi="Times New Roman" w:cs="Times New Roman"/>
          <w:b/>
          <w:bCs/>
        </w:rPr>
        <w:t xml:space="preserve"> сельского поселения</w:t>
      </w:r>
    </w:p>
    <w:p w:rsidR="007F4AC7" w:rsidRPr="00457349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349">
        <w:rPr>
          <w:rFonts w:ascii="Times New Roman" w:hAnsi="Times New Roman" w:cs="Times New Roman"/>
          <w:b/>
          <w:bCs/>
        </w:rPr>
        <w:t>Большеигнатовского муниципального района</w:t>
      </w:r>
      <w:r w:rsidRPr="00457349">
        <w:rPr>
          <w:rFonts w:ascii="Times New Roman" w:hAnsi="Times New Roman" w:cs="Times New Roman"/>
          <w:b/>
          <w:bCs/>
          <w:color w:val="26282F"/>
        </w:rPr>
        <w:br/>
      </w:r>
    </w:p>
    <w:bookmarkEnd w:id="15"/>
    <w:p w:rsidR="007F4AC7" w:rsidRPr="00457349" w:rsidRDefault="007F4AC7" w:rsidP="00727BE1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457349">
        <w:rPr>
          <w:rFonts w:ascii="Times New Roman" w:hAnsi="Times New Roman" w:cs="Times New Roman"/>
          <w:b/>
          <w:bCs/>
          <w:color w:val="26282F"/>
        </w:rPr>
        <w:t>Расчет</w:t>
      </w:r>
      <w:r w:rsidRPr="00457349">
        <w:rPr>
          <w:rFonts w:ascii="Times New Roman" w:hAnsi="Times New Roman" w:cs="Times New Roman"/>
          <w:b/>
          <w:bCs/>
          <w:color w:val="26282F"/>
        </w:rPr>
        <w:br/>
        <w:t>арендной платы за земельный участок на 20 ___год</w:t>
      </w:r>
      <w:r w:rsidRPr="00457349">
        <w:rPr>
          <w:rFonts w:ascii="Times New Roman" w:hAnsi="Times New Roman" w:cs="Times New Roman"/>
          <w:b/>
          <w:bCs/>
          <w:color w:val="26282F"/>
        </w:rPr>
        <w:br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825"/>
      </w:tblGrid>
      <w:tr w:rsidR="007F4AC7" w:rsidRPr="00DA59F6">
        <w:tc>
          <w:tcPr>
            <w:tcW w:w="8825" w:type="dxa"/>
            <w:tcBorders>
              <w:top w:val="nil"/>
              <w:left w:val="nil"/>
              <w:bottom w:val="nil"/>
              <w:right w:val="nil"/>
            </w:tcBorders>
          </w:tcPr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1. Кадастровый номер ___________________________________________________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2. Арендатор ___________________________________________________________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3. Юридический адрес ___________________________________________________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4. Категория земель ____________________________________________________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5. Разрешенное использование ___________________________________________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6. Местоположение земельного участка ___________________________________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7. Социально-экономическая оценочная зона (кадастровый квартал) ________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8. Наименование вида разрешенного использования земельного участка _____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9. Сведения для расчета арендной платы: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площадь земельного участка _______________________________________ кв.м;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кадастровая стоимость земельного участка ____________________ руб./кв.м;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процентная ставка к кадастровой стоимости ____________________________%;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базовый размер арендной платы ________________________________руб./кв.м;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коэффициенты, корректирующие размер арендной платы в зависимости от вида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деятельности арендатора на земельном участке, _________________________;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26692">
              <w:rPr>
                <w:rFonts w:ascii="Times New Roman" w:hAnsi="Times New Roman" w:cs="Times New Roman"/>
              </w:rPr>
              <w:t xml:space="preserve">сводный </w:t>
            </w:r>
            <w:hyperlink r:id="rId17" w:history="1">
              <w:r w:rsidRPr="00A26692">
                <w:rPr>
                  <w:rFonts w:ascii="Times New Roman" w:hAnsi="Times New Roman" w:cs="Times New Roman"/>
                </w:rPr>
                <w:t>индекс потребительских цен</w:t>
              </w:r>
            </w:hyperlink>
            <w:r w:rsidRPr="00DA59F6">
              <w:rPr>
                <w:rFonts w:ascii="Times New Roman" w:hAnsi="Times New Roman" w:cs="Times New Roman"/>
              </w:rPr>
              <w:t>, фактически сложившийся за предыдущий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год, _______ .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 Арендная плата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размер   арендной платы   за арендуемую   площадь  в годовом  исчислении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______________________________руб. ________________________________ руб.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 xml:space="preserve">         (цифрами)                          (прописью)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размер арендной платы за один квартал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______________________________руб. ________________________________ руб.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 xml:space="preserve">         (цифрами)                          (прописью)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11. Сроки внесения арендной платы _____________________________________.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Арендодатель ______________________________________(расшифровка подписи)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 xml:space="preserve">                           подпись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Арендатор _________________________________________(расшифровка подписи)</w:t>
            </w:r>
          </w:p>
          <w:p w:rsidR="007F4AC7" w:rsidRPr="00DA59F6" w:rsidRDefault="007F4AC7" w:rsidP="00727BE1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 xml:space="preserve">                           подпись</w:t>
            </w:r>
          </w:p>
        </w:tc>
      </w:tr>
    </w:tbl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</w:rPr>
      </w:pPr>
      <w:r w:rsidRPr="00A26692">
        <w:rPr>
          <w:rFonts w:ascii="Times New Roman" w:hAnsi="Times New Roman" w:cs="Times New Roman"/>
          <w:b/>
          <w:bCs/>
          <w:color w:val="26282F"/>
        </w:rPr>
        <w:t>Приложение 2</w:t>
      </w:r>
      <w:r w:rsidRPr="00A26692">
        <w:rPr>
          <w:rFonts w:ascii="Times New Roman" w:hAnsi="Times New Roman" w:cs="Times New Roman"/>
          <w:b/>
          <w:bCs/>
          <w:color w:val="26282F"/>
        </w:rPr>
        <w:br/>
        <w:t xml:space="preserve">к </w:t>
      </w:r>
      <w:hyperlink w:anchor="sub_1000" w:history="1">
        <w:r w:rsidRPr="00565A54">
          <w:rPr>
            <w:rFonts w:ascii="Times New Roman" w:hAnsi="Times New Roman" w:cs="Times New Roman"/>
            <w:b/>
            <w:bCs/>
          </w:rPr>
          <w:t>Положению</w:t>
        </w:r>
      </w:hyperlink>
      <w:r w:rsidRPr="00565A54">
        <w:rPr>
          <w:rFonts w:ascii="Times New Roman" w:hAnsi="Times New Roman" w:cs="Times New Roman"/>
          <w:b/>
          <w:bCs/>
        </w:rPr>
        <w:t xml:space="preserve"> о</w:t>
      </w:r>
      <w:r w:rsidRPr="00A26692">
        <w:rPr>
          <w:rFonts w:ascii="Times New Roman" w:hAnsi="Times New Roman" w:cs="Times New Roman"/>
          <w:b/>
          <w:bCs/>
          <w:color w:val="26282F"/>
        </w:rPr>
        <w:t xml:space="preserve"> порядке определения</w:t>
      </w:r>
      <w:r w:rsidRPr="00A26692">
        <w:rPr>
          <w:rFonts w:ascii="Times New Roman" w:hAnsi="Times New Roman" w:cs="Times New Roman"/>
          <w:b/>
          <w:bCs/>
          <w:color w:val="26282F"/>
        </w:rPr>
        <w:br/>
        <w:t>размера арендной платы, порядке, условиях</w:t>
      </w:r>
      <w:r w:rsidRPr="00A26692">
        <w:rPr>
          <w:rFonts w:ascii="Times New Roman" w:hAnsi="Times New Roman" w:cs="Times New Roman"/>
          <w:b/>
          <w:bCs/>
          <w:color w:val="26282F"/>
        </w:rPr>
        <w:br/>
        <w:t>и сроках внесения арендной платы</w:t>
      </w:r>
      <w:r w:rsidRPr="00A26692">
        <w:rPr>
          <w:rFonts w:ascii="Times New Roman" w:hAnsi="Times New Roman" w:cs="Times New Roman"/>
          <w:b/>
          <w:bCs/>
          <w:color w:val="26282F"/>
        </w:rPr>
        <w:br/>
        <w:t>за использование земельных участков,</w:t>
      </w:r>
      <w:r w:rsidRPr="00A26692">
        <w:rPr>
          <w:rFonts w:ascii="Times New Roman" w:hAnsi="Times New Roman" w:cs="Times New Roman"/>
          <w:b/>
          <w:bCs/>
          <w:color w:val="26282F"/>
        </w:rPr>
        <w:br/>
      </w:r>
      <w:r w:rsidRPr="00A26692">
        <w:rPr>
          <w:rFonts w:ascii="Times New Roman" w:hAnsi="Times New Roman" w:cs="Times New Roman"/>
          <w:b/>
          <w:bCs/>
        </w:rPr>
        <w:t xml:space="preserve">находящихся в муниципальной собственности </w:t>
      </w:r>
    </w:p>
    <w:p w:rsidR="007F4AC7" w:rsidRDefault="007F4AC7" w:rsidP="00727BE1">
      <w:pPr>
        <w:ind w:firstLine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Новобаевского</w:t>
      </w:r>
      <w:r w:rsidRPr="00A26692">
        <w:rPr>
          <w:rFonts w:ascii="Times New Roman" w:hAnsi="Times New Roman" w:cs="Times New Roman"/>
          <w:b/>
          <w:bCs/>
        </w:rPr>
        <w:t xml:space="preserve"> сельского поселения</w:t>
      </w:r>
    </w:p>
    <w:p w:rsidR="007F4AC7" w:rsidRPr="00A26692" w:rsidRDefault="007F4AC7" w:rsidP="00727BE1">
      <w:pPr>
        <w:ind w:firstLine="0"/>
        <w:jc w:val="right"/>
        <w:rPr>
          <w:rFonts w:ascii="Times New Roman" w:hAnsi="Times New Roman" w:cs="Times New Roman"/>
        </w:rPr>
      </w:pPr>
      <w:r w:rsidRPr="00A26692">
        <w:rPr>
          <w:rFonts w:ascii="Times New Roman" w:hAnsi="Times New Roman" w:cs="Times New Roman"/>
          <w:b/>
          <w:bCs/>
        </w:rPr>
        <w:t xml:space="preserve"> Большеигнатовского муниципального района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F4AC7" w:rsidRPr="00457349" w:rsidRDefault="007F4AC7" w:rsidP="00727BE1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457349">
        <w:rPr>
          <w:rFonts w:ascii="Times New Roman" w:hAnsi="Times New Roman" w:cs="Times New Roman"/>
          <w:b/>
          <w:bCs/>
          <w:color w:val="26282F"/>
        </w:rPr>
        <w:t>Коэффициенты,</w:t>
      </w:r>
      <w:r w:rsidRPr="00457349">
        <w:rPr>
          <w:rFonts w:ascii="Times New Roman" w:hAnsi="Times New Roman" w:cs="Times New Roman"/>
          <w:b/>
          <w:bCs/>
          <w:color w:val="26282F"/>
        </w:rPr>
        <w:br/>
        <w:t>корректирующие размер арендной платы за землю в зависимости от вида деятельности арендатора на земельном участке</w:t>
      </w:r>
    </w:p>
    <w:p w:rsidR="007F4AC7" w:rsidRPr="00457349" w:rsidRDefault="007F4AC7" w:rsidP="00727BE1">
      <w:pPr>
        <w:ind w:firstLine="0"/>
        <w:rPr>
          <w:rFonts w:ascii="Times New Roman" w:hAnsi="Times New Roman" w:cs="Times New Roman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20"/>
        <w:gridCol w:w="6720"/>
        <w:gridCol w:w="1941"/>
      </w:tblGrid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Номер кода ОКВЭД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 xml:space="preserve">Наименование категорий арендаторов </w:t>
            </w:r>
          </w:p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 xml:space="preserve">(в соответствии с </w:t>
            </w:r>
            <w:hyperlink r:id="rId18" w:history="1">
              <w:r w:rsidRPr="00565A54">
                <w:rPr>
                  <w:rFonts w:ascii="Times New Roman" w:hAnsi="Times New Roman" w:cs="Times New Roman"/>
                </w:rPr>
                <w:t>ОКВЭД</w:t>
              </w:r>
            </w:hyperlink>
            <w:r w:rsidRPr="00565A5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Коэффициент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Растениеводство и животноводство, охота и предоставление соответствующих услуг в этих областях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Выращивание однолетних культур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01.19.2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Цветоводство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Выращивание многолетних культур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Выращивание рассады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Животноводство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01.41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Разведение молочного крупного рогатого скота, производство сырого молока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01.43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Разведение лошадей и прочих животных семейства лошадиных отряда непарнокопытных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01.46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Разведение свиней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01.47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Разведение сельскохозяйственной птицы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01.49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Разведение прочих животных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01.50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Смешанное сельское хозяйство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1,2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01.7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Охота, отлов и отстрел диких животных, включая предоставление услуг в этих областях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Лесоводство и лесозаготовки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02.1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Лесоводство и прочая лесохозяйственная деятельность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02.2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Лесозаготовки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Рыболовство и рыбоводство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Добыча прочих полезных ископаемых,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08.11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Добыча декоративного и строительного камня, известняка, гипса, мела и сланцев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08.12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Разработка гравийных и песчаных карьеров, добыча глины и каолина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пищевых продуктов,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Переработка и консервирование мяса и мясной пищевой продукции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Переработка и консервирование рыбы, ракообразных и моллюсков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Переработка и консервирование фруктов и овощей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10.31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Переработка и консервирование картофеля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10.32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соковой продукции из фруктов и овощей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10.41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масел и жиров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молочной продукции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10.51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молока (кроме сырого) и молочной продукции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продуктов мукомольной и крупяной промышленности, крахмала и крахмалосодержащих продуктов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хлебобулочных и мучных кондитерских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10.86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детского питания и диетических пищевых продуктов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10.89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прочих пищевых продуктов, не включенных в другие группировки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2,7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10.9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готовых кормов для животных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напитков,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11.01.1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дистиллированных питьевых алкогольных напитков: водки, виски, бренди, джина, ликеров и т. п.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4,8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11.04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прочих недистиллированных напитков из сброженных материалов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11.05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пива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11.07.1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минеральных вод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11.07.2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безалкогольных напитков ароматизированных и/или с добавлением сахара, кроме минеральных вод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табачных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текстильных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13.94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канатов, веревок, шпагата и сетей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кожи и изделий из кожи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Обработка древесины и производство изделий из дерева и пробки, кроме мебели, производство изделий из соломки и материалов для плетения,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16.1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Распиловка и строгание древесины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16.23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прочих деревянных строительных конструкций и столярных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бумаги и бумажных изделий,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17.1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целлюлозы, древесной массы, бумаги и картона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3,6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полиграфическая и копирование носителей информации,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18.11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Печатание газет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1,4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18.12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Прочие виды полиграфической деятельности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1,4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18.13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Изготовление печатных форм и подготовительная деятельность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1,8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18.14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брошюровочно-переплетная и отделочная и сопутствующие услуги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1,8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Копирование записанных носителей информации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химических веществ и химических продуктов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резиновых и пластмассовых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прочей неметаллической минеральной продукции,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23.6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изделий из бетона, цемента и гипса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23.99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прочей неметаллической минеральной продукции, не включенной в другие группировки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23.99.3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битуминозных смесей на основе природного асфальта или битума, нефтяного битума, минеральных смол или их пеков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металлургическое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24.10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чугуна, стали и ферросплавов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0,4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готовых металлических изделий, кроме машин и 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компьютеров, электронных и оптических изделий,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26.20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компьютеров и периферийного 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3,2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26.30.1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коммуникационной аппаратуры, радио- и телевизионной передающей аппаратуры, телевизионных камер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3,2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26.4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бытовой электроники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26.5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контрольно-измерительных и навигационных приборов и аппаратов; производство часов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1,6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26.6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облучающего и электротерапевтического оборудования, применяемого в медицинских целях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1,6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26.7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оптических приборов, фото- и кинооборудования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1,6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электрического 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3,2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27.4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электрических ламп и осветительного 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автотранспортных средств, прицепов и полуприцепов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прочих транспортных средств и 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мебели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прочих готовых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4,3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Обеспечение электрической энергией, газом и паром; кондиционирование воздуха,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35.12.1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Передача электроэнергии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35.13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Распределение электроэнергии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35.14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электроэнергией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35.2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и распределение газообразного топлива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35.3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Производство, передача и распределение пара и горячей воды; кондиционирование воздуха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35.30.6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паром и горячей водой (тепловой энергией)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Забор, очистка и распределение воды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Сбор и обработка сточных вод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1,2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38.1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Сбор отходов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38.2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Обработка и утилизация отходов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Предоставление услуг в области ликвидации последствий загрязнений и прочих услуг, связанных с удалением отходов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1,2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Строительство,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Строительство зданий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41.20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Строительство жилых и нежилых зданий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Строительство инженерных сооружений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42.1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Строительство автомобильных и железных дорог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42.2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Строительство инженерных коммуникаций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42.91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Строительство водных сооружений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42.91.2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Строительство гидротехнических сооружений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Работы строительные специализированные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43.22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санитарно-технических работ, монтаж отопительных систем и систем кондиционирования воздуха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автотранспортными средствами и мотоциклами, их техническое обслуживание и ремонт,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45.11.2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легковыми автомобилями и легкими автотранспортными средствами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4,8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45.20.1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Техническое обслуживание и ремонт автотранспортных средств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45.20.3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Мойка автотранспортных средств, полирование и предоставление аналогичных услуг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45.32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автомобильными деталями, узлами и принадлежностями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4,8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оптовая, кроме оптовой торговли автотранспортными средствами и мотоциклами,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пищевыми продуктами, напитками и табачными изделиями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20,6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непродовольственными потребительскими товарами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6,4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46.46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фармацевтической продукцией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1,8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информационным и коммуникационным оборудованием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6,1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46.66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прочей офисной техникой и оборудованием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6,1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46.69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прочими машинами и оборудованием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46.69.8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техникой, оборудованием и инструментами, применяемыми в медицинских целях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1,8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46.71.2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моторным топливом, включая авиационный бензин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21,3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46.73.2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пиломатериалами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19,6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46.77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отходами и ломом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3,8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46.9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оптовая неспециализированная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10,2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розничная, кроме торговли автотранспортными средствами и мотоциклами,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в неспециализированных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7,7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фруктами и овощами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1,9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мясом и мясными продуктами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2,7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рыбой, ракообразными и моллюсками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5,1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47.23.2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консервами из рыбы и морепродуктов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хлебом и хлебобулочными изделиями и кондитерскими изделиями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2,7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47.25.11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алкогольными напитками, кроме пива,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18,3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47.25.2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безалкогольными напитками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табачными изделиями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7,2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47.29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прочими пищевыми продуктами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моторным топливом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14,4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47.43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аудио- и видеотехникой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6,3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47.51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текстильными изделиями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4,8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47.52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скобяными изделиями, лакокрасочными материалами и стеклом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5,4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47.52.7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строительными материалами, не включенными в другие группировки,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47.54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бытовыми электротоварами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6,3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47.59.1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мебелью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47.59.2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различной домашней утварью, ножевыми изделиями, посудой, изделиями из стекла и керамики, в том числе фарфора и фаянса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5,4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47.59.3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осветительными приборами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47.59.4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изделиями из дерева, пробки и плетеными изделиями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5,3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товарами культурно-развлекательного назначения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2,3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прочими товарами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47.71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одеждой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5,1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47.72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обувью и изделиями из кожи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5,3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47.73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лекарственными средствами в специализированных магазинах (аптеках)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3,4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47.75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косметическими и товарами личной гигиены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47.78.3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сувенирами, изделиями народных художественных промыслов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0,02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47.79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бывшими в употреблении товарами в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6,1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47.79.1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предметами антиквариата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26,4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47.8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в нестационарных торговых объектах и на рынках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15,0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47.99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Торговля розничная прочая вне магазинов, палаток, рынков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15,5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сухопутного и трубопроводного транспорта,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49.31.21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автобусного транспорта по регулярным внутригородским и пригородным пассажирским перевозкам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49.32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такси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49.39.3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Перевозки пассажиров сухопутным транспортом нерегулярные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49.4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автомобильного грузового транспорта и услуги по перевозкам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2,2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49.50.1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Транспортирование по трубопроводам нефти и нефтепродуктов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49.50.2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Транспортирование по трубопроводам газа и продуктов его переработки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1,2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52.21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вспомогательная, связанная с сухопутным транспортом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почтовой связи и курьерская деятельность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предоставлению мест для временного проживания,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55.10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гостиниц и прочих мест для временного проживания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55.20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предоставлению мест для краткосрочного проживания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15,0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55.90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предоставлению прочих мест для временного проживания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предоставлению продуктов питания и напитков,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56.10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ресторанов и услуги по доставке продуктов питания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56.10.2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приготовлению и/или продаже пищи, готовой к непосредственному употреблению на месте, с транспортных средств или передвижных лавок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56.30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Подача напитков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20,0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Производство кинофильмов, видеофильмов и телевизионных программ, издание звукозаписей и нот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1,9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телевизионного и радиовещания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сфере телекоммуникаций,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61.10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связи на базе проводных технологий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61.20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связи на базе беспроводных технологий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55,0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Разработка компьютерного программного обеспечения, консультационные услуги в данной области и другие сопутствующие услуги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предоставлению финансовых услуг, кроме услуг по страхованию и пенсионному обеспечению,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64.1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Денежное посредничество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30,0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64.20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холдинговых компаний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35,0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64.99.2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дилерская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30,0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Страхование, перестрахование, деятельность негосударственных пенсионных фондов, кроме обязательного социального обеспечения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Операции с недвижимым имуществом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11,8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права и бухгалтерского учета,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69.10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права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13,8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69.20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оказанию услуг в области бухгалтерского учета, по проведению финансового аудита, по налоговому консультированию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12,6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архитектуры и инженерно-технического проектирования; технических испытаний, исследований и анализа,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71.12.4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геодезическая и картографическая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1,9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71.12.6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технического регулирования, стандартизации, метрологии, аккредитации, каталогизации продукции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2,3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Научные исследования и разработки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73.1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рекламная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18,3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ветеринарная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Аренда и лизинг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1,6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обслуживанию зданий и территорий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Образование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85.42.1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школ подготовки водителей автотранспортных средств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0,1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здравоохранения,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86.1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больничных организаций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86.23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Стоматологическая практика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86.90.3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массажных салонов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86.90.4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санаторно-курортных организаций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86.90.9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медицины прочая, не включенная в другие группировки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библиотек, архивов, музеев и прочих объектов культуры,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91.04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ботанических садов, зоопарков, государственных природных заповедников и национальных парков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0,01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организации и проведению азартных игр и заключению пари, по организации и проведению лотерей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105,0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93.1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в области спорта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общественных организаций,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94.91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религиозных организаций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0,01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Ремонт компьютеров, предметов личного потребления и хозяйственно-бытового назначения,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95.2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Ремонт предметов личного потребления и хозяйственно-бытового назначения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95.25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Ремонт часов и ювелирных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95.29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Ремонт прочих предметов личного потребления и бытовых товаров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по предоставлению прочих персональных услуг,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96.02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Предоставление услуг парикмахерскими и салонами красоты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96.03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Организация похорон и представление связанных с ними услуг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96.04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Деятельность физкультурно-оздоровительная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10,0</w:t>
            </w:r>
          </w:p>
        </w:tc>
      </w:tr>
      <w:tr w:rsidR="007F4AC7" w:rsidRPr="00DA59F6">
        <w:tc>
          <w:tcPr>
            <w:tcW w:w="978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spacing w:before="108" w:after="108"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26282F"/>
              </w:rPr>
            </w:pPr>
            <w:r w:rsidRPr="00DA59F6">
              <w:rPr>
                <w:rFonts w:ascii="Times New Roman" w:hAnsi="Times New Roman" w:cs="Times New Roman"/>
                <w:b/>
                <w:bCs/>
                <w:color w:val="26282F"/>
              </w:rPr>
              <w:t xml:space="preserve">Прочие виды арендаторов (не включенные в </w:t>
            </w:r>
            <w:hyperlink r:id="rId19" w:history="1">
              <w:r w:rsidRPr="00565A54">
                <w:rPr>
                  <w:rFonts w:ascii="Times New Roman" w:hAnsi="Times New Roman" w:cs="Times New Roman"/>
                </w:rPr>
                <w:t>ОКВЭД</w:t>
              </w:r>
            </w:hyperlink>
            <w:r w:rsidRPr="00DA59F6">
              <w:rPr>
                <w:rFonts w:ascii="Times New Roman" w:hAnsi="Times New Roman" w:cs="Times New Roman"/>
                <w:b/>
                <w:bCs/>
                <w:color w:val="26282F"/>
              </w:rPr>
              <w:t>), определяемые видом разрешенного использования земельных участков, в том числе: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Земельные участки, занятые гаражами граждан и некоммерческих организаций, потребительских кооперативов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Земельные участки, занятые многоэтажными жилыми домами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Земельные участки, занятые железнодорожными подъездными путями предприятий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Земельные участки, предоставленные для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A59F6">
              <w:rPr>
                <w:rFonts w:ascii="Times New Roman" w:hAnsi="Times New Roman" w:cs="Times New Roman"/>
              </w:rPr>
              <w:t>ведение личного подсобного хозяйства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Земельный участки, предоставленные для комплексного освоения в целях жилищного строительства и строительства жилых домов для переселения граждан из ветхого и аварийного жилья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0,4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Земельные участки, непосредственно используемые для хранения материальных ценностей, заложенных в мобилизационный резерв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0,1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bookmarkStart w:id="16" w:name="sub_217"/>
            <w:r w:rsidRPr="00DA59F6">
              <w:rPr>
                <w:rFonts w:ascii="Times New Roman" w:hAnsi="Times New Roman" w:cs="Times New Roman"/>
              </w:rPr>
              <w:t>7</w:t>
            </w:r>
            <w:bookmarkEnd w:id="16"/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Земельные участки, предоставленные для размещения вновь создаваемых, реконструируемых в рамках реализации инвестиционных проектов производственных объектов, а также объектов непроизводственного (социального, культурного и спортивного) назначения, включенных в государственные программы Республики Мордовия со дня получения разрешения на строительство на срок осуществления строительства (реконструкции) объектов, предусмотренный разрешением на строительство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0,1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 xml:space="preserve">Земельные участки, предоставленные для размещения вновь создаваемых объектов, а также для размещения объектов, на которых осуществляется модернизация и (или) реконструкция (техническое перевооружение) основных средств, в рамках реализации инвестиционных проектов, включенных в перечень приоритетных инвестиционных проектов Республики Мордовия в порядке, установленном </w:t>
            </w:r>
            <w:hyperlink r:id="rId20" w:history="1">
              <w:r w:rsidRPr="00DA59F6">
                <w:rPr>
                  <w:rFonts w:ascii="Times New Roman" w:hAnsi="Times New Roman" w:cs="Times New Roman"/>
                  <w:color w:val="106BBE"/>
                </w:rPr>
                <w:t>Законом</w:t>
              </w:r>
            </w:hyperlink>
            <w:r w:rsidRPr="00DA59F6">
              <w:rPr>
                <w:rFonts w:ascii="Times New Roman" w:hAnsi="Times New Roman" w:cs="Times New Roman"/>
              </w:rPr>
              <w:t xml:space="preserve"> Республики Мордовия от 20 февраля 2006 г. N 6-З "О государственной поддержке инвестиционной деятельности в Республике Мордовия".</w:t>
            </w:r>
          </w:p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Коэффициент применяется до завершения срока реализации приоритетного инвестиционного проекта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0,015</w:t>
            </w:r>
          </w:p>
        </w:tc>
      </w:tr>
      <w:tr w:rsidR="007F4AC7" w:rsidRPr="00DA59F6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F4AC7" w:rsidRPr="00DA59F6" w:rsidRDefault="007F4AC7" w:rsidP="00727BE1">
            <w:pPr>
              <w:ind w:firstLine="0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Прочие категории арендаторов, не отнесенные к вышеперечисленным видам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AC7" w:rsidRPr="00DA59F6" w:rsidRDefault="007F4AC7" w:rsidP="00727BE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59F6">
              <w:rPr>
                <w:rFonts w:ascii="Times New Roman" w:hAnsi="Times New Roman" w:cs="Times New Roman"/>
              </w:rPr>
              <w:t>1,0</w:t>
            </w:r>
          </w:p>
        </w:tc>
      </w:tr>
    </w:tbl>
    <w:p w:rsidR="007F4AC7" w:rsidRPr="00457349" w:rsidRDefault="007F4AC7" w:rsidP="00727BE1">
      <w:pPr>
        <w:ind w:firstLine="0"/>
        <w:rPr>
          <w:rFonts w:ascii="Times New Roman" w:hAnsi="Times New Roman" w:cs="Times New Roman"/>
        </w:rPr>
      </w:pPr>
    </w:p>
    <w:p w:rsidR="007F4AC7" w:rsidRPr="00457349" w:rsidRDefault="007F4AC7">
      <w:pPr>
        <w:rPr>
          <w:rFonts w:ascii="Times New Roman" w:hAnsi="Times New Roman" w:cs="Times New Roman"/>
        </w:rPr>
      </w:pPr>
    </w:p>
    <w:p w:rsidR="007F4AC7" w:rsidRPr="00457349" w:rsidRDefault="007F4AC7">
      <w:pPr>
        <w:rPr>
          <w:rFonts w:ascii="Times New Roman" w:hAnsi="Times New Roman" w:cs="Times New Roman"/>
          <w:sz w:val="28"/>
          <w:szCs w:val="28"/>
        </w:rPr>
      </w:pPr>
    </w:p>
    <w:p w:rsidR="007F4AC7" w:rsidRPr="00457349" w:rsidRDefault="007F4AC7">
      <w:pPr>
        <w:rPr>
          <w:rFonts w:ascii="Times New Roman" w:hAnsi="Times New Roman" w:cs="Times New Roman"/>
          <w:sz w:val="28"/>
          <w:szCs w:val="28"/>
        </w:rPr>
      </w:pPr>
    </w:p>
    <w:p w:rsidR="007F4AC7" w:rsidRPr="00457349" w:rsidRDefault="007F4AC7">
      <w:pPr>
        <w:rPr>
          <w:rFonts w:ascii="Times New Roman" w:hAnsi="Times New Roman" w:cs="Times New Roman"/>
          <w:sz w:val="28"/>
          <w:szCs w:val="28"/>
        </w:rPr>
      </w:pPr>
    </w:p>
    <w:p w:rsidR="007F4AC7" w:rsidRPr="00457349" w:rsidRDefault="007F4AC7">
      <w:pPr>
        <w:rPr>
          <w:rFonts w:ascii="Times New Roman" w:hAnsi="Times New Roman" w:cs="Times New Roman"/>
          <w:sz w:val="28"/>
          <w:szCs w:val="28"/>
        </w:rPr>
      </w:pPr>
    </w:p>
    <w:p w:rsidR="007F4AC7" w:rsidRPr="00457349" w:rsidRDefault="007F4AC7">
      <w:pPr>
        <w:rPr>
          <w:rFonts w:ascii="Times New Roman" w:hAnsi="Times New Roman" w:cs="Times New Roman"/>
          <w:sz w:val="28"/>
          <w:szCs w:val="28"/>
        </w:rPr>
      </w:pPr>
    </w:p>
    <w:p w:rsidR="007F4AC7" w:rsidRDefault="007F4AC7">
      <w:pPr>
        <w:rPr>
          <w:rFonts w:ascii="Times New Roman" w:hAnsi="Times New Roman" w:cs="Times New Roman"/>
          <w:sz w:val="28"/>
          <w:szCs w:val="28"/>
        </w:rPr>
      </w:pPr>
    </w:p>
    <w:p w:rsidR="007F4AC7" w:rsidRDefault="007F4AC7">
      <w:pPr>
        <w:rPr>
          <w:rFonts w:ascii="Times New Roman" w:hAnsi="Times New Roman" w:cs="Times New Roman"/>
          <w:sz w:val="28"/>
          <w:szCs w:val="28"/>
        </w:rPr>
      </w:pPr>
    </w:p>
    <w:p w:rsidR="007F4AC7" w:rsidRDefault="007F4AC7">
      <w:pPr>
        <w:rPr>
          <w:rFonts w:ascii="Times New Roman" w:hAnsi="Times New Roman" w:cs="Times New Roman"/>
          <w:sz w:val="28"/>
          <w:szCs w:val="28"/>
        </w:rPr>
      </w:pPr>
    </w:p>
    <w:p w:rsidR="007F4AC7" w:rsidRDefault="007F4AC7">
      <w:pPr>
        <w:rPr>
          <w:rFonts w:ascii="Times New Roman" w:hAnsi="Times New Roman" w:cs="Times New Roman"/>
          <w:sz w:val="28"/>
          <w:szCs w:val="28"/>
        </w:rPr>
      </w:pPr>
    </w:p>
    <w:p w:rsidR="007F4AC7" w:rsidRDefault="007F4AC7">
      <w:pPr>
        <w:rPr>
          <w:rFonts w:ascii="Times New Roman" w:hAnsi="Times New Roman" w:cs="Times New Roman"/>
          <w:sz w:val="28"/>
          <w:szCs w:val="28"/>
        </w:rPr>
      </w:pPr>
    </w:p>
    <w:p w:rsidR="007F4AC7" w:rsidRDefault="007F4AC7">
      <w:pPr>
        <w:rPr>
          <w:rFonts w:ascii="Times New Roman" w:hAnsi="Times New Roman" w:cs="Times New Roman"/>
          <w:sz w:val="28"/>
          <w:szCs w:val="28"/>
        </w:rPr>
      </w:pPr>
    </w:p>
    <w:p w:rsidR="007F4AC7" w:rsidRDefault="007F4AC7">
      <w:pPr>
        <w:rPr>
          <w:rFonts w:ascii="Times New Roman" w:hAnsi="Times New Roman" w:cs="Times New Roman"/>
          <w:sz w:val="28"/>
          <w:szCs w:val="28"/>
        </w:rPr>
      </w:pPr>
    </w:p>
    <w:p w:rsidR="007F4AC7" w:rsidRDefault="007F4AC7">
      <w:pPr>
        <w:rPr>
          <w:rFonts w:ascii="Times New Roman" w:hAnsi="Times New Roman" w:cs="Times New Roman"/>
          <w:sz w:val="28"/>
          <w:szCs w:val="28"/>
        </w:rPr>
      </w:pPr>
    </w:p>
    <w:p w:rsidR="007F4AC7" w:rsidRDefault="007F4AC7">
      <w:pPr>
        <w:rPr>
          <w:rFonts w:ascii="Times New Roman" w:hAnsi="Times New Roman" w:cs="Times New Roman"/>
          <w:sz w:val="28"/>
          <w:szCs w:val="28"/>
        </w:rPr>
      </w:pPr>
    </w:p>
    <w:sectPr w:rsidR="007F4AC7" w:rsidSect="005865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47949"/>
    <w:multiLevelType w:val="hybridMultilevel"/>
    <w:tmpl w:val="116CBF46"/>
    <w:lvl w:ilvl="0" w:tplc="89A88D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37E3"/>
    <w:rsid w:val="0001146A"/>
    <w:rsid w:val="000518D8"/>
    <w:rsid w:val="00133B6B"/>
    <w:rsid w:val="001C24C1"/>
    <w:rsid w:val="002B1416"/>
    <w:rsid w:val="003005FB"/>
    <w:rsid w:val="0030546F"/>
    <w:rsid w:val="00420187"/>
    <w:rsid w:val="004428EF"/>
    <w:rsid w:val="00457349"/>
    <w:rsid w:val="004D00F2"/>
    <w:rsid w:val="004D1049"/>
    <w:rsid w:val="004D5A58"/>
    <w:rsid w:val="00565A54"/>
    <w:rsid w:val="00586529"/>
    <w:rsid w:val="006521F7"/>
    <w:rsid w:val="00727BE1"/>
    <w:rsid w:val="007F4AC7"/>
    <w:rsid w:val="008E420F"/>
    <w:rsid w:val="009837E3"/>
    <w:rsid w:val="00A26692"/>
    <w:rsid w:val="00AF6A1B"/>
    <w:rsid w:val="00C06DCC"/>
    <w:rsid w:val="00CC660D"/>
    <w:rsid w:val="00D20B3E"/>
    <w:rsid w:val="00D86C43"/>
    <w:rsid w:val="00D95192"/>
    <w:rsid w:val="00DA59F6"/>
    <w:rsid w:val="00DD6FEA"/>
    <w:rsid w:val="00E5722A"/>
    <w:rsid w:val="00E70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DC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27BE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27BE1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a">
    <w:name w:val="Цветовое выделение"/>
    <w:uiPriority w:val="99"/>
    <w:rsid w:val="00727BE1"/>
    <w:rPr>
      <w:b/>
      <w:bCs/>
      <w:color w:val="26282F"/>
    </w:rPr>
  </w:style>
  <w:style w:type="character" w:customStyle="1" w:styleId="a0">
    <w:name w:val="Гипертекстовая ссылка"/>
    <w:basedOn w:val="a"/>
    <w:uiPriority w:val="99"/>
    <w:rsid w:val="00727BE1"/>
    <w:rPr>
      <w:color w:val="106BBE"/>
    </w:rPr>
  </w:style>
  <w:style w:type="paragraph" w:customStyle="1" w:styleId="a1">
    <w:name w:val="Текст информации об изменениях"/>
    <w:basedOn w:val="Normal"/>
    <w:next w:val="Normal"/>
    <w:uiPriority w:val="99"/>
    <w:rsid w:val="00727BE1"/>
    <w:rPr>
      <w:color w:val="353842"/>
      <w:sz w:val="18"/>
      <w:szCs w:val="18"/>
    </w:rPr>
  </w:style>
  <w:style w:type="paragraph" w:customStyle="1" w:styleId="a2">
    <w:name w:val="Информация об изменениях"/>
    <w:basedOn w:val="a1"/>
    <w:next w:val="Normal"/>
    <w:uiPriority w:val="99"/>
    <w:rsid w:val="00727BE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3">
    <w:name w:val="Текст (справка)"/>
    <w:basedOn w:val="Normal"/>
    <w:next w:val="Normal"/>
    <w:uiPriority w:val="99"/>
    <w:rsid w:val="00727BE1"/>
    <w:pPr>
      <w:ind w:left="170" w:right="170" w:firstLine="0"/>
      <w:jc w:val="left"/>
    </w:pPr>
  </w:style>
  <w:style w:type="paragraph" w:customStyle="1" w:styleId="a4">
    <w:name w:val="Комментарий"/>
    <w:basedOn w:val="a3"/>
    <w:next w:val="Normal"/>
    <w:uiPriority w:val="99"/>
    <w:rsid w:val="00727BE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Normal"/>
    <w:uiPriority w:val="99"/>
    <w:rsid w:val="00727BE1"/>
    <w:rPr>
      <w:i/>
      <w:iCs/>
    </w:rPr>
  </w:style>
  <w:style w:type="paragraph" w:customStyle="1" w:styleId="a6">
    <w:name w:val="Нормальный (таблица)"/>
    <w:basedOn w:val="Normal"/>
    <w:next w:val="Normal"/>
    <w:uiPriority w:val="99"/>
    <w:rsid w:val="00727BE1"/>
    <w:pPr>
      <w:ind w:firstLine="0"/>
    </w:pPr>
  </w:style>
  <w:style w:type="paragraph" w:customStyle="1" w:styleId="a7">
    <w:name w:val="Таблицы (моноширинный)"/>
    <w:basedOn w:val="Normal"/>
    <w:next w:val="Normal"/>
    <w:uiPriority w:val="99"/>
    <w:rsid w:val="00727BE1"/>
    <w:pPr>
      <w:ind w:firstLine="0"/>
      <w:jc w:val="left"/>
    </w:pPr>
    <w:rPr>
      <w:rFonts w:ascii="Courier New" w:hAnsi="Courier New" w:cs="Courier New"/>
    </w:rPr>
  </w:style>
  <w:style w:type="paragraph" w:customStyle="1" w:styleId="a8">
    <w:name w:val="Подзаголовок для информации об изменениях"/>
    <w:basedOn w:val="a1"/>
    <w:next w:val="Normal"/>
    <w:uiPriority w:val="99"/>
    <w:rsid w:val="00727BE1"/>
    <w:rPr>
      <w:b/>
      <w:bCs/>
    </w:rPr>
  </w:style>
  <w:style w:type="paragraph" w:customStyle="1" w:styleId="a9">
    <w:name w:val="Прижатый влево"/>
    <w:basedOn w:val="Normal"/>
    <w:next w:val="Normal"/>
    <w:uiPriority w:val="99"/>
    <w:rsid w:val="00727BE1"/>
    <w:pPr>
      <w:ind w:firstLine="0"/>
      <w:jc w:val="left"/>
    </w:pPr>
  </w:style>
  <w:style w:type="character" w:customStyle="1" w:styleId="aa">
    <w:name w:val="Цветовое выделение для Текст"/>
    <w:uiPriority w:val="99"/>
    <w:rsid w:val="00727BE1"/>
  </w:style>
  <w:style w:type="paragraph" w:customStyle="1" w:styleId="ab">
    <w:name w:val="Знак Знак Знак Знак"/>
    <w:basedOn w:val="Normal"/>
    <w:uiPriority w:val="99"/>
    <w:rsid w:val="0001146A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eastAsia="Calibri" w:hAnsi="Verdana" w:cs="Verdana"/>
      <w:lang w:val="en-US" w:eastAsia="en-US"/>
    </w:rPr>
  </w:style>
  <w:style w:type="paragraph" w:customStyle="1" w:styleId="1">
    <w:name w:val="Знак1 Знак Знак Знак"/>
    <w:basedOn w:val="Normal"/>
    <w:link w:val="DefaultParagraphFont"/>
    <w:uiPriority w:val="99"/>
    <w:rsid w:val="00DD6FEA"/>
    <w:pPr>
      <w:widowControl/>
      <w:autoSpaceDE/>
      <w:autoSpaceDN/>
      <w:adjustRightInd/>
      <w:ind w:firstLine="0"/>
      <w:jc w:val="left"/>
    </w:pPr>
    <w:rPr>
      <w:rFonts w:ascii="Verdana" w:eastAsia="Calibri" w:hAnsi="Verdana" w:cs="Verdan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E42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CE4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620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0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509.0" TargetMode="External"/><Relationship Id="rId13" Type="http://schemas.openxmlformats.org/officeDocument/2006/relationships/hyperlink" Target="garantF1://12024624.3974" TargetMode="External"/><Relationship Id="rId18" Type="http://schemas.openxmlformats.org/officeDocument/2006/relationships/hyperlink" Target="garantF1://85134.0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garantF1://8811928.0" TargetMode="External"/><Relationship Id="rId12" Type="http://schemas.openxmlformats.org/officeDocument/2006/relationships/hyperlink" Target="garantF1://12024624.39204" TargetMode="External"/><Relationship Id="rId17" Type="http://schemas.openxmlformats.org/officeDocument/2006/relationships/hyperlink" Target="garantF1://8811928.0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8811928.0" TargetMode="External"/><Relationship Id="rId20" Type="http://schemas.openxmlformats.org/officeDocument/2006/relationships/hyperlink" Target="garantF1://8815884.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12024624.65" TargetMode="External"/><Relationship Id="rId11" Type="http://schemas.openxmlformats.org/officeDocument/2006/relationships/hyperlink" Target="garantF1://44802094.0" TargetMode="External"/><Relationship Id="rId5" Type="http://schemas.openxmlformats.org/officeDocument/2006/relationships/hyperlink" Target="garantF1://12024624.22" TargetMode="External"/><Relationship Id="rId15" Type="http://schemas.openxmlformats.org/officeDocument/2006/relationships/hyperlink" Target="garantF1://10080094.0" TargetMode="External"/><Relationship Id="rId10" Type="http://schemas.openxmlformats.org/officeDocument/2006/relationships/hyperlink" Target="garantF1://12024624.0" TargetMode="External"/><Relationship Id="rId19" Type="http://schemas.openxmlformats.org/officeDocument/2006/relationships/hyperlink" Target="garantF1://8513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5134.0" TargetMode="External"/><Relationship Id="rId14" Type="http://schemas.openxmlformats.org/officeDocument/2006/relationships/hyperlink" Target="garantF1://70293102.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167</TotalTime>
  <Pages>16</Pages>
  <Words>5182</Words>
  <Characters>29541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user</cp:lastModifiedBy>
  <cp:revision>13</cp:revision>
  <cp:lastPrinted>2018-03-01T16:17:00Z</cp:lastPrinted>
  <dcterms:created xsi:type="dcterms:W3CDTF">2018-01-15T09:15:00Z</dcterms:created>
  <dcterms:modified xsi:type="dcterms:W3CDTF">2018-03-01T16:19:00Z</dcterms:modified>
</cp:coreProperties>
</file>