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DE" w:rsidRDefault="002D72DE" w:rsidP="002D72DE">
      <w:pPr>
        <w:pStyle w:val="a3"/>
        <w:rPr>
          <w:rFonts w:ascii="Comic Sans MS" w:hAnsi="Comic Sans MS" w:cs="Times New Roman"/>
          <w:b/>
          <w:bCs/>
          <w:i/>
          <w:sz w:val="29"/>
          <w:szCs w:val="29"/>
        </w:rPr>
      </w:pPr>
    </w:p>
    <w:p w:rsidR="002D72DE" w:rsidRDefault="002D72DE" w:rsidP="002D72DE">
      <w:pPr>
        <w:pStyle w:val="a3"/>
        <w:jc w:val="center"/>
        <w:rPr>
          <w:rFonts w:ascii="Comic Sans MS" w:hAnsi="Comic Sans MS" w:cs="Times New Roman"/>
          <w:b/>
          <w:i/>
          <w:sz w:val="29"/>
          <w:szCs w:val="29"/>
        </w:rPr>
      </w:pPr>
      <w:r w:rsidRPr="002D72DE">
        <w:rPr>
          <w:rFonts w:ascii="Comic Sans MS" w:hAnsi="Comic Sans MS" w:cs="Times New Roman"/>
          <w:b/>
          <w:bCs/>
          <w:i/>
          <w:sz w:val="29"/>
          <w:szCs w:val="29"/>
        </w:rPr>
        <w:t>О девизе Всемирного дня прав потребителей на 2018 год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b/>
          <w:bCs/>
          <w:noProof/>
          <w:sz w:val="25"/>
          <w:szCs w:val="25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10160</wp:posOffset>
            </wp:positionV>
            <wp:extent cx="2510155" cy="2094865"/>
            <wp:effectExtent l="0" t="0" r="0" b="0"/>
            <wp:wrapTight wrapText="bothSides">
              <wp:wrapPolygon edited="0">
                <wp:start x="0" y="0"/>
                <wp:lineTo x="0" y="21410"/>
                <wp:lineTo x="21474" y="21410"/>
                <wp:lineTo x="21474" y="0"/>
                <wp:lineTo x="0" y="0"/>
              </wp:wrapPolygon>
            </wp:wrapTight>
            <wp:docPr id="1" name="Рисунок 1" descr="C:\Users\uterenteva\AppData\Local\Microsoft\Windows\INetCache\Content.Word\holiday-shopp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renteva\AppData\Local\Microsoft\Windows\INetCache\Content.Word\holiday-shoppi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Всемирный день прав потребителей проводится ежегодно 15 марта начиная с 1983 года, а с 1994 года широко отмечается и в Российской Федерации.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Его тематику по сложившейся традиции определяет Международная Федерация потребительских организаций (Consumers International - CI) и в 2018 году он проходит под девизом «Making digital marketplaces fairer» - «Сделаем цифровые рынки справедливыми и честными».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Также, как и в 2017 году CI призвал сосредоточиться на правах потребителей в сегменте электронной коммерции, когда в качестве девиза был предложен слоган «Consumer Rights in the Digital Age» - «Потребительские права в цифровую эпоху».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Главным трендом роста потребительского рынка становится цифровизация общества, появление культуры не только оплаты услуг и товаров онлайн, но и настройки автоплатежей на оплату услуг ЖКХ, мобильной связи и Интернета. За первое полугодие 2017 года объем онлайн-трансакций физлиц вырос на 8% по сравнению с аналогичным периодом 2016 года и составил 1 трлн. рублей. По итогам 2017 года он по прогнозам мог дойти до 2,2 трлн. рублей — что будет абсолютным рекордом (данные рейтингового агентства «Эксперт РА»- RAEX).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Сегодня цифровые технологии изменили характер многих услуг и продуктов, так как встроенное программное обеспечение содержится во всё возрастающем количестве потребительских товаров. По экспертным оценкам Ассоциации компаний Интернет - торговли (АКИТ) в 2016 году в России 56 млн. человек (46,6%) пользовались Интернетом с мобильных устройств, объем рынка Интернет – торговли в первом полугодии 2017 года составил 498 млрд. рублей, а всего за весь год прогназируемо должен был составить 1150 млрд. рублей, что в два раза превышает объем Интернет – продаж 2013 года (544 млрд. рублей).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В этой связи является закономерным то, что в Стратегии государственной политики в области защиты прав потребителей на период до 2030 года, утвержденной Распоряжением Правительства Российской Федерации от 28 августа 2017 года №1837-р, подготовленной Роспотребнадзором во исполнение поручения Президента России по итогам заседания президиума Государственного совета по вопросу развития национальной системы защиты прав потребителей, прошедшего 18 апреля 2017 года, поставлены цели, задачи и принципы государственной политики в области защиты прав потребителей исходя из тех рисков, которые несет в себе стремительно меняющийся мир. В частности, через актуализацию и систематизацию потребительского законодательства, как одного из ключевых направлений работы на ближайшую перспективу. Важно, чтобы потребители обладали набором базовых, неснижаемых прав, независимо от того касается это, например, приобретения офлайн товаров и услуг или покупок в сети «Интернет». Тем более, что по мере глобального развития сегмента электронной коммерции и вовлечения в нее все большего числа активных пользователей сети «Интернет» потребуется не только изменение законодательства, но и реализация иных мер, которые для потребителей новой цифровой эпохи обеспечат достаточный уровень защиты, комфорта и безопасности при совершении дистанционных покупок.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При этом особое внимание необходимо уделять праву потребителей на получение четкой и ясной информации, чтобы они могли принимать обоснованные решения относительно покупки и использования Интернет – ресурсов. Потребителю должно быть понятно, кто именно несёт ответственность в каждой точке цепи поставки товара и в дальнейшем в течение всего срока его использования.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Доверие и безопасность потребителей – залог успеха цифровой экономики.</w:t>
      </w:r>
    </w:p>
    <w:p w:rsidR="005A662E" w:rsidRPr="002D72DE" w:rsidRDefault="005A662E" w:rsidP="002D72DE">
      <w:pPr>
        <w:pStyle w:val="a3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sectPr w:rsidR="005A662E" w:rsidRPr="002D72DE" w:rsidSect="00825886">
      <w:pgSz w:w="11906" w:h="16838"/>
      <w:pgMar w:top="720" w:right="851" w:bottom="720" w:left="85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580F"/>
    <w:rsid w:val="00012C12"/>
    <w:rsid w:val="00020C30"/>
    <w:rsid w:val="0002380A"/>
    <w:rsid w:val="000249F2"/>
    <w:rsid w:val="00073762"/>
    <w:rsid w:val="0008299D"/>
    <w:rsid w:val="00083729"/>
    <w:rsid w:val="00093D6E"/>
    <w:rsid w:val="000A7C01"/>
    <w:rsid w:val="000E3953"/>
    <w:rsid w:val="000F561A"/>
    <w:rsid w:val="00143C16"/>
    <w:rsid w:val="00147AC1"/>
    <w:rsid w:val="00171C3D"/>
    <w:rsid w:val="0017603E"/>
    <w:rsid w:val="001D2A80"/>
    <w:rsid w:val="001E1E38"/>
    <w:rsid w:val="00212D79"/>
    <w:rsid w:val="0025695E"/>
    <w:rsid w:val="002913A4"/>
    <w:rsid w:val="002A3914"/>
    <w:rsid w:val="002C65C1"/>
    <w:rsid w:val="002D60A9"/>
    <w:rsid w:val="002D72DE"/>
    <w:rsid w:val="0031141B"/>
    <w:rsid w:val="00345239"/>
    <w:rsid w:val="00355B5D"/>
    <w:rsid w:val="00355CF7"/>
    <w:rsid w:val="0037580F"/>
    <w:rsid w:val="003B1D55"/>
    <w:rsid w:val="00403FA2"/>
    <w:rsid w:val="00444223"/>
    <w:rsid w:val="00444EAF"/>
    <w:rsid w:val="0045253E"/>
    <w:rsid w:val="0046406D"/>
    <w:rsid w:val="00474C43"/>
    <w:rsid w:val="004D4655"/>
    <w:rsid w:val="004F27F5"/>
    <w:rsid w:val="0058244E"/>
    <w:rsid w:val="005A4549"/>
    <w:rsid w:val="005A662E"/>
    <w:rsid w:val="005F6717"/>
    <w:rsid w:val="006021E2"/>
    <w:rsid w:val="00631A35"/>
    <w:rsid w:val="00637B76"/>
    <w:rsid w:val="00645DA1"/>
    <w:rsid w:val="00681DCF"/>
    <w:rsid w:val="006C4183"/>
    <w:rsid w:val="006E7491"/>
    <w:rsid w:val="00732355"/>
    <w:rsid w:val="0074664A"/>
    <w:rsid w:val="00757CE5"/>
    <w:rsid w:val="007812F9"/>
    <w:rsid w:val="007B5C85"/>
    <w:rsid w:val="007D2660"/>
    <w:rsid w:val="007E6D24"/>
    <w:rsid w:val="00815E7F"/>
    <w:rsid w:val="00825886"/>
    <w:rsid w:val="0086496F"/>
    <w:rsid w:val="008D611B"/>
    <w:rsid w:val="00942E39"/>
    <w:rsid w:val="0095337D"/>
    <w:rsid w:val="00963DB1"/>
    <w:rsid w:val="009672E6"/>
    <w:rsid w:val="00996E6D"/>
    <w:rsid w:val="009A0291"/>
    <w:rsid w:val="009E3186"/>
    <w:rsid w:val="009E59D6"/>
    <w:rsid w:val="00A77168"/>
    <w:rsid w:val="00B176F9"/>
    <w:rsid w:val="00B76686"/>
    <w:rsid w:val="00B827C5"/>
    <w:rsid w:val="00BE0883"/>
    <w:rsid w:val="00C0271E"/>
    <w:rsid w:val="00C236E2"/>
    <w:rsid w:val="00C665CC"/>
    <w:rsid w:val="00C714A8"/>
    <w:rsid w:val="00C77379"/>
    <w:rsid w:val="00CB620C"/>
    <w:rsid w:val="00CD40D2"/>
    <w:rsid w:val="00D041A9"/>
    <w:rsid w:val="00D4444C"/>
    <w:rsid w:val="00D61694"/>
    <w:rsid w:val="00D6417A"/>
    <w:rsid w:val="00D9356D"/>
    <w:rsid w:val="00DA4A44"/>
    <w:rsid w:val="00DD5674"/>
    <w:rsid w:val="00E00437"/>
    <w:rsid w:val="00E02A47"/>
    <w:rsid w:val="00E10606"/>
    <w:rsid w:val="00E25845"/>
    <w:rsid w:val="00E43251"/>
    <w:rsid w:val="00E63F5E"/>
    <w:rsid w:val="00EB4ABB"/>
    <w:rsid w:val="00F307CD"/>
    <w:rsid w:val="00F70883"/>
    <w:rsid w:val="00FF532F"/>
    <w:rsid w:val="00FF7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58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93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D6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494CF-2A2A-428E-8123-E333F11ED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С. Шишканова</dc:creator>
  <cp:lastModifiedBy>PK-05</cp:lastModifiedBy>
  <cp:revision>2</cp:revision>
  <dcterms:created xsi:type="dcterms:W3CDTF">2018-03-07T06:13:00Z</dcterms:created>
  <dcterms:modified xsi:type="dcterms:W3CDTF">2018-03-07T06:13:00Z</dcterms:modified>
</cp:coreProperties>
</file>