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  <w:b/>
        </w:rPr>
      </w:pPr>
      <w:bookmarkStart w:id="0" w:name="_GoBack"/>
      <w:r w:rsidRPr="000C3226">
        <w:rPr>
          <w:rFonts w:ascii="Times New Roman" w:hAnsi="Times New Roman" w:cs="Times New Roman"/>
          <w:b/>
        </w:rPr>
        <w:t>Какие документы необходимо приложить к заявлению об оспаривании кадастровой стоимости, для подачи в Комиссию</w:t>
      </w:r>
      <w:bookmarkEnd w:id="0"/>
      <w:r w:rsidRPr="000C3226">
        <w:rPr>
          <w:rFonts w:ascii="Times New Roman" w:hAnsi="Times New Roman" w:cs="Times New Roman"/>
          <w:b/>
        </w:rPr>
        <w:t xml:space="preserve"> по рассмотрению споров о результатах определения кадастровой стоимости? 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К заявлению о пересмотре кадастровой стоимости прилагаются следующие документы: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- выписка из Единого государственного реестра недвижимости о кадастровой стоимости объекта недвижимости, содержащая сведения об оспариваемых результатах определения кадастровой стоимости;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 xml:space="preserve">- нотариально заверенная копия правоустанавливающего или </w:t>
      </w:r>
      <w:proofErr w:type="spellStart"/>
      <w:r w:rsidRPr="000C3226">
        <w:rPr>
          <w:rFonts w:ascii="Times New Roman" w:hAnsi="Times New Roman" w:cs="Times New Roman"/>
        </w:rPr>
        <w:t>правоудостоверяющего</w:t>
      </w:r>
      <w:proofErr w:type="spellEnd"/>
      <w:r w:rsidRPr="000C3226">
        <w:rPr>
          <w:rFonts w:ascii="Times New Roman" w:hAnsi="Times New Roman" w:cs="Times New Roman"/>
        </w:rPr>
        <w:t xml:space="preserve"> документа на объект недвижимости в случае, если заявление о пересмотре кадастровой стоимости подается лицом, обладающим правом на объект недвижимости;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- документы, подтверждающие недостоверность сведений об объекте недвижимости, использованных при определении его кадастровой стоимости, в случае, если заявление о пересмотре кадастровой стоимости подается на основании недостоверности указанных сведений;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- отчет, составленный на бумажном носителе и в форме электронного документа, в случае, если заявление о пересмотре кадастровой стоимости подается на основании установления в отношении объекта недвижимости его рыночной стоимости;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Заявление о пересмотре кадастровой стоимости без приложения указанных документов к рассмотрению не принимается.</w:t>
      </w:r>
    </w:p>
    <w:p w:rsidR="000C3226" w:rsidRPr="000C3226" w:rsidRDefault="000C3226" w:rsidP="000C3226">
      <w:pPr>
        <w:pStyle w:val="Bodytext0"/>
        <w:shd w:val="clear" w:color="auto" w:fill="auto"/>
        <w:spacing w:before="0" w:after="0" w:line="288" w:lineRule="auto"/>
        <w:ind w:firstLine="709"/>
        <w:jc w:val="both"/>
        <w:rPr>
          <w:rFonts w:ascii="Times New Roman" w:hAnsi="Times New Roman" w:cs="Times New Roman"/>
        </w:rPr>
      </w:pPr>
      <w:r w:rsidRPr="000C3226">
        <w:rPr>
          <w:rFonts w:ascii="Times New Roman" w:hAnsi="Times New Roman" w:cs="Times New Roman"/>
        </w:rPr>
        <w:t>К заявлению о пересмотре кадастровой стоимости также могут прилагаться иные документы.</w:t>
      </w:r>
    </w:p>
    <w:p w:rsidR="001B4C01" w:rsidRPr="000C3226" w:rsidRDefault="001B4C01">
      <w:pPr>
        <w:rPr>
          <w:rFonts w:ascii="Times New Roman" w:hAnsi="Times New Roman" w:cs="Times New Roman"/>
        </w:rPr>
      </w:pPr>
    </w:p>
    <w:sectPr w:rsidR="001B4C01" w:rsidRPr="000C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226"/>
    <w:rsid w:val="000C3226"/>
    <w:rsid w:val="001B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0C3226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0C3226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link w:val="Bodytext0"/>
    <w:rsid w:val="000C3226"/>
    <w:rPr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rsid w:val="000C3226"/>
    <w:pPr>
      <w:shd w:val="clear" w:color="auto" w:fill="FFFFFF"/>
      <w:spacing w:before="120" w:after="240" w:line="240" w:lineRule="atLeas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2018-06-04T11:36:00Z</dcterms:created>
  <dcterms:modified xsi:type="dcterms:W3CDTF">2018-06-04T11:37:00Z</dcterms:modified>
</cp:coreProperties>
</file>