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spacing w:before="0" w:line="302" w:lineRule="exact"/>
        <w:ind w:left="4240"/>
        <w:jc w:val="left"/>
      </w:pPr>
      <w:r>
        <w:t>ИНФОРМАЦИЯ</w:t>
      </w:r>
    </w:p>
    <w:p w:rsidR="00DA264E" w:rsidRDefault="009F149D" w:rsidP="00853080">
      <w:pPr>
        <w:pStyle w:val="23"/>
        <w:framePr w:w="9990" w:h="13782" w:hRule="exact" w:wrap="none" w:vAnchor="page" w:hAnchor="page" w:x="1624" w:y="999"/>
        <w:shd w:val="clear" w:color="auto" w:fill="auto"/>
        <w:spacing w:before="0" w:after="237" w:line="302" w:lineRule="exact"/>
        <w:ind w:left="640" w:firstLine="1060"/>
        <w:jc w:val="center"/>
      </w:pPr>
      <w:r>
        <w:t xml:space="preserve">об ограничении дорожного движения в период подготовки и проведения матчей чемпионата мира по футболу </w:t>
      </w:r>
      <w:r>
        <w:rPr>
          <w:lang w:val="en-US" w:eastAsia="en-US" w:bidi="en-US"/>
        </w:rPr>
        <w:t>FIFA</w:t>
      </w:r>
      <w:r w:rsidRPr="00626536">
        <w:rPr>
          <w:lang w:eastAsia="en-US" w:bidi="en-US"/>
        </w:rPr>
        <w:t xml:space="preserve"> </w:t>
      </w:r>
      <w:r>
        <w:t>2018 и фестиваля болельщиков (фан-фест) в г. Саранске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spacing w:before="0"/>
        <w:ind w:left="340" w:right="340" w:firstLine="700"/>
      </w:pPr>
      <w:r>
        <w:t xml:space="preserve">В целях обеспечения безопасности дорожного движения в период подготовки и проведения чемпионата мира по футболу </w:t>
      </w:r>
      <w:r>
        <w:rPr>
          <w:lang w:val="en-US" w:eastAsia="en-US" w:bidi="en-US"/>
        </w:rPr>
        <w:t>FIFA</w:t>
      </w:r>
      <w:r w:rsidRPr="00626536">
        <w:rPr>
          <w:lang w:eastAsia="en-US" w:bidi="en-US"/>
        </w:rPr>
        <w:t xml:space="preserve"> </w:t>
      </w:r>
      <w:r>
        <w:t>2018 (далее - Чемпионат мира) в Республике Мордовия с 10 по 30 июня т.г. вводится временное ограничение движения на автомобильных дорогах общего пользования регионального, межмуниципального и местного значения: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3"/>
        </w:tabs>
        <w:spacing w:before="0" w:line="338" w:lineRule="exact"/>
        <w:ind w:left="340" w:right="340" w:firstLine="700"/>
      </w:pPr>
      <w:r>
        <w:t>г.Рузаевка - г.Ковылкино - р.п.Торбеево на участке км 3+000 - км 4+720;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2"/>
        </w:tabs>
        <w:spacing w:before="0" w:line="331" w:lineRule="exact"/>
        <w:ind w:left="340" w:right="340" w:firstLine="700"/>
      </w:pPr>
      <w:r>
        <w:t>с.Татарская Пишля - с.Пайгарм - с.Мордовская Пишля на участке км 0+000 - км 1+670;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2"/>
        </w:tabs>
        <w:spacing w:before="0" w:line="331" w:lineRule="exact"/>
        <w:ind w:left="340" w:right="340" w:firstLine="700"/>
      </w:pPr>
      <w:r>
        <w:t>«г.Нижний Новгород - г.Саратов» — с.Татарская Пишля па участке км 0+000-км 4+300;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2"/>
        </w:tabs>
        <w:spacing w:before="0" w:line="331" w:lineRule="exact"/>
        <w:ind w:left="340" w:right="340" w:firstLine="700"/>
      </w:pPr>
      <w:r>
        <w:t>«г.Нижний Новгород - г.Саратов» - с.Сузгарье на участке км 0+000 - км 4+000;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7"/>
        </w:tabs>
        <w:spacing w:before="0" w:line="317" w:lineRule="exact"/>
        <w:ind w:left="340" w:right="340" w:firstLine="700"/>
      </w:pPr>
      <w:r>
        <w:t>«г.Нижний Новгород - г.Саратов» - п.Ключаревские Выселки на участке км 0+000 — км 2+400;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3"/>
        </w:tabs>
        <w:spacing w:before="0" w:line="320" w:lineRule="exact"/>
        <w:ind w:left="340" w:right="340" w:firstLine="700"/>
      </w:pPr>
      <w:r>
        <w:t>г.Саранск - с.Берсеневка - с.Пензятка па участке км 7+100 - км 8+900;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7"/>
        </w:tabs>
        <w:spacing w:before="0" w:line="302" w:lineRule="exact"/>
        <w:ind w:left="340" w:right="340" w:firstLine="700"/>
      </w:pPr>
      <w:r>
        <w:t>г.Саранск - р.п.Ромоданово - с.Большое Игнатово на участке км 7+880 - км 8+470;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2"/>
        </w:tabs>
        <w:spacing w:before="0" w:line="302" w:lineRule="exact"/>
        <w:ind w:left="340" w:right="340" w:firstLine="700"/>
      </w:pPr>
      <w:r>
        <w:t>г.Саранск - с.Большие Березники - с.Дубенки на участке км 1+100 - км 3+990;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2"/>
        </w:tabs>
        <w:spacing w:before="0" w:line="302" w:lineRule="exact"/>
        <w:ind w:left="340" w:firstLine="700"/>
      </w:pPr>
      <w:r>
        <w:t>Обход г. Саранска на участке 6+100 - км 8+200;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311"/>
        </w:tabs>
        <w:spacing w:before="0" w:line="302" w:lineRule="exact"/>
        <w:ind w:left="340" w:right="340" w:firstLine="700"/>
      </w:pPr>
      <w:r>
        <w:t>г.Саранск - с.Кочкурово- гр.Пензенской области на участке км 6+450 - км 22+780;</w:t>
      </w:r>
    </w:p>
    <w:p w:rsidR="00DA264E" w:rsidRDefault="009F149D">
      <w:pPr>
        <w:pStyle w:val="23"/>
        <w:framePr w:w="9990" w:h="13782" w:hRule="exact" w:wrap="none" w:vAnchor="page" w:hAnchor="page" w:x="1624" w:y="999"/>
        <w:numPr>
          <w:ilvl w:val="0"/>
          <w:numId w:val="1"/>
        </w:numPr>
        <w:shd w:val="clear" w:color="auto" w:fill="auto"/>
        <w:tabs>
          <w:tab w:val="left" w:pos="1292"/>
        </w:tabs>
        <w:spacing w:before="0" w:line="302" w:lineRule="exact"/>
        <w:ind w:left="340" w:firstLine="700"/>
      </w:pPr>
      <w:r>
        <w:t>ул. Косарева и Лямбирское шоссе.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spacing w:before="0" w:line="302" w:lineRule="exact"/>
        <w:ind w:left="340" w:firstLine="700"/>
      </w:pPr>
      <w:r>
        <w:t>(см. стр.7)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spacing w:before="0" w:line="302" w:lineRule="exact"/>
        <w:ind w:left="340" w:firstLine="700"/>
      </w:pPr>
      <w:r>
        <w:t>Ограничение коснется всех видов транспорта за исключением: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tabs>
          <w:tab w:val="left" w:pos="1434"/>
        </w:tabs>
        <w:spacing w:before="0" w:line="302" w:lineRule="exact"/>
        <w:ind w:left="340" w:right="340" w:firstLine="700"/>
      </w:pPr>
      <w:r>
        <w:t>а)</w:t>
      </w:r>
      <w:r>
        <w:tab/>
        <w:t>транспортных средств с разрешенной максимальной массой до 3,5 тонны, собственниками (владельцами) которых являются юридические и физические лица, зарегистрированные на территории Мордовии;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tabs>
          <w:tab w:val="left" w:pos="1448"/>
        </w:tabs>
        <w:spacing w:before="0" w:line="302" w:lineRule="exact"/>
        <w:ind w:left="340" w:right="340" w:firstLine="700"/>
      </w:pPr>
      <w:r>
        <w:t>б)</w:t>
      </w:r>
      <w:r>
        <w:tab/>
        <w:t>грузового транспорта с разрешенной максимальной массой до 3,5 тонны;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tabs>
          <w:tab w:val="left" w:pos="1448"/>
        </w:tabs>
        <w:spacing w:before="0" w:line="302" w:lineRule="exact"/>
        <w:ind w:left="340" w:right="340" w:firstLine="700"/>
      </w:pPr>
      <w:r>
        <w:t>в)</w:t>
      </w:r>
      <w:r>
        <w:tab/>
        <w:t>грузового транспорта с разрешенной максимальной массой свыше 3,5 тонны в период с 21.00 час. до 06.00 час. следующих суток (в дни матчей проезд для данных траспортных средств полностью закрыт);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tabs>
          <w:tab w:val="left" w:pos="1441"/>
        </w:tabs>
        <w:spacing w:before="0" w:line="302" w:lineRule="exact"/>
        <w:ind w:left="340" w:right="340" w:firstLine="700"/>
      </w:pPr>
      <w:r>
        <w:t>г)</w:t>
      </w:r>
      <w:r>
        <w:tab/>
        <w:t>автобусов, осуществляющих регулярные перевозки пассажиров по муниципальным, межмуниципальным маршрутам регулярных перевозок и смежных межрегиональным маршрутам регулярных перевозок;</w:t>
      </w:r>
    </w:p>
    <w:p w:rsidR="00DA264E" w:rsidRDefault="009F149D">
      <w:pPr>
        <w:pStyle w:val="23"/>
        <w:framePr w:w="9990" w:h="13782" w:hRule="exact" w:wrap="none" w:vAnchor="page" w:hAnchor="page" w:x="1624" w:y="999"/>
        <w:shd w:val="clear" w:color="auto" w:fill="auto"/>
        <w:tabs>
          <w:tab w:val="left" w:pos="1437"/>
        </w:tabs>
        <w:spacing w:before="0" w:line="302" w:lineRule="exact"/>
        <w:ind w:left="340" w:right="340" w:firstLine="700"/>
      </w:pPr>
      <w:r>
        <w:t>д)</w:t>
      </w:r>
      <w:r>
        <w:tab/>
        <w:t>автобусов, осуществляющих заказ на перевозки и соответствующих пункту 5 Указа Президента Российской Федерации № 202;</w:t>
      </w:r>
    </w:p>
    <w:p w:rsidR="00DA264E" w:rsidRDefault="00DA264E">
      <w:pPr>
        <w:rPr>
          <w:sz w:val="2"/>
          <w:szCs w:val="2"/>
        </w:rPr>
        <w:sectPr w:rsidR="00DA264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A264E" w:rsidRDefault="009F149D">
      <w:pPr>
        <w:pStyle w:val="a7"/>
        <w:framePr w:wrap="none" w:vAnchor="page" w:hAnchor="page" w:x="6476" w:y="619"/>
        <w:shd w:val="clear" w:color="auto" w:fill="auto"/>
        <w:spacing w:line="260" w:lineRule="exact"/>
      </w:pPr>
      <w:r>
        <w:lastRenderedPageBreak/>
        <w:t>2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tabs>
          <w:tab w:val="left" w:pos="1380"/>
        </w:tabs>
        <w:spacing w:before="0" w:line="302" w:lineRule="exact"/>
        <w:ind w:left="300" w:right="360" w:firstLine="720"/>
      </w:pPr>
      <w:r>
        <w:t>е)</w:t>
      </w:r>
      <w:r>
        <w:tab/>
        <w:t>автобусов, в отношении которых Министерством внутренних дел Российской Федерации по Республике Мордовия в порядке, определенном региональным межведомственным оперативным штабом, принято решение о разрешении въезда на территорию г. Саранска;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tabs>
          <w:tab w:val="left" w:pos="1408"/>
        </w:tabs>
        <w:spacing w:before="0" w:line="302" w:lineRule="exact"/>
        <w:ind w:left="300" w:right="360" w:firstLine="720"/>
      </w:pPr>
      <w:r>
        <w:t>ж)</w:t>
      </w:r>
      <w:r>
        <w:tab/>
        <w:t>транспортных средств коммунальных и аварийных служб, въезд которых согласован с региональным центром управления пассажирскими перевозками на период проведения Чемпионата мира;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tabs>
          <w:tab w:val="left" w:pos="1419"/>
        </w:tabs>
        <w:spacing w:before="0" w:line="302" w:lineRule="exact"/>
        <w:ind w:left="300" w:right="360" w:firstLine="720"/>
      </w:pPr>
      <w:r>
        <w:t>з)</w:t>
      </w:r>
      <w:r>
        <w:tab/>
        <w:t>транспортных средств, при наличии транспортной документации, выдаваемой автономной некоммерческой организацией «Организационный комитет «Россия-2018»;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tabs>
          <w:tab w:val="left" w:pos="1390"/>
        </w:tabs>
        <w:spacing w:before="0" w:line="302" w:lineRule="exact"/>
        <w:ind w:left="300" w:right="360" w:firstLine="720"/>
      </w:pPr>
      <w:r>
        <w:t>и)</w:t>
      </w:r>
      <w:r>
        <w:tab/>
        <w:t>транспортных средств с разрешенной максимальной массой до 3,5 тонны под управлением лиц, имеющих паспорт болельщика или билет на футбольный матч в г. Саранске.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spacing w:before="0" w:line="302" w:lineRule="exact"/>
        <w:ind w:left="300" w:right="360" w:firstLine="720"/>
      </w:pPr>
      <w:r>
        <w:t xml:space="preserve">Запрет на въезд в город Саранск автобусов в период с 1 по 30 июня 2018 года установлен пунктом 5 Указа Президента России от 9 мая 2017 года № 202 «Об особенностях применения усиленных мер безопасности в период проведения в Российской Федерации Чемпионата мира по футболу </w:t>
      </w:r>
      <w:r>
        <w:rPr>
          <w:lang w:val="en-US" w:eastAsia="en-US" w:bidi="en-US"/>
        </w:rPr>
        <w:t>FIFA</w:t>
      </w:r>
      <w:r w:rsidRPr="00626536">
        <w:rPr>
          <w:lang w:eastAsia="en-US" w:bidi="en-US"/>
        </w:rPr>
        <w:t xml:space="preserve"> </w:t>
      </w:r>
      <w:r>
        <w:t xml:space="preserve">2018 года и Кубка конфедераций </w:t>
      </w:r>
      <w:r>
        <w:rPr>
          <w:lang w:val="en-US" w:eastAsia="en-US" w:bidi="en-US"/>
        </w:rPr>
        <w:t>FIFA</w:t>
      </w:r>
      <w:r w:rsidRPr="00626536">
        <w:rPr>
          <w:lang w:eastAsia="en-US" w:bidi="en-US"/>
        </w:rPr>
        <w:t xml:space="preserve"> </w:t>
      </w:r>
      <w:r>
        <w:t>2017 года».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spacing w:before="0" w:line="302" w:lineRule="exact"/>
        <w:ind w:left="300" w:right="360" w:firstLine="720"/>
      </w:pPr>
      <w:r>
        <w:t>В дни проведения в г. Саранске матчей Чемпионата мира (а именно 16, 19, 25 и 28 июня и с 00.00 часов до 06.00 часов 17, 20, 26 и 29 июня) по вышеуказанным автомобильным дорогам будет прекращено движение по въезду на территор</w:t>
      </w:r>
      <w:r w:rsidR="00486DF2">
        <w:t>и</w:t>
      </w:r>
      <w:r>
        <w:t>ю города грузового транспорта с разрешенной максимальной массой свыше 3,5 тонны.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spacing w:before="0" w:line="302" w:lineRule="exact"/>
        <w:ind w:left="300" w:right="360" w:firstLine="720"/>
      </w:pPr>
      <w:r>
        <w:t>Ограничение не распространяется на грузовые транспортные средства с разрешенной максимальной массой свыше 3,5 тонны при наличии подтверждения маршрута следования на Удаленный пункт досмотра грузов г.Саранска (УПДГ).</w:t>
      </w:r>
    </w:p>
    <w:p w:rsidR="00DA264E" w:rsidRDefault="009F149D">
      <w:pPr>
        <w:pStyle w:val="90"/>
        <w:framePr w:w="9990" w:h="13157" w:hRule="exact" w:wrap="none" w:vAnchor="page" w:hAnchor="page" w:x="1624" w:y="1150"/>
        <w:shd w:val="clear" w:color="auto" w:fill="auto"/>
        <w:ind w:left="300" w:right="360" w:firstLine="720"/>
      </w:pPr>
      <w:r>
        <w:t>В целях организации движения болельщиков на стадион «Мордовия Арена» 16, 19, 25 и 28 июня станут пешеходными следующие улицы города Саранска: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tabs>
          <w:tab w:val="left" w:pos="4544"/>
        </w:tabs>
        <w:spacing w:before="0" w:line="302" w:lineRule="exact"/>
        <w:ind w:left="300" w:firstLine="720"/>
      </w:pPr>
      <w:r>
        <w:t>просп. Ленина от ул.</w:t>
      </w:r>
      <w:r>
        <w:tab/>
        <w:t>Полежаева до ул. Советской; ул.</w:t>
      </w:r>
    </w:p>
    <w:p w:rsidR="00DA264E" w:rsidRDefault="009F149D">
      <w:pPr>
        <w:pStyle w:val="23"/>
        <w:framePr w:w="9990" w:h="13157" w:hRule="exact" w:wrap="none" w:vAnchor="page" w:hAnchor="page" w:x="1624" w:y="1150"/>
        <w:shd w:val="clear" w:color="auto" w:fill="auto"/>
        <w:spacing w:before="0" w:line="302" w:lineRule="exact"/>
        <w:ind w:left="300" w:right="360"/>
      </w:pPr>
      <w:r>
        <w:t>Коммунистическая от просп. Ленина до ул. Волгоградской; ул. Волгоградская от ул. Коммунистической до ул. Короленко; ул. Московская на участке от дома № 16 по ул. Московской до ул. Рабочей; ул. Рабочая от ул. Московской до ул. Коммунистической; ул. Б. Хмельницкого от ул. Л. Толстого до просп. Ленина; ул. Большевистская от ул. Полежаева до ул. Б. Хмельницкого, от ул. Коммунистической до ул. Советской по обеим сторонам; ул. Л. Толстого от ул. Полежаева до автомобильной стоянки за гостиницей «Саранск», от ул. Коммунистической до ул. Советской; ул. Володарского от ул. Коммунистической до ул. Советской; ул. Советская от ул. Демократической до ул. Серова; просп. Российской Армии; проезд вдоль р. Тавла; дублер ул. Кочкуровской; дублер ул. Севастопольской от дублера ул. Кочкуровской до проезда вдоль р. Тавла.</w:t>
      </w:r>
    </w:p>
    <w:p w:rsidR="00DA264E" w:rsidRDefault="00DA264E">
      <w:pPr>
        <w:rPr>
          <w:sz w:val="2"/>
          <w:szCs w:val="2"/>
        </w:rPr>
        <w:sectPr w:rsidR="00DA264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A264E" w:rsidRDefault="009F149D">
      <w:pPr>
        <w:pStyle w:val="a7"/>
        <w:framePr w:wrap="none" w:vAnchor="page" w:hAnchor="page" w:x="6469" w:y="583"/>
        <w:shd w:val="clear" w:color="auto" w:fill="auto"/>
        <w:spacing w:line="260" w:lineRule="exact"/>
      </w:pPr>
      <w:r>
        <w:lastRenderedPageBreak/>
        <w:t>3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spacing w:before="0" w:line="310" w:lineRule="exact"/>
        <w:ind w:left="300" w:right="360" w:firstLine="700"/>
      </w:pPr>
      <w:r>
        <w:t>Движение и стоянка на этих участках будут разрешены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мира.</w:t>
      </w:r>
    </w:p>
    <w:p w:rsidR="00DA264E" w:rsidRDefault="009F149D">
      <w:pPr>
        <w:pStyle w:val="90"/>
        <w:framePr w:w="9990" w:h="13222" w:hRule="exact" w:wrap="none" w:vAnchor="page" w:hAnchor="page" w:x="1624" w:y="1109"/>
        <w:shd w:val="clear" w:color="auto" w:fill="auto"/>
        <w:spacing w:line="328" w:lineRule="exact"/>
        <w:ind w:left="300" w:right="360"/>
      </w:pPr>
      <w:r>
        <w:t>В указанный период будет ограничено движение и исключена стоянка транспортных средств: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tabs>
          <w:tab w:val="left" w:pos="3105"/>
          <w:tab w:val="left" w:pos="4444"/>
          <w:tab w:val="left" w:pos="6784"/>
          <w:tab w:val="left" w:pos="8451"/>
        </w:tabs>
        <w:spacing w:before="0"/>
        <w:ind w:left="300" w:right="360" w:firstLine="700"/>
      </w:pPr>
      <w:r>
        <w:t>по ул. Старопосадской; по ул. А. Невского (от ул. Старопосадской до ул. Севастопольской); по ул. Ботевградской (от ул. Старопосадской до ул. Коммунистической); по ул. Севастопольской (от ул. Волгоградской до ул. А. Невского); по ул. Красной (от ул. Серова до ул. Московской, от ул. Севастопольской до ул. Рабочей раб. пос. Духовка); по ул. Кочкуровской (от стадиона «Мордовия Арена» до ул. Севастопольской); по ул. Серова; по ул. Крупской (от ул. Советской до ул. Серова); по ул. Васенко (от ул. Пролетарской до просп. Ленина); по ул. Полежаева (от ул. Пролетарской до ул. Серова); по просп. Ленина (от ул. Полежаева до Промышленного пр.); по ул. Б. Хмельницкого (от ул. Пролетарской до ул. Большевистской); по ул. Большевистской (от ул. Коммунистической до ул. Б. Хмельницкого, от ул. Полежаева до пр. Жуковского); по ул. Л. Толстого (от ул. Коммунистической до автомобильной</w:t>
      </w:r>
      <w:r>
        <w:tab/>
        <w:t>стоянки</w:t>
      </w:r>
      <w:r>
        <w:tab/>
        <w:t>за гостиницей</w:t>
      </w:r>
      <w:r>
        <w:tab/>
        <w:t>«Саранск»);</w:t>
      </w:r>
      <w:r>
        <w:tab/>
        <w:t>по ул.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spacing w:before="0"/>
        <w:ind w:left="300" w:right="360"/>
      </w:pPr>
      <w:r>
        <w:t>Коммунистической (от ул. Ботевградской до просп. Ленина); по ул. Саранской (от ул. Красноармейской до ул. Старопосадской); по ул. Красноармейской (от ул. Саранской до ул. Кавказской); по ул. Кавказской.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tabs>
          <w:tab w:val="left" w:pos="3105"/>
          <w:tab w:val="left" w:pos="6784"/>
          <w:tab w:val="left" w:pos="8451"/>
        </w:tabs>
        <w:spacing w:before="0"/>
        <w:ind w:left="300" w:firstLine="700"/>
      </w:pPr>
      <w:r>
        <w:t>Исключение</w:t>
      </w:r>
      <w:r>
        <w:tab/>
        <w:t>составят транспортные</w:t>
      </w:r>
      <w:r>
        <w:tab/>
        <w:t>средства,</w:t>
      </w:r>
      <w:r>
        <w:tab/>
        <w:t>имеющие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spacing w:before="0"/>
        <w:ind w:left="300" w:right="360"/>
      </w:pPr>
      <w:r>
        <w:t>разрешительный документ, выданный АНО «Организационный комитет «Россия-2018»; общественный транспорт; транспорт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мира.</w:t>
      </w:r>
    </w:p>
    <w:p w:rsidR="00DA264E" w:rsidRDefault="009F149D">
      <w:pPr>
        <w:pStyle w:val="90"/>
        <w:framePr w:w="9990" w:h="13222" w:hRule="exact" w:wrap="none" w:vAnchor="page" w:hAnchor="page" w:x="1624" w:y="1109"/>
        <w:shd w:val="clear" w:color="auto" w:fill="auto"/>
        <w:spacing w:line="299" w:lineRule="exact"/>
        <w:ind w:left="300" w:right="360"/>
      </w:pPr>
      <w:r>
        <w:t>Ограничения в части движения не коснутся легковых такси, прошедших конкурсный отбор, на следующих участках улиц: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spacing w:before="0" w:line="299" w:lineRule="exact"/>
        <w:ind w:left="300" w:right="360" w:firstLine="700"/>
      </w:pPr>
      <w:r>
        <w:t>ул. Старопосадская; ул. А. Невского (от ул. Старопосадской до ул. Севастопольской); ул. Ботевградская (от ул. Старопосадской до ул. Коммунистической); ул. Севастопольская (от ул. Красной до ул. А. Невского); ул. Красная (от ул. Севастопольской до ул. Рабочей раб. пос. Луховка); ул. Серова (от ул. А. Невского до ул. Волгоградской); ул. Васенко (от ул. Пролетарской до просп. Ленина); просп. Ленина (от дома № 42 по просп. Ленина до ул. Васенко).</w:t>
      </w:r>
    </w:p>
    <w:p w:rsidR="00DA264E" w:rsidRDefault="009F149D">
      <w:pPr>
        <w:pStyle w:val="23"/>
        <w:framePr w:w="9990" w:h="13222" w:hRule="exact" w:wrap="none" w:vAnchor="page" w:hAnchor="page" w:x="1624" w:y="1109"/>
        <w:shd w:val="clear" w:color="auto" w:fill="auto"/>
        <w:spacing w:before="0" w:line="299" w:lineRule="exact"/>
        <w:ind w:left="300" w:right="360" w:firstLine="700"/>
      </w:pPr>
      <w:r>
        <w:t>Ограничения коснутся и пересечений вышеуказанных автомобильных дорог с иными автомобильными дорогами. То есть выезд и въезд за пределы периметра и в периметр улиц, по которым будет ограничено движение, будет запрещен.</w:t>
      </w:r>
    </w:p>
    <w:p w:rsidR="00DA264E" w:rsidRDefault="009F149D">
      <w:pPr>
        <w:pStyle w:val="90"/>
        <w:framePr w:w="9990" w:h="13222" w:hRule="exact" w:wrap="none" w:vAnchor="page" w:hAnchor="page" w:x="1624" w:y="1109"/>
        <w:shd w:val="clear" w:color="auto" w:fill="auto"/>
        <w:spacing w:line="284" w:lineRule="exact"/>
        <w:ind w:left="300" w:right="360"/>
      </w:pPr>
      <w:r>
        <w:t>С 11 июня по 16 июля т.г. на Советской площади г. Саранска пройдет Фестиваль болельщиков (фан-фест).</w:t>
      </w:r>
    </w:p>
    <w:p w:rsidR="00DA264E" w:rsidRDefault="00DA264E">
      <w:pPr>
        <w:rPr>
          <w:sz w:val="2"/>
          <w:szCs w:val="2"/>
        </w:rPr>
        <w:sectPr w:rsidR="00DA264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A264E" w:rsidRDefault="009F149D">
      <w:pPr>
        <w:pStyle w:val="a7"/>
        <w:framePr w:wrap="none" w:vAnchor="page" w:hAnchor="page" w:x="6473" w:y="587"/>
        <w:shd w:val="clear" w:color="auto" w:fill="auto"/>
        <w:spacing w:line="260" w:lineRule="exact"/>
      </w:pPr>
      <w:r>
        <w:lastRenderedPageBreak/>
        <w:t>4</w:t>
      </w:r>
    </w:p>
    <w:p w:rsidR="00DA264E" w:rsidRDefault="009F149D">
      <w:pPr>
        <w:pStyle w:val="23"/>
        <w:framePr w:w="9990" w:h="13189" w:hRule="exact" w:wrap="none" w:vAnchor="page" w:hAnchor="page" w:x="1624" w:y="1108"/>
        <w:shd w:val="clear" w:color="auto" w:fill="auto"/>
        <w:spacing w:before="0" w:line="310" w:lineRule="exact"/>
        <w:ind w:left="300" w:right="360" w:firstLine="720"/>
      </w:pPr>
      <w:r>
        <w:t>На Советской площади г. Саранска будет оборудована специальная площадка с большим монитором и зрительской зоной для болельщиков и любителей футбола, которые смогут увидеть абсолютно все матчи Чемпионата мира, принять участие в развлекательных программах, пообщаться с футбольными звездами и другими почетными гостями Фестиваля болельщиков.</w:t>
      </w:r>
    </w:p>
    <w:p w:rsidR="00DA264E" w:rsidRDefault="009F149D">
      <w:pPr>
        <w:pStyle w:val="90"/>
        <w:framePr w:w="9990" w:h="13189" w:hRule="exact" w:wrap="none" w:vAnchor="page" w:hAnchor="page" w:x="1624" w:y="1108"/>
        <w:shd w:val="clear" w:color="auto" w:fill="auto"/>
        <w:spacing w:line="306" w:lineRule="exact"/>
        <w:ind w:left="300" w:right="360" w:firstLine="720"/>
      </w:pPr>
      <w:r>
        <w:t>На период проведения Фестиваля болельщиков будет временно ограничено движение транспортных средств с 00:00 11 июня до 24:00 16 июля. Пешеходными станут следующие улицы:</w:t>
      </w:r>
    </w:p>
    <w:p w:rsidR="00DA264E" w:rsidRDefault="009F149D">
      <w:pPr>
        <w:pStyle w:val="23"/>
        <w:framePr w:w="9990" w:h="13189" w:hRule="exact" w:wrap="none" w:vAnchor="page" w:hAnchor="page" w:x="1624" w:y="1108"/>
        <w:shd w:val="clear" w:color="auto" w:fill="auto"/>
        <w:spacing w:before="0"/>
        <w:ind w:left="300" w:right="360" w:firstLine="720"/>
      </w:pPr>
      <w:r>
        <w:t>ул. Большевистская от ул. Коммунистической до ул. Советской (четная сторона); ул. Большевистская от ул. Советской до ул. Кавказской; ул. Советская от ул. Демократической до ул. Володарского; проси. Ленина на участке от дома № 35 по ул. Советской до Советской пл. г. Саранска.</w:t>
      </w:r>
    </w:p>
    <w:p w:rsidR="00DA264E" w:rsidRDefault="009F149D">
      <w:pPr>
        <w:pStyle w:val="23"/>
        <w:framePr w:w="9990" w:h="13189" w:hRule="exact" w:wrap="none" w:vAnchor="page" w:hAnchor="page" w:x="1624" w:y="1108"/>
        <w:shd w:val="clear" w:color="auto" w:fill="auto"/>
        <w:spacing w:before="0"/>
        <w:ind w:left="300" w:right="360" w:firstLine="720"/>
      </w:pPr>
      <w:r>
        <w:t>Движение и стоянка на этих участках будут разрешены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мира.</w:t>
      </w:r>
    </w:p>
    <w:p w:rsidR="00DA264E" w:rsidRDefault="009F149D">
      <w:pPr>
        <w:pStyle w:val="23"/>
        <w:framePr w:w="9990" w:h="13189" w:hRule="exact" w:wrap="none" w:vAnchor="page" w:hAnchor="page" w:x="1624" w:y="1108"/>
        <w:shd w:val="clear" w:color="auto" w:fill="auto"/>
        <w:spacing w:before="0"/>
        <w:ind w:left="300" w:right="360" w:firstLine="720"/>
      </w:pPr>
      <w:r>
        <w:t>Указанные ограничения не коснутся жителей, которые зарегистрированы в домах на тех участках, где вводятся ограничения. Они смогут передвигаться на своих автомобилях (разрешенная максимальная масса до 3,5 тонны), если получат специальный разрешительный документ.</w:t>
      </w:r>
    </w:p>
    <w:p w:rsidR="00DA264E" w:rsidRDefault="009F149D">
      <w:pPr>
        <w:pStyle w:val="90"/>
        <w:framePr w:w="9990" w:h="13189" w:hRule="exact" w:wrap="none" w:vAnchor="page" w:hAnchor="page" w:x="1624" w:y="1108"/>
        <w:shd w:val="clear" w:color="auto" w:fill="auto"/>
        <w:spacing w:line="306" w:lineRule="exact"/>
        <w:ind w:left="300" w:right="360" w:firstLine="720"/>
      </w:pPr>
      <w:r>
        <w:t>На этот же период будет ограничено движение и исключена стоянка транспортных средств:</w:t>
      </w:r>
    </w:p>
    <w:p w:rsidR="00DA264E" w:rsidRDefault="009F149D">
      <w:pPr>
        <w:pStyle w:val="23"/>
        <w:framePr w:w="9990" w:h="13189" w:hRule="exact" w:wrap="none" w:vAnchor="page" w:hAnchor="page" w:x="1624" w:y="1108"/>
        <w:shd w:val="clear" w:color="auto" w:fill="auto"/>
        <w:spacing w:before="0"/>
        <w:ind w:left="300" w:right="360" w:firstLine="720"/>
      </w:pPr>
      <w:r>
        <w:t>на ул. Большевистской от ул. Коммунистической до ул. Советской (нечетная сторона); на автомобильной дороге от перекрестка ул. Красноармейской и ул. Кавказской до дома № 34 по ул. Советской; на ул. Л. Толстого от ул. Коммунистической до ул. Советской; по просп. Ленина от ул. Коммунистической до дома № 35 по ул. Советской; на ул. Володарского от ул. Коммунистической до ул. Советской; на ул. Советской от ул. Рабочей до ул. Володарского; на ул. Кавказской.</w:t>
      </w:r>
    </w:p>
    <w:p w:rsidR="00DA264E" w:rsidRDefault="009F149D">
      <w:pPr>
        <w:pStyle w:val="23"/>
        <w:framePr w:w="9990" w:h="13189" w:hRule="exact" w:wrap="none" w:vAnchor="page" w:hAnchor="page" w:x="1624" w:y="1108"/>
        <w:shd w:val="clear" w:color="auto" w:fill="auto"/>
        <w:spacing w:before="0" w:line="299" w:lineRule="exact"/>
        <w:ind w:left="300" w:right="360" w:firstLine="720"/>
      </w:pPr>
      <w:r>
        <w:t>Исключение составит транспорт, имеющий разрешительный документ, выданный АНО «Организационный комитет «Россия-2018»;транспортные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перевозками; автомобили с разрешенной максимальной массой до 3,5 тонны, обеспечивающих деятельность юридических и физических лиц, здания и помещения которых расположены на участках улиц, в отношении которых вводятся ограничения в связи с проведением Фестиваля болельщиков, маршрут и время движения и стоянки которых согласован с региональным центром управления пассажирскими перевозками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 8».</w:t>
      </w:r>
    </w:p>
    <w:p w:rsidR="00DA264E" w:rsidRDefault="00DA264E">
      <w:pPr>
        <w:rPr>
          <w:sz w:val="2"/>
          <w:szCs w:val="2"/>
        </w:rPr>
        <w:sectPr w:rsidR="00DA264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A264E" w:rsidRDefault="009F149D">
      <w:pPr>
        <w:pStyle w:val="a7"/>
        <w:framePr w:wrap="none" w:vAnchor="page" w:hAnchor="page" w:x="6458" w:y="623"/>
        <w:shd w:val="clear" w:color="auto" w:fill="auto"/>
        <w:spacing w:line="260" w:lineRule="exact"/>
      </w:pPr>
      <w:r>
        <w:lastRenderedPageBreak/>
        <w:t>5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/>
        <w:ind w:left="280" w:right="380" w:firstLine="720"/>
      </w:pPr>
      <w:r>
        <w:t>Осуществлять движение по вышеуказанным улицам будут вправе также транспортные средства с разрешенной максимальной массой до 3,5 тонны, принадлежащие физическим лицам, зарегистрированным в жилых домах, расположенных на участках улиц, в отношении которых вводятся ограничения в связи с проведением Фестиваля болельщиков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2018».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 w:line="302" w:lineRule="exact"/>
        <w:ind w:left="280" w:right="380" w:firstLine="720"/>
      </w:pPr>
      <w:r>
        <w:t>Согласно действующему законодательству регистрацию по месту жительства или месту пребывания подтверждают: паспорт с проставленным штампом о регистрации по месту жительства, свидетельство о регистрации по месту пребывания, временное удостоверение личности по форме № 2П (выдается на период оформления нового паспорта гражданину).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 w:line="302" w:lineRule="exact"/>
        <w:ind w:left="280" w:right="380" w:firstLine="720"/>
      </w:pPr>
      <w:r>
        <w:t>Для получения транспортного разрешительного документа юридическим лицам, индивидуальным предпринимателям и жителям необходимо подать заявку в А1 Ю «Дирекция города-организатора Саранска по подготовке и проведению Чемпионата мира по футболу 2018» в электронном виде.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 w:line="302" w:lineRule="exact"/>
        <w:ind w:left="280" w:right="380" w:firstLine="720"/>
      </w:pPr>
      <w:r>
        <w:t>Транспорт юридических лиц и индивидуальных предпринимателей вправе осуществлять движение и стоянку только в определенные при выдаче транспортного разрешительного документа маршруту и периоды времени. Жители вправе осуществлять только движение по улицам, по которым вводятся ограничения, стоянка транспортных средств разрешена исключительно на дворовых территориях.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 w:line="302" w:lineRule="exact"/>
        <w:ind w:left="280" w:right="380" w:firstLine="720"/>
      </w:pPr>
      <w:r>
        <w:t>Нарушение этих правил является основанием для эвакуации транспортного средства и аннулированию транспортного разрешительного документа.</w:t>
      </w:r>
    </w:p>
    <w:p w:rsidR="00DA264E" w:rsidRDefault="009F149D">
      <w:pPr>
        <w:pStyle w:val="90"/>
        <w:framePr w:w="9990" w:h="13205" w:hRule="exact" w:wrap="none" w:vAnchor="page" w:hAnchor="page" w:x="1624" w:y="1158"/>
        <w:shd w:val="clear" w:color="auto" w:fill="auto"/>
        <w:ind w:left="280" w:right="380" w:firstLine="720"/>
      </w:pPr>
      <w:r>
        <w:t>В период с 00:00 до 24:00 12 и 14 июня (дни открытия Фестиваля болельщиков и проведения сборной России первого матча Чемпионата мира) дополнительно будет ограничено движение и исключена стоянка транспортных средств: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 w:line="302" w:lineRule="exact"/>
        <w:ind w:left="280" w:right="380" w:firstLine="720"/>
      </w:pPr>
      <w:r>
        <w:t>по ул. Демократической от ул. Коммунистической до ул. Советской; по ул. Пролетарской от ул. Коммунистической до ул. Советской; по ул. Советской от ул. Демократической до ул. Ботевградской.</w:t>
      </w:r>
    </w:p>
    <w:p w:rsidR="00DA264E" w:rsidRDefault="009F149D">
      <w:pPr>
        <w:pStyle w:val="23"/>
        <w:framePr w:w="9990" w:h="13205" w:hRule="exact" w:wrap="none" w:vAnchor="page" w:hAnchor="page" w:x="1624" w:y="1158"/>
        <w:shd w:val="clear" w:color="auto" w:fill="auto"/>
        <w:spacing w:before="0" w:line="302" w:lineRule="exact"/>
        <w:ind w:left="280" w:right="380" w:firstLine="720"/>
      </w:pPr>
      <w:r>
        <w:t>Исключение составят транспортные средства, имеющие транспортный разрешительный документ, выданный АНО «Организационный комитет «Россия-2018»; 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мира; транспортные средства с разрешенной максимальной массой до 3,5 тонн, принадлежащие физическим лицам, зарегистрированным в жилых домах, расположенных на данных улицах (разрешено только движение в целях въезда/выезда в дворовые территории/из дворовых территорий).</w:t>
      </w:r>
    </w:p>
    <w:p w:rsidR="00DA264E" w:rsidRDefault="00DA264E">
      <w:pPr>
        <w:rPr>
          <w:sz w:val="2"/>
          <w:szCs w:val="2"/>
        </w:rPr>
        <w:sectPr w:rsidR="00DA264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A264E" w:rsidRDefault="009F149D">
      <w:pPr>
        <w:pStyle w:val="a7"/>
        <w:framePr w:wrap="none" w:vAnchor="page" w:hAnchor="page" w:x="6484" w:y="605"/>
        <w:shd w:val="clear" w:color="auto" w:fill="auto"/>
        <w:spacing w:line="260" w:lineRule="exact"/>
      </w:pPr>
      <w:r>
        <w:lastRenderedPageBreak/>
        <w:t>6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24" w:lineRule="exact"/>
        <w:ind w:left="320" w:right="340" w:firstLine="720"/>
      </w:pPr>
      <w:r>
        <w:t>В целях обеспечения безопасности дорожного движения в период подготовки и проведения на стадионе «Мордовия Арена» матчей Чемпионата мира: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>на вышеуказанных объектах улично-дорожной сети 16, 17, 19, 20, 25, 26, 28 и 29 июня 2018 г. будут введены дополнительные меры по ограничению движения транспортных средств;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>временно прекращено движение и исключена стоянка транспортных средств с 00:00 1 июня до 24:00 30 июня на автомобильной дороге по ул. Садовой раб. пос. Луховка от дома № 35 по ул. Садовой рп. Духовка до дома № 50 по ул. Садовой раб. пос. Луховка.</w:t>
      </w:r>
    </w:p>
    <w:p w:rsidR="00DA264E" w:rsidRDefault="009F149D">
      <w:pPr>
        <w:pStyle w:val="90"/>
        <w:framePr w:w="9990" w:h="12282" w:hRule="exact" w:wrap="none" w:vAnchor="page" w:hAnchor="page" w:x="1624" w:y="1116"/>
        <w:shd w:val="clear" w:color="auto" w:fill="auto"/>
        <w:ind w:left="320" w:firstLine="720"/>
      </w:pPr>
      <w:r>
        <w:t>Перехватывающие парковки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>В Саранске организовано две перехватывающие парковки - на Лямбирском шоссе с левой стороны при движении по направлению в сторону центра Саранска и на Восточном обходе Саранска в районе села Макаровка.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>Перехватывающая парковка на Лямбирском шоссе рассчитана на 2223 легковых автомобиля, 41 автобус и 65 мест для инвалидов. В районе села Макаровка на перехватывающей парковке предусмотрено 2314 мест для легковых автомобилей, 48 мест для автобусов, 90 мест для инвалидов.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>Собственники транспортных средств, оставив машину на парковке, могут не беспокоиться о ее сохранности. Парковки оборудованы видеонаблюдением, освещением и охраной.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 xml:space="preserve">От перехватывающих парковок доставка любителей футбола до стадиона «Мордовия Арена», площадки Фестиваля болельщиков </w:t>
      </w:r>
      <w:r>
        <w:rPr>
          <w:lang w:val="en-US" w:eastAsia="en-US" w:bidi="en-US"/>
        </w:rPr>
        <w:t>FIFA</w:t>
      </w:r>
      <w:r w:rsidRPr="00626536">
        <w:rPr>
          <w:lang w:eastAsia="en-US" w:bidi="en-US"/>
        </w:rPr>
        <w:t xml:space="preserve"> </w:t>
      </w:r>
      <w:r>
        <w:t>и обратно будет осуществляться шаттлами (специальными автобусами) бесплатно.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t>Режим работы шаттл басов будет размещен на информационных стендах каждой перехватывающей парковки.</w:t>
      </w:r>
    </w:p>
    <w:p w:rsidR="00DA264E" w:rsidRDefault="009F149D">
      <w:pPr>
        <w:pStyle w:val="90"/>
        <w:framePr w:w="9990" w:h="12282" w:hRule="exact" w:wrap="none" w:vAnchor="page" w:hAnchor="page" w:x="1624" w:y="1116"/>
        <w:shd w:val="clear" w:color="auto" w:fill="auto"/>
        <w:ind w:left="320" w:firstLine="720"/>
      </w:pPr>
      <w:r>
        <w:t>График движения шаттлов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rPr>
          <w:lang w:val="en-US" w:eastAsia="en-US" w:bidi="en-US"/>
        </w:rPr>
        <w:t>S</w:t>
      </w:r>
      <w:r w:rsidRPr="00626536">
        <w:rPr>
          <w:lang w:eastAsia="en-US" w:bidi="en-US"/>
        </w:rPr>
        <w:t xml:space="preserve">1 </w:t>
      </w:r>
      <w:r>
        <w:t>Перехватывающая парковка № 1 "Север. Лямбирское шоссе" - Ледовый дворец (ежедневно).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rPr>
          <w:lang w:val="en-US" w:eastAsia="en-US" w:bidi="en-US"/>
        </w:rPr>
        <w:t>S</w:t>
      </w:r>
      <w:r w:rsidRPr="00626536">
        <w:rPr>
          <w:lang w:eastAsia="en-US" w:bidi="en-US"/>
        </w:rPr>
        <w:t xml:space="preserve">2, </w:t>
      </w:r>
      <w:r>
        <w:t>S3 Перехватывающая парковка № 1 «Север. Лямбирское шоссе" - "Мордовия Арена" (день матча).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rPr>
          <w:lang w:val="en-US" w:eastAsia="en-US" w:bidi="en-US"/>
        </w:rPr>
        <w:t>S</w:t>
      </w:r>
      <w:r w:rsidRPr="00626536">
        <w:rPr>
          <w:lang w:eastAsia="en-US" w:bidi="en-US"/>
        </w:rPr>
        <w:t xml:space="preserve">7, </w:t>
      </w:r>
      <w:r>
        <w:rPr>
          <w:lang w:val="en-US" w:eastAsia="en-US" w:bidi="en-US"/>
        </w:rPr>
        <w:t>S</w:t>
      </w:r>
      <w:r w:rsidRPr="00626536">
        <w:rPr>
          <w:lang w:eastAsia="en-US" w:bidi="en-US"/>
        </w:rPr>
        <w:t xml:space="preserve">8 </w:t>
      </w:r>
      <w:r>
        <w:t>Перехватывающая парковка № 2 "Восток. Обход города Саранск" - "Мордовия Арена" (день матча).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340" w:firstLine="720"/>
      </w:pPr>
      <w:r>
        <w:rPr>
          <w:lang w:val="en-US" w:eastAsia="en-US" w:bidi="en-US"/>
        </w:rPr>
        <w:t>S</w:t>
      </w:r>
      <w:r w:rsidRPr="00626536">
        <w:rPr>
          <w:lang w:eastAsia="en-US" w:bidi="en-US"/>
        </w:rPr>
        <w:t xml:space="preserve">9 </w:t>
      </w:r>
      <w:r>
        <w:t>Перехватывающая парковка № 2 "Восток. Обход города Саранск" - Ледовый дворец (ежедневно).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right="1200" w:firstLine="720"/>
        <w:jc w:val="left"/>
      </w:pPr>
      <w:r>
        <w:t>Время работы: с 06:00 до 23:00 (+4 часа после окончания матча в матчевые дни города). Интервал движения: не более 20 минутВсе возникающие вопросы можно задать по телефонам:</w:t>
      </w:r>
    </w:p>
    <w:p w:rsidR="00DA264E" w:rsidRDefault="009F149D">
      <w:pPr>
        <w:pStyle w:val="23"/>
        <w:framePr w:w="9990" w:h="12282" w:hRule="exact" w:wrap="none" w:vAnchor="page" w:hAnchor="page" w:x="1624" w:y="1116"/>
        <w:shd w:val="clear" w:color="auto" w:fill="auto"/>
        <w:spacing w:before="0" w:line="302" w:lineRule="exact"/>
        <w:ind w:left="320" w:firstLine="720"/>
      </w:pPr>
      <w:r>
        <w:t>8 (8342) 47-20-84; 8 (8342) 77-74-46.</w:t>
      </w:r>
    </w:p>
    <w:p w:rsidR="00DA264E" w:rsidRDefault="00DA264E">
      <w:pPr>
        <w:rPr>
          <w:sz w:val="2"/>
          <w:szCs w:val="2"/>
        </w:rPr>
        <w:sectPr w:rsidR="00DA264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DA264E" w:rsidRDefault="009F149D">
      <w:pPr>
        <w:pStyle w:val="43"/>
        <w:framePr w:w="12146" w:h="654" w:hRule="exact" w:wrap="none" w:vAnchor="page" w:hAnchor="page" w:x="2349" w:y="537"/>
        <w:shd w:val="clear" w:color="auto" w:fill="auto"/>
        <w:ind w:right="20"/>
      </w:pPr>
      <w:r>
        <w:lastRenderedPageBreak/>
        <w:t>Схема ограничения въезда в гСаранек на период проведения чемпионата мира по футболу в 2018 году</w:t>
      </w:r>
      <w:r>
        <w:br/>
        <w:t>по автодорогам регионального или межмуниципального и местного значения</w:t>
      </w:r>
    </w:p>
    <w:p w:rsidR="00DA264E" w:rsidRDefault="00486DF2">
      <w:pPr>
        <w:framePr w:wrap="none" w:vAnchor="page" w:hAnchor="page" w:x="1168" w:y="120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3pt;height:534pt">
            <v:imagedata r:id="rId7" r:href="rId8"/>
          </v:shape>
        </w:pict>
      </w:r>
    </w:p>
    <w:p w:rsidR="00DA264E" w:rsidRDefault="00DA264E">
      <w:pPr>
        <w:rPr>
          <w:sz w:val="2"/>
          <w:szCs w:val="2"/>
        </w:rPr>
      </w:pPr>
    </w:p>
    <w:sectPr w:rsidR="00DA264E" w:rsidSect="00DA264E">
      <w:pgSz w:w="15840" w:h="1224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8EF" w:rsidRDefault="006808EF" w:rsidP="00DA264E">
      <w:r>
        <w:separator/>
      </w:r>
    </w:p>
  </w:endnote>
  <w:endnote w:type="continuationSeparator" w:id="1">
    <w:p w:rsidR="006808EF" w:rsidRDefault="006808EF" w:rsidP="00DA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8EF" w:rsidRDefault="006808EF"/>
  </w:footnote>
  <w:footnote w:type="continuationSeparator" w:id="1">
    <w:p w:rsidR="006808EF" w:rsidRDefault="006808E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B6964"/>
    <w:multiLevelType w:val="multilevel"/>
    <w:tmpl w:val="F892A9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A264E"/>
    <w:rsid w:val="00486DF2"/>
    <w:rsid w:val="00626536"/>
    <w:rsid w:val="006808EF"/>
    <w:rsid w:val="00853080"/>
    <w:rsid w:val="00960B31"/>
    <w:rsid w:val="009F149D"/>
    <w:rsid w:val="00DA2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264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264E"/>
    <w:rPr>
      <w:color w:val="0066CC"/>
      <w:u w:val="single"/>
    </w:rPr>
  </w:style>
  <w:style w:type="character" w:customStyle="1" w:styleId="2">
    <w:name w:val="Подпись к картинке (2)_"/>
    <w:basedOn w:val="a0"/>
    <w:link w:val="20"/>
    <w:rsid w:val="00DA26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21">
    <w:name w:val="Подпись к картинке (2)"/>
    <w:basedOn w:val="2"/>
    <w:rsid w:val="00DA264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1">
    <w:name w:val="Основной текст (3)"/>
    <w:basedOn w:val="3"/>
    <w:rsid w:val="00DA264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1">
    <w:name w:val="Основной текст (4)"/>
    <w:basedOn w:val="4"/>
    <w:rsid w:val="00DA264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4">
    <w:name w:val="Подпись к картинке_"/>
    <w:basedOn w:val="a0"/>
    <w:link w:val="a5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sid w:val="00DA26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32">
    <w:name w:val="Подпись к картинке (3)_"/>
    <w:basedOn w:val="a0"/>
    <w:link w:val="33"/>
    <w:rsid w:val="00DA264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u w:val="none"/>
    </w:rPr>
  </w:style>
  <w:style w:type="character" w:customStyle="1" w:styleId="34">
    <w:name w:val="Подпись к картинке (3)"/>
    <w:basedOn w:val="32"/>
    <w:rsid w:val="00DA264E"/>
    <w:rPr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3David18pt0pt">
    <w:name w:val="Подпись к картинке (3) + David;18 pt;Не курсив;Интервал 0 pt"/>
    <w:basedOn w:val="32"/>
    <w:rsid w:val="00DA264E"/>
    <w:rPr>
      <w:rFonts w:ascii="David" w:eastAsia="David" w:hAnsi="David" w:cs="David"/>
      <w:b/>
      <w:bCs/>
      <w:i/>
      <w:iCs/>
      <w:color w:val="000000"/>
      <w:spacing w:val="0"/>
      <w:w w:val="100"/>
      <w:position w:val="0"/>
      <w:sz w:val="36"/>
      <w:szCs w:val="36"/>
      <w:lang w:val="ru-RU" w:eastAsia="ru-RU" w:bidi="ru-RU"/>
    </w:rPr>
  </w:style>
  <w:style w:type="character" w:customStyle="1" w:styleId="3David18pt0pt0">
    <w:name w:val="Подпись к картинке (3) + David;18 pt;Не курсив;Интервал 0 pt"/>
    <w:basedOn w:val="32"/>
    <w:rsid w:val="00DA264E"/>
    <w:rPr>
      <w:rFonts w:ascii="David" w:eastAsia="David" w:hAnsi="David" w:cs="David"/>
      <w:b/>
      <w:bCs/>
      <w:i/>
      <w:iCs/>
      <w:color w:val="000000"/>
      <w:spacing w:val="0"/>
      <w:w w:val="100"/>
      <w:position w:val="0"/>
      <w:sz w:val="36"/>
      <w:szCs w:val="36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DA264E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10"/>
      <w:sz w:val="22"/>
      <w:szCs w:val="22"/>
      <w:u w:val="none"/>
      <w:lang w:val="en-US" w:eastAsia="en-US" w:bidi="en-US"/>
    </w:rPr>
  </w:style>
  <w:style w:type="character" w:customStyle="1" w:styleId="61">
    <w:name w:val="Основной текст (6)"/>
    <w:basedOn w:val="6"/>
    <w:rsid w:val="00DA264E"/>
    <w:rPr>
      <w:color w:val="000000"/>
      <w:w w:val="100"/>
      <w:position w:val="0"/>
    </w:rPr>
  </w:style>
  <w:style w:type="character" w:customStyle="1" w:styleId="8">
    <w:name w:val="Основной текст (8)_"/>
    <w:basedOn w:val="a0"/>
    <w:link w:val="80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81">
    <w:name w:val="Основной текст (8)"/>
    <w:basedOn w:val="8"/>
    <w:rsid w:val="00DA264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14pt">
    <w:name w:val="Основной текст (7) + 14 pt"/>
    <w:basedOn w:val="7"/>
    <w:rsid w:val="00DA264E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24">
    <w:name w:val="Колонтитул (2)_"/>
    <w:basedOn w:val="a0"/>
    <w:link w:val="25"/>
    <w:rsid w:val="00DA264E"/>
    <w:rPr>
      <w:rFonts w:ascii="David" w:eastAsia="David" w:hAnsi="David" w:cs="David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4pt">
    <w:name w:val="Колонтитул (2) + 4 pt"/>
    <w:basedOn w:val="24"/>
    <w:rsid w:val="00DA264E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a6">
    <w:name w:val="Колонтитул_"/>
    <w:basedOn w:val="a0"/>
    <w:link w:val="a7"/>
    <w:rsid w:val="00DA26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9">
    <w:name w:val="Основной текст (9)_"/>
    <w:basedOn w:val="a0"/>
    <w:link w:val="90"/>
    <w:rsid w:val="00DA26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2">
    <w:name w:val="Подпись к картинке (4)_"/>
    <w:basedOn w:val="a0"/>
    <w:link w:val="43"/>
    <w:rsid w:val="00DA26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Подпись к картинке (2)"/>
    <w:basedOn w:val="a"/>
    <w:link w:val="2"/>
    <w:rsid w:val="00DA264E"/>
    <w:pPr>
      <w:shd w:val="clear" w:color="auto" w:fill="FFFFFF"/>
      <w:spacing w:line="266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DA264E"/>
    <w:pPr>
      <w:shd w:val="clear" w:color="auto" w:fill="FFFFFF"/>
      <w:spacing w:line="187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Основной текст (4)"/>
    <w:basedOn w:val="a"/>
    <w:link w:val="4"/>
    <w:rsid w:val="00DA264E"/>
    <w:pPr>
      <w:shd w:val="clear" w:color="auto" w:fill="FFFFFF"/>
      <w:spacing w:line="187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Подпись к картинке"/>
    <w:basedOn w:val="a"/>
    <w:link w:val="a4"/>
    <w:rsid w:val="00DA26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DA26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33">
    <w:name w:val="Подпись к картинке (3)"/>
    <w:basedOn w:val="a"/>
    <w:link w:val="32"/>
    <w:rsid w:val="00DA264E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pacing w:val="-20"/>
    </w:rPr>
  </w:style>
  <w:style w:type="paragraph" w:customStyle="1" w:styleId="60">
    <w:name w:val="Основной текст (6)"/>
    <w:basedOn w:val="a"/>
    <w:link w:val="6"/>
    <w:rsid w:val="00DA264E"/>
    <w:pPr>
      <w:shd w:val="clear" w:color="auto" w:fill="FFFFFF"/>
      <w:spacing w:after="540" w:line="0" w:lineRule="atLeast"/>
    </w:pPr>
    <w:rPr>
      <w:rFonts w:ascii="Franklin Gothic Demi Cond" w:eastAsia="Franklin Gothic Demi Cond" w:hAnsi="Franklin Gothic Demi Cond" w:cs="Franklin Gothic Demi Cond"/>
      <w:spacing w:val="10"/>
      <w:sz w:val="22"/>
      <w:szCs w:val="22"/>
      <w:lang w:val="en-US" w:eastAsia="en-US" w:bidi="en-US"/>
    </w:rPr>
  </w:style>
  <w:style w:type="paragraph" w:customStyle="1" w:styleId="80">
    <w:name w:val="Основной текст (8)"/>
    <w:basedOn w:val="a"/>
    <w:link w:val="8"/>
    <w:rsid w:val="00DA26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3">
    <w:name w:val="Основной текст (2)"/>
    <w:basedOn w:val="a"/>
    <w:link w:val="22"/>
    <w:rsid w:val="00DA264E"/>
    <w:pPr>
      <w:shd w:val="clear" w:color="auto" w:fill="FFFFFF"/>
      <w:spacing w:before="540" w:line="30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DA264E"/>
    <w:pPr>
      <w:shd w:val="clear" w:color="auto" w:fill="FFFFFF"/>
      <w:spacing w:before="2640" w:line="259" w:lineRule="exact"/>
    </w:pPr>
    <w:rPr>
      <w:rFonts w:ascii="Times New Roman" w:eastAsia="Times New Roman" w:hAnsi="Times New Roman" w:cs="Times New Roman"/>
    </w:rPr>
  </w:style>
  <w:style w:type="paragraph" w:customStyle="1" w:styleId="25">
    <w:name w:val="Колонтитул (2)"/>
    <w:basedOn w:val="a"/>
    <w:link w:val="24"/>
    <w:rsid w:val="00DA264E"/>
    <w:pPr>
      <w:shd w:val="clear" w:color="auto" w:fill="FFFFFF"/>
      <w:spacing w:line="0" w:lineRule="atLeast"/>
      <w:jc w:val="right"/>
    </w:pPr>
    <w:rPr>
      <w:rFonts w:ascii="David" w:eastAsia="David" w:hAnsi="David" w:cs="David"/>
      <w:sz w:val="11"/>
      <w:szCs w:val="11"/>
    </w:rPr>
  </w:style>
  <w:style w:type="paragraph" w:customStyle="1" w:styleId="a7">
    <w:name w:val="Колонтитул"/>
    <w:basedOn w:val="a"/>
    <w:link w:val="a6"/>
    <w:rsid w:val="00DA26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90">
    <w:name w:val="Основной текст (9)"/>
    <w:basedOn w:val="a"/>
    <w:link w:val="9"/>
    <w:rsid w:val="00DA264E"/>
    <w:pPr>
      <w:shd w:val="clear" w:color="auto" w:fill="FFFFFF"/>
      <w:spacing w:line="302" w:lineRule="exact"/>
      <w:ind w:firstLine="70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3">
    <w:name w:val="Подпись к картинке (4)"/>
    <w:basedOn w:val="a"/>
    <w:link w:val="42"/>
    <w:rsid w:val="00DA264E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AppData/Local/Temp/FineReader12.00/media/image4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2241</Words>
  <Characters>12776</Characters>
  <Application>Microsoft Office Word</Application>
  <DocSecurity>0</DocSecurity>
  <Lines>106</Lines>
  <Paragraphs>29</Paragraphs>
  <ScaleCrop>false</ScaleCrop>
  <Company/>
  <LinksUpToDate>false</LinksUpToDate>
  <CharactersWithSpaces>14988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PK4</dc:creator>
  <cp:lastModifiedBy>PK_2</cp:lastModifiedBy>
  <cp:revision>4</cp:revision>
  <dcterms:created xsi:type="dcterms:W3CDTF">2018-06-05T09:50:00Z</dcterms:created>
  <dcterms:modified xsi:type="dcterms:W3CDTF">2018-06-05T09:50:00Z</dcterms:modified>
</cp:coreProperties>
</file>