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0AFB" w:rsidRPr="00B966DD" w:rsidRDefault="00B966DD" w:rsidP="00B966DD">
      <w:pPr>
        <w:shd w:val="clear" w:color="auto" w:fill="FFFFFF"/>
        <w:spacing w:after="192"/>
        <w:jc w:val="center"/>
        <w:outlineLvl w:val="0"/>
        <w:rPr>
          <w:rFonts w:eastAsia="Times New Roman" w:cs="Times New Roman"/>
          <w:b/>
          <w:caps/>
          <w:kern w:val="36"/>
          <w:sz w:val="24"/>
          <w:szCs w:val="24"/>
          <w:lang w:eastAsia="ru-RU"/>
        </w:rPr>
      </w:pPr>
      <w:r w:rsidRPr="00B966DD">
        <w:rPr>
          <w:rFonts w:eastAsia="Times New Roman" w:cs="Times New Roman"/>
          <w:b/>
          <w:kern w:val="36"/>
          <w:sz w:val="24"/>
          <w:szCs w:val="24"/>
          <w:lang w:eastAsia="ru-RU"/>
        </w:rPr>
        <w:t xml:space="preserve">Шаг </w:t>
      </w:r>
      <w:bookmarkStart w:id="0" w:name="_GoBack"/>
      <w:bookmarkEnd w:id="0"/>
      <w:r w:rsidRPr="00B966DD">
        <w:rPr>
          <w:rFonts w:eastAsia="Times New Roman" w:cs="Times New Roman"/>
          <w:b/>
          <w:kern w:val="36"/>
          <w:sz w:val="24"/>
          <w:szCs w:val="24"/>
          <w:lang w:eastAsia="ru-RU"/>
        </w:rPr>
        <w:t>навстречу электронной ипотеке</w:t>
      </w:r>
    </w:p>
    <w:p w:rsidR="00E627BF" w:rsidRPr="00B966DD" w:rsidRDefault="00E627BF" w:rsidP="00240AFB">
      <w:pPr>
        <w:shd w:val="clear" w:color="auto" w:fill="FFFFFF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240AFB" w:rsidRPr="00B966DD" w:rsidRDefault="00B966DD" w:rsidP="00E627BF">
      <w:pPr>
        <w:shd w:val="clear" w:color="auto" w:fill="FFFFFF"/>
        <w:ind w:firstLine="70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 w:val="24"/>
          <w:szCs w:val="24"/>
          <w:lang w:eastAsia="ru-RU"/>
        </w:rPr>
        <w:t xml:space="preserve">Управление Росреестра по Республике Мордовия сообщает, что с 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>1 июля 2018 года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>начнут действовать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cs="Times New Roman"/>
          <w:color w:val="000000"/>
          <w:sz w:val="24"/>
          <w:szCs w:val="24"/>
          <w:lang w:eastAsia="ru-RU"/>
        </w:rPr>
        <w:t>э</w:t>
      </w:r>
      <w:r w:rsidR="00240AFB" w:rsidRPr="00B966DD">
        <w:rPr>
          <w:rFonts w:eastAsia="Times New Roman" w:cs="Times New Roman"/>
          <w:color w:val="000000"/>
          <w:sz w:val="24"/>
          <w:szCs w:val="24"/>
          <w:lang w:eastAsia="ru-RU"/>
        </w:rPr>
        <w:t>лектронные ипотечные закладные. Такой формат экономит время и увеличивает открытость сделок с недвижимостью</w:t>
      </w:r>
    </w:p>
    <w:p w:rsidR="00E627BF" w:rsidRPr="00B966DD" w:rsidRDefault="00240AFB" w:rsidP="00E627BF">
      <w:pPr>
        <w:shd w:val="clear" w:color="auto" w:fill="FFFFFF"/>
        <w:ind w:firstLine="70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С 1 июля </w:t>
      </w:r>
      <w:r w:rsidR="00E627BF"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2018 года 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вступают в силу поправки в 328-й </w:t>
      </w:r>
      <w:r w:rsidR="00B966DD">
        <w:rPr>
          <w:rFonts w:eastAsia="Times New Roman" w:cs="Times New Roman"/>
          <w:color w:val="000000"/>
          <w:sz w:val="24"/>
          <w:szCs w:val="24"/>
          <w:lang w:eastAsia="ru-RU"/>
        </w:rPr>
        <w:t>Ф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едеральный закон «Об ипотеке»: в обороте появляются электронные ипотечные закладные. </w:t>
      </w:r>
      <w:r w:rsidR="00E627BF" w:rsidRPr="00B966DD">
        <w:rPr>
          <w:rFonts w:eastAsia="Times New Roman" w:cs="Times New Roman"/>
          <w:color w:val="000000"/>
          <w:sz w:val="24"/>
          <w:szCs w:val="24"/>
          <w:lang w:eastAsia="ru-RU"/>
        </w:rPr>
        <w:t>Указанные нововведения коснутся тех, кто оформляет ипотеку.</w:t>
      </w:r>
    </w:p>
    <w:p w:rsidR="00240AFB" w:rsidRPr="00B966DD" w:rsidRDefault="00240AFB" w:rsidP="00E627BF">
      <w:pPr>
        <w:shd w:val="clear" w:color="auto" w:fill="FFFFFF"/>
        <w:ind w:firstLine="70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>Сейчас при заключении кредитного договора заемщик подписывает бумажную закладную, которая содержит условия договора</w:t>
      </w:r>
      <w:r w:rsidR="00E627BF"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ипотеки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, параметры передаваемого в залог имущества и т. д. Затем </w:t>
      </w:r>
      <w:r w:rsidR="00E627BF"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территориальные управления 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>Росреестр</w:t>
      </w:r>
      <w:r w:rsidR="00E627BF" w:rsidRPr="00B966DD">
        <w:rPr>
          <w:rFonts w:eastAsia="Times New Roman" w:cs="Times New Roman"/>
          <w:color w:val="000000"/>
          <w:sz w:val="24"/>
          <w:szCs w:val="24"/>
          <w:lang w:eastAsia="ru-RU"/>
        </w:rPr>
        <w:t>а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дела</w:t>
      </w:r>
      <w:r w:rsidR="00E627BF" w:rsidRPr="00B966DD">
        <w:rPr>
          <w:rFonts w:eastAsia="Times New Roman" w:cs="Times New Roman"/>
          <w:color w:val="000000"/>
          <w:sz w:val="24"/>
          <w:szCs w:val="24"/>
          <w:lang w:eastAsia="ru-RU"/>
        </w:rPr>
        <w:t>ю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т </w:t>
      </w:r>
      <w:r w:rsidR="00E627BF"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на ней 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необходимые отметки, и закладная </w:t>
      </w:r>
      <w:r w:rsidR="00E627BF" w:rsidRPr="00B966DD">
        <w:rPr>
          <w:rFonts w:eastAsia="Times New Roman" w:cs="Times New Roman"/>
          <w:color w:val="000000"/>
          <w:sz w:val="24"/>
          <w:szCs w:val="24"/>
          <w:lang w:eastAsia="ru-RU"/>
        </w:rPr>
        <w:t>возвращается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в банк, где хранится до момента погашения кредита и выполнения всех бюрократических формальностей.</w:t>
      </w:r>
    </w:p>
    <w:p w:rsidR="00240AFB" w:rsidRPr="00B966DD" w:rsidRDefault="00240AFB" w:rsidP="00E627BF">
      <w:pPr>
        <w:shd w:val="clear" w:color="auto" w:fill="FFFFFF"/>
        <w:ind w:firstLine="70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Электронная закладная </w:t>
      </w:r>
      <w:r w:rsidR="00B966DD">
        <w:rPr>
          <w:rFonts w:eastAsia="Times New Roman" w:cs="Times New Roman"/>
          <w:color w:val="000000"/>
          <w:sz w:val="24"/>
          <w:szCs w:val="24"/>
          <w:lang w:eastAsia="ru-RU"/>
        </w:rPr>
        <w:t>–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это бездокументарная ценная бумага, которая будет храниться в депозитарии в виде электронного документа. Его появление значительно сэкономит время всем: закладная будет направляться напрямую из банка в регистрирующий орган. </w:t>
      </w:r>
      <w:r w:rsidR="00E627BF" w:rsidRPr="00B966DD">
        <w:rPr>
          <w:rFonts w:eastAsia="Times New Roman" w:cs="Times New Roman"/>
          <w:color w:val="000000"/>
          <w:sz w:val="24"/>
          <w:szCs w:val="24"/>
          <w:lang w:eastAsia="ru-RU"/>
        </w:rPr>
        <w:t>Гражданам н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е нужно </w:t>
      </w:r>
      <w:r w:rsidR="00E627BF"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обращаться 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>в МФЦ на регистрацию или погашение закладной, выкраивать время для внесения изменений в данные. В общем, электронный формат все упрощает, а заодно увеличивает информационную открытость рынка сделок с недвижимостью.</w:t>
      </w:r>
    </w:p>
    <w:p w:rsidR="00240AFB" w:rsidRPr="00B966DD" w:rsidRDefault="00240AFB" w:rsidP="00E627BF">
      <w:pPr>
        <w:shd w:val="clear" w:color="auto" w:fill="FFFFFF"/>
        <w:ind w:firstLine="70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>Новый закон разрешает использование электронной закладной, но пока не запрещает бумажный носитель. Форма выдачи закладных</w:t>
      </w:r>
      <w:r w:rsid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–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электронная или бумажная </w:t>
      </w:r>
      <w:r w:rsidR="00B966DD">
        <w:rPr>
          <w:rFonts w:eastAsia="Times New Roman" w:cs="Times New Roman"/>
          <w:color w:val="000000"/>
          <w:sz w:val="24"/>
          <w:szCs w:val="24"/>
          <w:lang w:eastAsia="ru-RU"/>
        </w:rPr>
        <w:t>–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будет фиксироваться в договоре об ипотеке. Для совершения сделок с электронной закладной залогодателю нужно получать электронную цифровую подпись, то есть заключить договор с удостоверяющим центром, оплатить изготовление, получить электронную подпись на </w:t>
      </w:r>
      <w:r w:rsidR="00F36506">
        <w:rPr>
          <w:rFonts w:eastAsia="Times New Roman" w:cs="Times New Roman"/>
          <w:color w:val="000000"/>
          <w:sz w:val="24"/>
          <w:szCs w:val="24"/>
          <w:lang w:val="en-US" w:eastAsia="ru-RU"/>
        </w:rPr>
        <w:t>USB</w:t>
      </w:r>
      <w:r w:rsidR="00F36506" w:rsidRPr="00F36506">
        <w:rPr>
          <w:rFonts w:eastAsia="Times New Roman" w:cs="Times New Roman"/>
          <w:color w:val="000000"/>
          <w:sz w:val="24"/>
          <w:szCs w:val="24"/>
          <w:lang w:eastAsia="ru-RU"/>
        </w:rPr>
        <w:t>-</w:t>
      </w:r>
      <w:r w:rsidR="00F36506">
        <w:rPr>
          <w:rFonts w:eastAsia="Times New Roman" w:cs="Times New Roman"/>
          <w:color w:val="000000"/>
          <w:sz w:val="24"/>
          <w:szCs w:val="24"/>
          <w:lang w:eastAsia="ru-RU"/>
        </w:rPr>
        <w:t>носителе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с зашифрованной подписью.</w:t>
      </w:r>
    </w:p>
    <w:p w:rsidR="00240AFB" w:rsidRPr="00B966DD" w:rsidRDefault="00240AFB" w:rsidP="00E627BF">
      <w:pPr>
        <w:shd w:val="clear" w:color="auto" w:fill="FFFFFF"/>
        <w:ind w:firstLine="70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В </w:t>
      </w:r>
      <w:r w:rsidR="00E627BF"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любом случае, 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введение электронной закладной </w:t>
      </w:r>
      <w:r w:rsidR="00F36506">
        <w:rPr>
          <w:rFonts w:eastAsia="Times New Roman" w:cs="Times New Roman"/>
          <w:color w:val="000000"/>
          <w:sz w:val="24"/>
          <w:szCs w:val="24"/>
          <w:lang w:eastAsia="ru-RU"/>
        </w:rPr>
        <w:t>–</w:t>
      </w: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очередной шаг к полному переходу на электронный документооборот при покупке жилья в ипотеку.</w:t>
      </w:r>
    </w:p>
    <w:p w:rsidR="00E627BF" w:rsidRPr="00B966DD" w:rsidRDefault="00E627BF" w:rsidP="00E627BF">
      <w:pPr>
        <w:shd w:val="clear" w:color="auto" w:fill="FFFFFF"/>
        <w:ind w:firstLine="709"/>
        <w:jc w:val="both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E627BF" w:rsidRPr="00B966DD" w:rsidRDefault="00E627BF" w:rsidP="00E627BF">
      <w:pPr>
        <w:shd w:val="clear" w:color="auto" w:fill="FFFFFF"/>
        <w:ind w:firstLine="709"/>
        <w:jc w:val="righ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начальник отдела государственной службы </w:t>
      </w:r>
    </w:p>
    <w:p w:rsidR="00E627BF" w:rsidRPr="00B966DD" w:rsidRDefault="00E627BF" w:rsidP="00E627BF">
      <w:pPr>
        <w:shd w:val="clear" w:color="auto" w:fill="FFFFFF"/>
        <w:ind w:firstLine="709"/>
        <w:jc w:val="righ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 xml:space="preserve">и правового обеспечения </w:t>
      </w:r>
    </w:p>
    <w:p w:rsidR="00E627BF" w:rsidRPr="00B966DD" w:rsidRDefault="00E627BF" w:rsidP="00E627BF">
      <w:pPr>
        <w:shd w:val="clear" w:color="auto" w:fill="FFFFFF"/>
        <w:ind w:firstLine="709"/>
        <w:jc w:val="right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966DD">
        <w:rPr>
          <w:rFonts w:eastAsia="Times New Roman" w:cs="Times New Roman"/>
          <w:color w:val="000000"/>
          <w:sz w:val="24"/>
          <w:szCs w:val="24"/>
          <w:lang w:eastAsia="ru-RU"/>
        </w:rPr>
        <w:t>Петрунин А.Н.</w:t>
      </w:r>
    </w:p>
    <w:p w:rsidR="00303A35" w:rsidRPr="00B966DD" w:rsidRDefault="00303A35" w:rsidP="00E627BF">
      <w:pPr>
        <w:ind w:firstLine="709"/>
        <w:rPr>
          <w:rFonts w:cs="Times New Roman"/>
          <w:sz w:val="24"/>
          <w:szCs w:val="24"/>
        </w:rPr>
      </w:pPr>
    </w:p>
    <w:sectPr w:rsidR="00303A35" w:rsidRPr="00B96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FB"/>
    <w:rsid w:val="00240AFB"/>
    <w:rsid w:val="00286D48"/>
    <w:rsid w:val="00303A35"/>
    <w:rsid w:val="00B966DD"/>
    <w:rsid w:val="00E627BF"/>
    <w:rsid w:val="00F36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0AFB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0AFB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40AF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0A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0AFB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0AFB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40AF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0A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65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891454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17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209196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295</Words>
  <Characters>1683</Characters>
  <Application>Microsoft Office Word</Application>
  <DocSecurity>0</DocSecurity>
  <Lines>14</Lines>
  <Paragraphs>3</Paragraphs>
  <ScaleCrop>false</ScaleCrop>
  <Company/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Яна М. Борисова</cp:lastModifiedBy>
  <cp:revision>6</cp:revision>
  <cp:lastPrinted>2018-06-07T06:17:00Z</cp:lastPrinted>
  <dcterms:created xsi:type="dcterms:W3CDTF">2018-06-07T06:17:00Z</dcterms:created>
  <dcterms:modified xsi:type="dcterms:W3CDTF">2018-06-18T07:19:00Z</dcterms:modified>
</cp:coreProperties>
</file>