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7D0" w:rsidRPr="0058236D" w:rsidRDefault="003F77D0" w:rsidP="00737A94">
      <w:pPr>
        <w:jc w:val="center"/>
        <w:rPr>
          <w:rFonts w:ascii="Times New Roman" w:hAnsi="Times New Roman"/>
          <w:sz w:val="28"/>
          <w:szCs w:val="28"/>
        </w:rPr>
      </w:pPr>
      <w:r w:rsidRPr="0058236D">
        <w:rPr>
          <w:rFonts w:ascii="Times New Roman" w:hAnsi="Times New Roman"/>
          <w:sz w:val="28"/>
          <w:szCs w:val="28"/>
        </w:rPr>
        <w:t>Оглавление</w:t>
      </w:r>
    </w:p>
    <w:p w:rsidR="003F77D0" w:rsidRDefault="003F77D0" w:rsidP="00737A9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Перспективные показатели развития Кучкаевского сельского поселения для разработки программы………………………....................3</w:t>
      </w:r>
    </w:p>
    <w:p w:rsidR="003F77D0" w:rsidRDefault="003F77D0" w:rsidP="00737A94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сельского поселения……………………………...3</w:t>
      </w:r>
    </w:p>
    <w:p w:rsidR="003F77D0" w:rsidRDefault="003F77D0" w:rsidP="00737A94">
      <w:pPr>
        <w:pStyle w:val="ListParagraph"/>
        <w:numPr>
          <w:ilvl w:val="2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Социальное обслуживание населения………………………….8</w:t>
      </w:r>
    </w:p>
    <w:p w:rsidR="003F77D0" w:rsidRDefault="003F77D0" w:rsidP="00737A94">
      <w:pPr>
        <w:pStyle w:val="ListParagraph"/>
        <w:numPr>
          <w:ilvl w:val="2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Экономика и производство………………………………….....12</w:t>
      </w:r>
    </w:p>
    <w:p w:rsidR="003F77D0" w:rsidRDefault="003F77D0" w:rsidP="00737A94">
      <w:pPr>
        <w:pStyle w:val="ListParagraph"/>
        <w:numPr>
          <w:ilvl w:val="2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Климатические условия……………………………………..…15</w:t>
      </w:r>
    </w:p>
    <w:p w:rsidR="003F77D0" w:rsidRPr="007D7E28" w:rsidRDefault="003F77D0" w:rsidP="00737A94">
      <w:pPr>
        <w:pStyle w:val="ListParagraph"/>
        <w:numPr>
          <w:ilvl w:val="2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Социально-экономическое развитие………………………..…18</w:t>
      </w:r>
    </w:p>
    <w:p w:rsidR="003F77D0" w:rsidRDefault="003F77D0" w:rsidP="00737A94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численности и состава населения………………………20</w:t>
      </w:r>
    </w:p>
    <w:p w:rsidR="003F77D0" w:rsidRDefault="003F77D0" w:rsidP="00737A94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развития промышленности……………………………..24</w:t>
      </w:r>
    </w:p>
    <w:p w:rsidR="003F77D0" w:rsidRDefault="003F77D0" w:rsidP="00737A94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C273F">
        <w:rPr>
          <w:rFonts w:ascii="Times New Roman" w:hAnsi="Times New Roman"/>
          <w:sz w:val="28"/>
          <w:szCs w:val="28"/>
        </w:rPr>
        <w:t xml:space="preserve">Прогноз развития застройки </w:t>
      </w:r>
      <w:r>
        <w:rPr>
          <w:rFonts w:ascii="Times New Roman" w:hAnsi="Times New Roman"/>
          <w:sz w:val="28"/>
          <w:szCs w:val="28"/>
        </w:rPr>
        <w:t>Кучкаевского сельского поселения…………………………………………………………...27</w:t>
      </w:r>
    </w:p>
    <w:p w:rsidR="003F77D0" w:rsidRPr="008C273F" w:rsidRDefault="003F77D0" w:rsidP="00737A94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изменения доходов населения Кучкаевского сельского поселения Большеигнатовского муниципального района          …………………………………………...                                         31</w:t>
      </w:r>
    </w:p>
    <w:p w:rsidR="003F77D0" w:rsidRDefault="003F77D0" w:rsidP="00737A9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Перспективные показатели спроса на коммунальные ресурсы…….…33</w:t>
      </w:r>
    </w:p>
    <w:p w:rsidR="003F77D0" w:rsidRDefault="003F77D0" w:rsidP="00737A9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состояния и проблем коммунальной инфраструктуры…………………………………………………………..35</w:t>
      </w:r>
    </w:p>
    <w:p w:rsidR="003F77D0" w:rsidRDefault="003F77D0" w:rsidP="00737A94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электроснабжения………………………………………..35</w:t>
      </w:r>
    </w:p>
    <w:p w:rsidR="003F77D0" w:rsidRDefault="003F77D0" w:rsidP="00737A94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теплоснабжения………………………………………….37</w:t>
      </w:r>
    </w:p>
    <w:p w:rsidR="003F77D0" w:rsidRDefault="003F77D0" w:rsidP="00737A94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водоснабжения…………………………………………...38</w:t>
      </w:r>
    </w:p>
    <w:p w:rsidR="003F77D0" w:rsidRDefault="003F77D0" w:rsidP="00737A94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газоснабжения……………………………………………40</w:t>
      </w:r>
    </w:p>
    <w:p w:rsidR="003F77D0" w:rsidRDefault="003F77D0" w:rsidP="00737A94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водоотведения……………………………………………42</w:t>
      </w:r>
    </w:p>
    <w:p w:rsidR="003F77D0" w:rsidRPr="0059599D" w:rsidRDefault="003F77D0" w:rsidP="00737A94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сбора и утилизации ТБО………………………………...42</w:t>
      </w:r>
    </w:p>
    <w:p w:rsidR="003F77D0" w:rsidRDefault="003F77D0" w:rsidP="00737A9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состояния и проблем в реализации энергосбережения, ресурсосбережения и учета сбора информации……………………..….44</w:t>
      </w:r>
    </w:p>
    <w:p w:rsidR="003F77D0" w:rsidRDefault="003F77D0" w:rsidP="00737A9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Целевые показатели развития коммунальной инфраструктуры…..…...46</w:t>
      </w:r>
    </w:p>
    <w:p w:rsidR="003F77D0" w:rsidRDefault="003F77D0" w:rsidP="00737A94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качества поставляемого коммунального ресурса.....46</w:t>
      </w:r>
    </w:p>
    <w:p w:rsidR="003F77D0" w:rsidRDefault="003F77D0" w:rsidP="00737A94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надежности систем ресурсообеспечения…………...47</w:t>
      </w:r>
    </w:p>
    <w:p w:rsidR="003F77D0" w:rsidRDefault="003F77D0" w:rsidP="00737A9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Перспективная схема электроснабжения Кучкаевского сельского поселения………………………………………………………………….49</w:t>
      </w:r>
    </w:p>
    <w:p w:rsidR="003F77D0" w:rsidRDefault="003F77D0" w:rsidP="00737A9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Перспективная схема водоснабжения Кучкаевского сельского поселения………………………………………………………………….51</w:t>
      </w:r>
    </w:p>
    <w:p w:rsidR="003F77D0" w:rsidRPr="00405C39" w:rsidRDefault="003F77D0" w:rsidP="00737A9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Перспективная схема водоотведения Кучкаевского сельского поселения…...……………………………………………………………..53</w:t>
      </w:r>
    </w:p>
    <w:p w:rsidR="003F77D0" w:rsidRDefault="003F77D0" w:rsidP="00737A9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Перспективная схема обращения с ТБО………………………………...54</w:t>
      </w:r>
    </w:p>
    <w:p w:rsidR="003F77D0" w:rsidRPr="00405C39" w:rsidRDefault="003F77D0" w:rsidP="00737A9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Перспективная схема газоснабжения Кучкаевского сельского поселения………………………………………………………………….55</w:t>
      </w:r>
    </w:p>
    <w:p w:rsidR="003F77D0" w:rsidRDefault="003F77D0" w:rsidP="00737A9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Общая программа проектов……………………………………………..56</w:t>
      </w:r>
    </w:p>
    <w:p w:rsidR="003F77D0" w:rsidRDefault="003F77D0" w:rsidP="00737A9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Финансовые потребности для реализации программы……………….57</w:t>
      </w:r>
    </w:p>
    <w:p w:rsidR="003F77D0" w:rsidRPr="00405C39" w:rsidRDefault="003F77D0" w:rsidP="00737A9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Организация реализации проектов……………………………………...58</w:t>
      </w:r>
    </w:p>
    <w:p w:rsidR="003F77D0" w:rsidRDefault="003F77D0" w:rsidP="00737A9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Программы инвестиционных проектов, тариф и плата за подключение (присоединение)………………………………………………..…………59</w:t>
      </w:r>
    </w:p>
    <w:p w:rsidR="003F77D0" w:rsidRDefault="003F77D0" w:rsidP="00737A9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расходов населения на коммунальные ресурсы, расходов бюджета на социальную поддержку и субсидии, проверка доступности тарифов на коммунальные услуги……………………………………….60</w:t>
      </w:r>
    </w:p>
    <w:p w:rsidR="003F77D0" w:rsidRDefault="003F77D0" w:rsidP="00737A9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Модель для расчета программы………………………………………….63</w:t>
      </w:r>
    </w:p>
    <w:p w:rsidR="003F77D0" w:rsidRDefault="003F77D0" w:rsidP="00737A94">
      <w:pPr>
        <w:pStyle w:val="ListParagraph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3F77D0" w:rsidRDefault="003F77D0" w:rsidP="00737A94">
      <w:pPr>
        <w:pStyle w:val="ListParagraph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 газоснабжения с. КучкаевоБольшеигнатовского района</w:t>
      </w:r>
    </w:p>
    <w:p w:rsidR="003F77D0" w:rsidRDefault="003F77D0" w:rsidP="00737A94">
      <w:pPr>
        <w:pStyle w:val="ListParagraph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 линий электропередач с. КучкаевоБольшеигнатовского района</w:t>
      </w:r>
    </w:p>
    <w:p w:rsidR="003F77D0" w:rsidRDefault="003F77D0" w:rsidP="00737A94">
      <w:pPr>
        <w:pStyle w:val="ListParagraph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 водоснабжения с. КучкаевоБольшеигнатовского района</w:t>
      </w:r>
    </w:p>
    <w:p w:rsidR="003F77D0" w:rsidRDefault="003F77D0">
      <w:r>
        <w:br w:type="page"/>
      </w:r>
    </w:p>
    <w:p w:rsidR="003F77D0" w:rsidRDefault="003F77D0" w:rsidP="00737A94">
      <w:pPr>
        <w:pStyle w:val="ListParagraph"/>
        <w:numPr>
          <w:ilvl w:val="0"/>
          <w:numId w:val="2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E29EB">
        <w:rPr>
          <w:rFonts w:ascii="Times New Roman" w:hAnsi="Times New Roman"/>
          <w:b/>
          <w:sz w:val="28"/>
          <w:szCs w:val="28"/>
        </w:rPr>
        <w:t xml:space="preserve">Перспективные показатели развития </w:t>
      </w:r>
      <w:r>
        <w:rPr>
          <w:rFonts w:ascii="Times New Roman" w:hAnsi="Times New Roman"/>
          <w:b/>
          <w:sz w:val="28"/>
          <w:szCs w:val="28"/>
        </w:rPr>
        <w:t>Кучкаевского</w:t>
      </w:r>
      <w:r w:rsidRPr="006E29EB">
        <w:rPr>
          <w:rFonts w:ascii="Times New Roman" w:hAnsi="Times New Roman"/>
          <w:b/>
          <w:sz w:val="28"/>
          <w:szCs w:val="28"/>
        </w:rPr>
        <w:t>сельского поселения для разработки программы</w:t>
      </w:r>
    </w:p>
    <w:p w:rsidR="003F77D0" w:rsidRDefault="003F77D0" w:rsidP="00737A94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43999">
        <w:rPr>
          <w:rFonts w:ascii="Times New Roman" w:hAnsi="Times New Roman"/>
          <w:b/>
          <w:sz w:val="28"/>
          <w:szCs w:val="28"/>
        </w:rPr>
        <w:t>Характеристика сельского поселения</w:t>
      </w:r>
    </w:p>
    <w:p w:rsidR="003F77D0" w:rsidRDefault="003F77D0" w:rsidP="00737A94">
      <w:pPr>
        <w:pStyle w:val="ListParagraph"/>
        <w:spacing w:line="360" w:lineRule="auto"/>
        <w:ind w:left="1440"/>
        <w:jc w:val="both"/>
        <w:rPr>
          <w:rFonts w:ascii="Times New Roman" w:hAnsi="Times New Roman"/>
          <w:b/>
          <w:sz w:val="28"/>
          <w:szCs w:val="28"/>
        </w:rPr>
      </w:pPr>
    </w:p>
    <w:p w:rsidR="003F77D0" w:rsidRDefault="003F77D0" w:rsidP="00737A94">
      <w:pPr>
        <w:overflowPunct w:val="0"/>
        <w:autoSpaceDE w:val="0"/>
        <w:autoSpaceDN w:val="0"/>
        <w:adjustRightInd w:val="0"/>
        <w:spacing w:after="120" w:line="36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Кучкаевское сельское поселение (СП)</w:t>
      </w:r>
      <w:r w:rsidRPr="00EB0C85">
        <w:rPr>
          <w:rFonts w:ascii="Times New Roman" w:hAnsi="Times New Roman"/>
          <w:sz w:val="28"/>
          <w:szCs w:val="28"/>
        </w:rPr>
        <w:t xml:space="preserve"> является административно-хозяйственной единицей </w:t>
      </w:r>
      <w:r>
        <w:rPr>
          <w:rFonts w:ascii="Times New Roman" w:hAnsi="Times New Roman"/>
          <w:sz w:val="28"/>
          <w:szCs w:val="28"/>
        </w:rPr>
        <w:t>Большеигнатовского</w:t>
      </w:r>
      <w:r w:rsidRPr="00EB0C85">
        <w:rPr>
          <w:rFonts w:ascii="Times New Roman" w:hAnsi="Times New Roman"/>
          <w:sz w:val="28"/>
          <w:szCs w:val="28"/>
        </w:rPr>
        <w:t xml:space="preserve"> муниципаль</w:t>
      </w:r>
      <w:r>
        <w:rPr>
          <w:rFonts w:ascii="Times New Roman" w:hAnsi="Times New Roman"/>
          <w:sz w:val="28"/>
          <w:szCs w:val="28"/>
        </w:rPr>
        <w:t>ного района Республики Мордовия.</w:t>
      </w:r>
    </w:p>
    <w:p w:rsidR="003F77D0" w:rsidRDefault="003F77D0" w:rsidP="00737A9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7A94">
        <w:rPr>
          <w:rFonts w:ascii="Times New Roman" w:hAnsi="Times New Roman"/>
          <w:sz w:val="28"/>
          <w:szCs w:val="28"/>
        </w:rPr>
        <w:t xml:space="preserve">Кучкаевское сельское поселение расположено в восточной части Большеигнатовского района, на расстоянии </w:t>
      </w:r>
      <w:smartTag w:uri="urn:schemas-microsoft-com:office:smarttags" w:element="metricconverter">
        <w:smartTagPr>
          <w:attr w:name="ProductID" w:val="7 км"/>
        </w:smartTagPr>
        <w:r w:rsidRPr="00737A94">
          <w:rPr>
            <w:rFonts w:ascii="Times New Roman" w:hAnsi="Times New Roman"/>
            <w:sz w:val="28"/>
            <w:szCs w:val="28"/>
          </w:rPr>
          <w:t>7 км</w:t>
        </w:r>
      </w:smartTag>
      <w:r w:rsidRPr="00737A94">
        <w:rPr>
          <w:rFonts w:ascii="Times New Roman" w:hAnsi="Times New Roman"/>
          <w:sz w:val="28"/>
          <w:szCs w:val="28"/>
        </w:rPr>
        <w:t xml:space="preserve"> от районного центра Большое Игнатово и </w:t>
      </w:r>
      <w:smartTag w:uri="urn:schemas-microsoft-com:office:smarttags" w:element="metricconverter">
        <w:smartTagPr>
          <w:attr w:name="ProductID" w:val="52 км"/>
        </w:smartTagPr>
        <w:r w:rsidRPr="00737A94">
          <w:rPr>
            <w:rFonts w:ascii="Times New Roman" w:hAnsi="Times New Roman"/>
            <w:sz w:val="28"/>
            <w:szCs w:val="28"/>
          </w:rPr>
          <w:t>52 км</w:t>
        </w:r>
      </w:smartTag>
      <w:r w:rsidRPr="00737A94">
        <w:rPr>
          <w:rFonts w:ascii="Times New Roman" w:hAnsi="Times New Roman"/>
          <w:sz w:val="28"/>
          <w:szCs w:val="28"/>
        </w:rPr>
        <w:t xml:space="preserve"> от железнодорожной станции  Оброчное.</w:t>
      </w:r>
    </w:p>
    <w:p w:rsidR="003F77D0" w:rsidRDefault="003F77D0" w:rsidP="00737A9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состав сельского поселения входят: с. Кучкаево, д. Манаково, д. Полудмитриевка. </w:t>
      </w:r>
    </w:p>
    <w:p w:rsidR="003F77D0" w:rsidRPr="00737A94" w:rsidRDefault="003F77D0" w:rsidP="00737A9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Административным центром является с. Кучкаево.</w:t>
      </w:r>
    </w:p>
    <w:p w:rsidR="003F77D0" w:rsidRDefault="003F77D0" w:rsidP="00737A9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7A94">
        <w:rPr>
          <w:rFonts w:ascii="Times New Roman" w:hAnsi="Times New Roman"/>
          <w:sz w:val="28"/>
          <w:szCs w:val="28"/>
        </w:rPr>
        <w:t>Кучкаевское сельское поселение граничит</w:t>
      </w:r>
      <w:r>
        <w:rPr>
          <w:rFonts w:ascii="Times New Roman" w:hAnsi="Times New Roman"/>
          <w:sz w:val="28"/>
          <w:szCs w:val="28"/>
        </w:rPr>
        <w:t>:</w:t>
      </w:r>
    </w:p>
    <w:p w:rsidR="003F77D0" w:rsidRPr="00737A94" w:rsidRDefault="003F77D0" w:rsidP="00737A9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37A94">
        <w:rPr>
          <w:rFonts w:ascii="Times New Roman" w:hAnsi="Times New Roman"/>
          <w:sz w:val="28"/>
          <w:szCs w:val="28"/>
        </w:rPr>
        <w:t xml:space="preserve">на севере со Старочамзинским  сельским поселением, </w:t>
      </w:r>
    </w:p>
    <w:p w:rsidR="003F77D0" w:rsidRPr="00737A94" w:rsidRDefault="003F77D0" w:rsidP="00737A9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37A94">
        <w:rPr>
          <w:rFonts w:ascii="Times New Roman" w:hAnsi="Times New Roman"/>
          <w:sz w:val="28"/>
          <w:szCs w:val="28"/>
        </w:rPr>
        <w:t>на юге с Киржеманским сельским поселением,</w:t>
      </w:r>
    </w:p>
    <w:p w:rsidR="003F77D0" w:rsidRPr="00737A94" w:rsidRDefault="003F77D0" w:rsidP="00737A9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37A94">
        <w:rPr>
          <w:rFonts w:ascii="Times New Roman" w:hAnsi="Times New Roman"/>
          <w:sz w:val="28"/>
          <w:szCs w:val="28"/>
        </w:rPr>
        <w:t xml:space="preserve">на юго-западе с Вармазейским сельским поселением, </w:t>
      </w:r>
    </w:p>
    <w:p w:rsidR="003F77D0" w:rsidRPr="00737A94" w:rsidRDefault="003F77D0" w:rsidP="00737A9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37A94">
        <w:rPr>
          <w:rFonts w:ascii="Times New Roman" w:hAnsi="Times New Roman"/>
          <w:sz w:val="28"/>
          <w:szCs w:val="28"/>
        </w:rPr>
        <w:t xml:space="preserve">на западе с Андреевским и Большеигнатовским сельскими поселениями, </w:t>
      </w:r>
    </w:p>
    <w:p w:rsidR="003F77D0" w:rsidRPr="00737A94" w:rsidRDefault="003F77D0" w:rsidP="00737A9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37A94">
        <w:rPr>
          <w:rFonts w:ascii="Times New Roman" w:hAnsi="Times New Roman"/>
          <w:sz w:val="28"/>
          <w:szCs w:val="28"/>
        </w:rPr>
        <w:t>на востоке с Нижегородской областью.</w:t>
      </w:r>
    </w:p>
    <w:p w:rsidR="003F77D0" w:rsidRDefault="003F77D0" w:rsidP="00737A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7A94">
        <w:rPr>
          <w:rFonts w:ascii="Times New Roman" w:hAnsi="Times New Roman"/>
          <w:color w:val="000000"/>
          <w:sz w:val="28"/>
          <w:szCs w:val="28"/>
        </w:rPr>
        <w:t xml:space="preserve">Поселение занимает территорию </w:t>
      </w:r>
      <w:r>
        <w:rPr>
          <w:rFonts w:ascii="Times New Roman" w:hAnsi="Times New Roman"/>
          <w:sz w:val="28"/>
          <w:szCs w:val="28"/>
        </w:rPr>
        <w:t>4000га</w:t>
      </w:r>
    </w:p>
    <w:p w:rsidR="003F77D0" w:rsidRDefault="003F77D0" w:rsidP="00737A94">
      <w:pPr>
        <w:pStyle w:val="BodyTextIndent"/>
        <w:spacing w:line="360" w:lineRule="auto"/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Общая численность населения 263</w:t>
      </w:r>
      <w:r w:rsidRPr="007D2864">
        <w:rPr>
          <w:color w:val="000000"/>
          <w:szCs w:val="28"/>
        </w:rPr>
        <w:t xml:space="preserve"> чел.</w:t>
      </w:r>
    </w:p>
    <w:p w:rsidR="003F77D0" w:rsidRDefault="003F77D0" w:rsidP="00B6337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BC1">
        <w:rPr>
          <w:rFonts w:ascii="Times New Roman" w:hAnsi="Times New Roman"/>
          <w:sz w:val="28"/>
          <w:szCs w:val="28"/>
        </w:rPr>
        <w:t xml:space="preserve">Границы </w:t>
      </w:r>
      <w:r>
        <w:rPr>
          <w:rFonts w:ascii="Times New Roman" w:hAnsi="Times New Roman"/>
          <w:sz w:val="28"/>
          <w:szCs w:val="28"/>
        </w:rPr>
        <w:t>Кучкаевого</w:t>
      </w:r>
      <w:r w:rsidRPr="00300BC1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установлены Законом Республики Мордовия от 1 декабря 2004 года № 96-З «Об установлении границ муниципальных образований Большеигнатовского района, муниципального образования Большеигнатовский район и наделении их статусом сельских поселений и муниципального района»</w:t>
      </w:r>
      <w:r w:rsidRPr="00300BC1">
        <w:rPr>
          <w:rFonts w:ascii="Times New Roman" w:hAnsi="Times New Roman"/>
          <w:sz w:val="28"/>
          <w:szCs w:val="28"/>
        </w:rPr>
        <w:t>.</w:t>
      </w:r>
    </w:p>
    <w:p w:rsidR="003F77D0" w:rsidRDefault="003F77D0" w:rsidP="00737A9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Рисунок 1.</w:t>
      </w:r>
    </w:p>
    <w:tbl>
      <w:tblPr>
        <w:tblW w:w="0" w:type="auto"/>
        <w:tblInd w:w="675" w:type="dxa"/>
        <w:tblLook w:val="00A0"/>
      </w:tblPr>
      <w:tblGrid>
        <w:gridCol w:w="8384"/>
      </w:tblGrid>
      <w:tr w:rsidR="003F77D0" w:rsidTr="00867997">
        <w:trPr>
          <w:trHeight w:val="11521"/>
        </w:trPr>
        <w:tc>
          <w:tcPr>
            <w:tcW w:w="8364" w:type="dxa"/>
          </w:tcPr>
          <w:p w:rsidR="003F77D0" w:rsidRPr="00867997" w:rsidRDefault="003F77D0" w:rsidP="00867997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6" type="#_x0000_t75" style="position:absolute;left:0;text-align:left;margin-left:30.4pt;margin-top:6.85pt;width:408.4pt;height:570.65pt;z-index:251658240;visibility:visible;mso-position-horizontal-relative:margin;mso-position-vertical-relative:margin">
                  <v:imagedata r:id="rId7" o:title="" croptop="4089f" cropbottom="4873f" cropleft="4925f" cropright="3391f"/>
                  <w10:wrap type="square" anchorx="margin" anchory="margin"/>
                </v:shape>
              </w:pict>
            </w:r>
          </w:p>
        </w:tc>
      </w:tr>
    </w:tbl>
    <w:p w:rsidR="003F77D0" w:rsidRDefault="003F77D0" w:rsidP="00737A9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77D0" w:rsidRDefault="003F77D0" w:rsidP="00737A9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337F">
        <w:rPr>
          <w:rFonts w:ascii="Times New Roman" w:hAnsi="Times New Roman"/>
          <w:color w:val="000000"/>
          <w:sz w:val="28"/>
          <w:szCs w:val="28"/>
        </w:rPr>
        <w:t xml:space="preserve">Экономика поселения имеет аграрную направленность. В настоящее время общая земельная площадь составляет </w:t>
      </w:r>
      <w:smartTag w:uri="urn:schemas-microsoft-com:office:smarttags" w:element="metricconverter">
        <w:smartTagPr>
          <w:attr w:name="ProductID" w:val="4000 га"/>
        </w:smartTagPr>
        <w:r w:rsidRPr="00B6337F">
          <w:rPr>
            <w:rFonts w:ascii="Times New Roman" w:hAnsi="Times New Roman"/>
            <w:color w:val="000000"/>
            <w:sz w:val="28"/>
            <w:szCs w:val="28"/>
          </w:rPr>
          <w:t>4000 га</w:t>
        </w:r>
      </w:smartTag>
      <w:r w:rsidRPr="00B6337F">
        <w:rPr>
          <w:rFonts w:ascii="Times New Roman" w:hAnsi="Times New Roman"/>
          <w:color w:val="000000"/>
          <w:sz w:val="28"/>
          <w:szCs w:val="28"/>
        </w:rPr>
        <w:t xml:space="preserve">, в том числе земли сельскохозяйственного назначения  </w:t>
      </w:r>
      <w:smartTag w:uri="urn:schemas-microsoft-com:office:smarttags" w:element="metricconverter">
        <w:smartTagPr>
          <w:attr w:name="ProductID" w:val="2770 га"/>
        </w:smartTagPr>
        <w:r w:rsidRPr="00B6337F">
          <w:rPr>
            <w:rFonts w:ascii="Times New Roman" w:hAnsi="Times New Roman"/>
            <w:color w:val="000000"/>
            <w:sz w:val="28"/>
            <w:szCs w:val="28"/>
          </w:rPr>
          <w:t>2770 га</w:t>
        </w:r>
      </w:smartTag>
      <w:r w:rsidRPr="00B6337F">
        <w:rPr>
          <w:rFonts w:ascii="Times New Roman" w:hAnsi="Times New Roman"/>
          <w:color w:val="000000"/>
          <w:sz w:val="28"/>
          <w:szCs w:val="28"/>
        </w:rPr>
        <w:t xml:space="preserve"> и земли населенных пунктов </w:t>
      </w:r>
      <w:smartTag w:uri="urn:schemas-microsoft-com:office:smarttags" w:element="metricconverter">
        <w:smartTagPr>
          <w:attr w:name="ProductID" w:val="167 га"/>
        </w:smartTagPr>
        <w:r w:rsidRPr="00B6337F">
          <w:rPr>
            <w:rFonts w:ascii="Times New Roman" w:hAnsi="Times New Roman"/>
            <w:color w:val="000000"/>
            <w:sz w:val="28"/>
            <w:szCs w:val="28"/>
          </w:rPr>
          <w:t>167 га</w:t>
        </w:r>
      </w:smartTag>
      <w:r w:rsidRPr="00B6337F">
        <w:rPr>
          <w:rFonts w:ascii="Times New Roman" w:hAnsi="Times New Roman"/>
          <w:color w:val="000000"/>
          <w:sz w:val="28"/>
          <w:szCs w:val="28"/>
        </w:rPr>
        <w:t>.</w:t>
      </w:r>
    </w:p>
    <w:p w:rsidR="003F77D0" w:rsidRPr="00B6337F" w:rsidRDefault="003F77D0" w:rsidP="00B6337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337F">
        <w:rPr>
          <w:rFonts w:ascii="Times New Roman" w:hAnsi="Times New Roman"/>
          <w:color w:val="000000"/>
          <w:sz w:val="28"/>
          <w:szCs w:val="28"/>
        </w:rPr>
        <w:t>Дороги местного значения являются собственностью муниципальных образований.</w:t>
      </w:r>
    </w:p>
    <w:p w:rsidR="003F77D0" w:rsidRPr="00B6337F" w:rsidRDefault="003F77D0" w:rsidP="00B6337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337F">
        <w:rPr>
          <w:rFonts w:ascii="Times New Roman" w:hAnsi="Times New Roman"/>
          <w:color w:val="000000"/>
          <w:sz w:val="28"/>
          <w:szCs w:val="28"/>
        </w:rPr>
        <w:t>Опорная сеть – республиканские дороги утверждаются 1 раз в 5 лет.</w:t>
      </w:r>
    </w:p>
    <w:p w:rsidR="003F77D0" w:rsidRPr="00B6337F" w:rsidRDefault="003F77D0" w:rsidP="00B6337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337F">
        <w:rPr>
          <w:rFonts w:ascii="Times New Roman" w:hAnsi="Times New Roman"/>
          <w:color w:val="000000"/>
          <w:sz w:val="28"/>
          <w:szCs w:val="28"/>
        </w:rPr>
        <w:t>По территории Кучкаевского сельского поселения проходят дороги общего пользования муниципального значения.</w:t>
      </w:r>
    </w:p>
    <w:p w:rsidR="003F77D0" w:rsidRPr="00B6337F" w:rsidRDefault="003F77D0" w:rsidP="00B6337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337F">
        <w:rPr>
          <w:rFonts w:ascii="Times New Roman" w:hAnsi="Times New Roman"/>
          <w:color w:val="000000"/>
          <w:sz w:val="28"/>
          <w:szCs w:val="28"/>
        </w:rPr>
        <w:t>Дорога, ведущая</w:t>
      </w:r>
      <w:r>
        <w:rPr>
          <w:rFonts w:ascii="Times New Roman" w:hAnsi="Times New Roman"/>
          <w:color w:val="000000"/>
          <w:sz w:val="28"/>
          <w:szCs w:val="28"/>
        </w:rPr>
        <w:t xml:space="preserve"> к населенному пункту Кучкаево, </w:t>
      </w:r>
      <w:r w:rsidRPr="00B6337F">
        <w:rPr>
          <w:rFonts w:ascii="Times New Roman" w:hAnsi="Times New Roman"/>
          <w:color w:val="000000"/>
          <w:sz w:val="28"/>
          <w:szCs w:val="28"/>
        </w:rPr>
        <w:t>асфальтирована.</w:t>
      </w:r>
    </w:p>
    <w:p w:rsidR="003F77D0" w:rsidRDefault="003F77D0" w:rsidP="00B6337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337F">
        <w:rPr>
          <w:rFonts w:ascii="Times New Roman" w:hAnsi="Times New Roman"/>
          <w:color w:val="000000"/>
          <w:sz w:val="28"/>
          <w:szCs w:val="28"/>
        </w:rPr>
        <w:t>Дороги, ведущие к населенным пунктам Манаково и Полудмитриевка - грунтовые</w:t>
      </w:r>
    </w:p>
    <w:p w:rsidR="003F77D0" w:rsidRPr="00B6337F" w:rsidRDefault="003F77D0" w:rsidP="00B6337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337F">
        <w:rPr>
          <w:rFonts w:ascii="Times New Roman" w:hAnsi="Times New Roman"/>
          <w:color w:val="000000"/>
          <w:sz w:val="28"/>
          <w:szCs w:val="28"/>
        </w:rPr>
        <w:t>Транспортное обслуживание Кучкаевского сельского поселения осуществляют автобусы транзитного назначения.</w:t>
      </w:r>
    </w:p>
    <w:p w:rsidR="003F77D0" w:rsidRPr="00B6337F" w:rsidRDefault="003F77D0" w:rsidP="00B6337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337F">
        <w:rPr>
          <w:rFonts w:ascii="Times New Roman" w:hAnsi="Times New Roman"/>
          <w:color w:val="000000"/>
          <w:sz w:val="28"/>
          <w:szCs w:val="28"/>
        </w:rPr>
        <w:t>Пригородные маршруты связывают Кучкаевское сельское поселение с основными городами республики и с другими поселениями регулярными автобусными сообщениями по дорогам с твёрдым покрытием, имеющим V техническую категорию.</w:t>
      </w:r>
    </w:p>
    <w:p w:rsidR="003F77D0" w:rsidRPr="00B6337F" w:rsidRDefault="003F77D0" w:rsidP="00B6337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337F">
        <w:rPr>
          <w:rFonts w:ascii="Times New Roman" w:hAnsi="Times New Roman"/>
          <w:color w:val="000000"/>
          <w:sz w:val="28"/>
          <w:szCs w:val="28"/>
        </w:rPr>
        <w:t xml:space="preserve">Основные проблемы: </w:t>
      </w:r>
    </w:p>
    <w:p w:rsidR="003F77D0" w:rsidRPr="00B6337F" w:rsidRDefault="003F77D0" w:rsidP="00B6337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337F">
        <w:rPr>
          <w:rFonts w:ascii="Times New Roman" w:hAnsi="Times New Roman"/>
          <w:color w:val="000000"/>
          <w:sz w:val="28"/>
          <w:szCs w:val="28"/>
        </w:rPr>
        <w:t>•</w:t>
      </w:r>
      <w:r w:rsidRPr="00B6337F">
        <w:rPr>
          <w:rFonts w:ascii="Times New Roman" w:hAnsi="Times New Roman"/>
          <w:color w:val="000000"/>
          <w:sz w:val="28"/>
          <w:szCs w:val="28"/>
        </w:rPr>
        <w:tab/>
        <w:t>зимнее содержание дорог;</w:t>
      </w:r>
    </w:p>
    <w:p w:rsidR="003F77D0" w:rsidRPr="00B6337F" w:rsidRDefault="003F77D0" w:rsidP="00B6337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337F">
        <w:rPr>
          <w:rFonts w:ascii="Times New Roman" w:hAnsi="Times New Roman"/>
          <w:color w:val="000000"/>
          <w:sz w:val="28"/>
          <w:szCs w:val="28"/>
        </w:rPr>
        <w:t>•</w:t>
      </w:r>
      <w:r w:rsidRPr="00B6337F">
        <w:rPr>
          <w:rFonts w:ascii="Times New Roman" w:hAnsi="Times New Roman"/>
          <w:color w:val="000000"/>
          <w:sz w:val="28"/>
          <w:szCs w:val="28"/>
        </w:rPr>
        <w:tab/>
        <w:t>высокий износ автопарка;</w:t>
      </w:r>
    </w:p>
    <w:p w:rsidR="003F77D0" w:rsidRDefault="003F77D0" w:rsidP="00B6337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337F">
        <w:rPr>
          <w:rFonts w:ascii="Times New Roman" w:hAnsi="Times New Roman"/>
          <w:color w:val="000000"/>
          <w:sz w:val="28"/>
          <w:szCs w:val="28"/>
        </w:rPr>
        <w:t>•</w:t>
      </w:r>
      <w:r w:rsidRPr="00B6337F">
        <w:rPr>
          <w:rFonts w:ascii="Times New Roman" w:hAnsi="Times New Roman"/>
          <w:color w:val="000000"/>
          <w:sz w:val="28"/>
          <w:szCs w:val="28"/>
        </w:rPr>
        <w:tab/>
        <w:t>техническое состояние дорог.</w:t>
      </w:r>
    </w:p>
    <w:p w:rsidR="003F77D0" w:rsidRPr="00737A94" w:rsidRDefault="003F77D0" w:rsidP="00B6337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77D0" w:rsidRPr="00143F57" w:rsidRDefault="003F77D0" w:rsidP="00143F57">
      <w:pPr>
        <w:jc w:val="both"/>
        <w:rPr>
          <w:rFonts w:ascii="Times New Roman" w:hAnsi="Times New Roman"/>
          <w:sz w:val="28"/>
          <w:szCs w:val="28"/>
        </w:rPr>
      </w:pPr>
      <w:r w:rsidRPr="00143F57">
        <w:rPr>
          <w:rFonts w:ascii="Times New Roman" w:hAnsi="Times New Roman"/>
          <w:sz w:val="28"/>
          <w:szCs w:val="28"/>
        </w:rPr>
        <w:t>Таблица 1 – Прогноз  количества транспортных средств в Кучкаевском сельском поселении: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0"/>
        <w:gridCol w:w="2160"/>
        <w:gridCol w:w="1920"/>
        <w:gridCol w:w="1680"/>
      </w:tblGrid>
      <w:tr w:rsidR="003F77D0" w:rsidRPr="005E7F08" w:rsidTr="00143F57">
        <w:trPr>
          <w:cantSplit/>
          <w:trHeight w:hRule="exact" w:val="286"/>
        </w:trPr>
        <w:tc>
          <w:tcPr>
            <w:tcW w:w="3060" w:type="dxa"/>
            <w:vMerge w:val="restart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Показатели</w:t>
            </w:r>
          </w:p>
        </w:tc>
        <w:tc>
          <w:tcPr>
            <w:tcW w:w="2160" w:type="dxa"/>
            <w:vMerge w:val="restart"/>
          </w:tcPr>
          <w:p w:rsidR="003F77D0" w:rsidRPr="005E7F08" w:rsidRDefault="003F77D0" w:rsidP="006A1DE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Индивидуальные</w:t>
            </w:r>
          </w:p>
        </w:tc>
        <w:tc>
          <w:tcPr>
            <w:tcW w:w="1920" w:type="dxa"/>
            <w:vMerge w:val="restart"/>
          </w:tcPr>
          <w:p w:rsidR="003F77D0" w:rsidRPr="005E7F08" w:rsidRDefault="003F77D0" w:rsidP="006A1DE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Ведомственные</w:t>
            </w:r>
          </w:p>
        </w:tc>
        <w:tc>
          <w:tcPr>
            <w:tcW w:w="1680" w:type="dxa"/>
            <w:vMerge w:val="restart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</w:tr>
      <w:tr w:rsidR="003F77D0" w:rsidRPr="005E7F08" w:rsidTr="00143F57">
        <w:trPr>
          <w:cantSplit/>
          <w:trHeight w:val="570"/>
        </w:trPr>
        <w:tc>
          <w:tcPr>
            <w:tcW w:w="3060" w:type="dxa"/>
            <w:vMerge/>
          </w:tcPr>
          <w:p w:rsidR="003F77D0" w:rsidRPr="005E7F08" w:rsidRDefault="003F77D0" w:rsidP="006A1DE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3F77D0" w:rsidRPr="005E7F08" w:rsidRDefault="003F77D0" w:rsidP="006A1DE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3F77D0" w:rsidRPr="005E7F08" w:rsidRDefault="003F77D0" w:rsidP="006A1DE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dxa"/>
            <w:vMerge/>
          </w:tcPr>
          <w:p w:rsidR="003F77D0" w:rsidRPr="005E7F08" w:rsidRDefault="003F77D0" w:rsidP="006A1DE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143F57">
        <w:tc>
          <w:tcPr>
            <w:tcW w:w="3060" w:type="dxa"/>
          </w:tcPr>
          <w:p w:rsidR="003F77D0" w:rsidRPr="005E7F08" w:rsidRDefault="003F77D0" w:rsidP="006A1DE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Общее количество автомобилей (округленно)</w:t>
            </w:r>
          </w:p>
        </w:tc>
        <w:tc>
          <w:tcPr>
            <w:tcW w:w="2160" w:type="dxa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920" w:type="dxa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80" w:type="dxa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 w:rsidR="003F77D0" w:rsidRPr="005E7F08" w:rsidTr="00143F57">
        <w:tc>
          <w:tcPr>
            <w:tcW w:w="3060" w:type="dxa"/>
          </w:tcPr>
          <w:p w:rsidR="003F77D0" w:rsidRPr="005E7F08" w:rsidRDefault="003F77D0" w:rsidP="006A1DE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160" w:type="dxa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143F57">
        <w:tc>
          <w:tcPr>
            <w:tcW w:w="3060" w:type="dxa"/>
          </w:tcPr>
          <w:p w:rsidR="003F77D0" w:rsidRPr="005E7F08" w:rsidRDefault="003F77D0" w:rsidP="006A1DE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Легковые</w:t>
            </w:r>
          </w:p>
        </w:tc>
        <w:tc>
          <w:tcPr>
            <w:tcW w:w="2160" w:type="dxa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920" w:type="dxa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80" w:type="dxa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3F77D0" w:rsidRPr="005E7F08" w:rsidTr="00143F57">
        <w:tc>
          <w:tcPr>
            <w:tcW w:w="3060" w:type="dxa"/>
          </w:tcPr>
          <w:p w:rsidR="003F77D0" w:rsidRPr="005E7F08" w:rsidRDefault="003F77D0" w:rsidP="006A1DE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Грузовые включая пикапы, фургоны на шасси легковых</w:t>
            </w:r>
          </w:p>
        </w:tc>
        <w:tc>
          <w:tcPr>
            <w:tcW w:w="2160" w:type="dxa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20" w:type="dxa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F77D0" w:rsidRPr="005E7F08" w:rsidTr="00143F57">
        <w:tc>
          <w:tcPr>
            <w:tcW w:w="3060" w:type="dxa"/>
          </w:tcPr>
          <w:p w:rsidR="003F77D0" w:rsidRPr="005E7F08" w:rsidRDefault="003F77D0" w:rsidP="006A1DE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Автобусы</w:t>
            </w:r>
          </w:p>
        </w:tc>
        <w:tc>
          <w:tcPr>
            <w:tcW w:w="2160" w:type="dxa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20" w:type="dxa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143F57">
        <w:tc>
          <w:tcPr>
            <w:tcW w:w="3060" w:type="dxa"/>
          </w:tcPr>
          <w:p w:rsidR="003F77D0" w:rsidRPr="005E7F08" w:rsidRDefault="003F77D0" w:rsidP="006A1DE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Спецмашины</w:t>
            </w:r>
          </w:p>
        </w:tc>
        <w:tc>
          <w:tcPr>
            <w:tcW w:w="2160" w:type="dxa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20" w:type="dxa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143F57">
        <w:tc>
          <w:tcPr>
            <w:tcW w:w="3060" w:type="dxa"/>
          </w:tcPr>
          <w:p w:rsidR="003F77D0" w:rsidRPr="005E7F08" w:rsidRDefault="003F77D0" w:rsidP="006A1DE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Мототранспорт</w:t>
            </w:r>
          </w:p>
        </w:tc>
        <w:tc>
          <w:tcPr>
            <w:tcW w:w="2160" w:type="dxa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20" w:type="dxa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80" w:type="dxa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</w:tbl>
    <w:p w:rsidR="003F77D0" w:rsidRDefault="003F77D0" w:rsidP="005E1AE6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Pr="005E1AE6" w:rsidRDefault="003F77D0" w:rsidP="005E1AE6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1AE6">
        <w:rPr>
          <w:rFonts w:ascii="Times New Roman" w:hAnsi="Times New Roman"/>
          <w:sz w:val="28"/>
          <w:szCs w:val="28"/>
        </w:rPr>
        <w:t>Основные причины ДТП – из-за неудовлетворительного состояния дорожных условий:</w:t>
      </w:r>
    </w:p>
    <w:p w:rsidR="003F77D0" w:rsidRPr="005E1AE6" w:rsidRDefault="003F77D0" w:rsidP="00960391">
      <w:pPr>
        <w:pStyle w:val="NoSpacing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E1AE6">
        <w:rPr>
          <w:rFonts w:ascii="Times New Roman" w:hAnsi="Times New Roman"/>
          <w:sz w:val="28"/>
          <w:szCs w:val="28"/>
        </w:rPr>
        <w:t>низкое сцепление покрытия проезжей части, особенно в зимнее время, отсутствие ограждений на опасных участках с высокими уклонами перед мостами;</w:t>
      </w:r>
    </w:p>
    <w:p w:rsidR="003F77D0" w:rsidRPr="005E1AE6" w:rsidRDefault="003F77D0" w:rsidP="00960391">
      <w:pPr>
        <w:pStyle w:val="NoSpacing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E1AE6">
        <w:rPr>
          <w:rFonts w:ascii="Times New Roman" w:hAnsi="Times New Roman"/>
          <w:sz w:val="28"/>
          <w:szCs w:val="28"/>
        </w:rPr>
        <w:t>неровное покрытие, трещины, ямы;</w:t>
      </w:r>
    </w:p>
    <w:p w:rsidR="003F77D0" w:rsidRPr="005E1AE6" w:rsidRDefault="003F77D0" w:rsidP="00960391">
      <w:pPr>
        <w:pStyle w:val="NoSpacing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E1AE6">
        <w:rPr>
          <w:rFonts w:ascii="Times New Roman" w:hAnsi="Times New Roman"/>
          <w:sz w:val="28"/>
          <w:szCs w:val="28"/>
        </w:rPr>
        <w:t>высокая интенсивность движения и пропуск транзитного транспорта по   территории населённых пунктов;</w:t>
      </w:r>
    </w:p>
    <w:p w:rsidR="003F77D0" w:rsidRPr="005E1AE6" w:rsidRDefault="003F77D0" w:rsidP="00960391">
      <w:pPr>
        <w:pStyle w:val="NoSpacing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E1AE6">
        <w:rPr>
          <w:rFonts w:ascii="Times New Roman" w:hAnsi="Times New Roman"/>
          <w:sz w:val="28"/>
          <w:szCs w:val="28"/>
        </w:rPr>
        <w:t>несоответствие параметров дороги (в том числе радиусов кривых в плане) её техническим критериям;</w:t>
      </w:r>
    </w:p>
    <w:p w:rsidR="003F77D0" w:rsidRPr="005E1AE6" w:rsidRDefault="003F77D0" w:rsidP="00960391">
      <w:pPr>
        <w:pStyle w:val="NoSpacing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E1AE6">
        <w:rPr>
          <w:rFonts w:ascii="Times New Roman" w:hAnsi="Times New Roman"/>
          <w:sz w:val="28"/>
          <w:szCs w:val="28"/>
        </w:rPr>
        <w:t>в зимнее время – сужение проезжей части  и наличие снежных валов, ограничивающих видимость.</w:t>
      </w:r>
    </w:p>
    <w:p w:rsidR="003F77D0" w:rsidRDefault="003F77D0" w:rsidP="005E1AE6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1AE6">
        <w:rPr>
          <w:rFonts w:ascii="Times New Roman" w:hAnsi="Times New Roman"/>
          <w:sz w:val="28"/>
          <w:szCs w:val="28"/>
        </w:rPr>
        <w:t>В Кучкаевском сельском поселении нет железных дорог и железнодорожного транспорта. На период развитие этой инфраструктуры не намечается.</w:t>
      </w:r>
    </w:p>
    <w:p w:rsidR="003F77D0" w:rsidRDefault="003F77D0" w:rsidP="00AC7EA2">
      <w:pPr>
        <w:spacing w:line="360" w:lineRule="auto"/>
        <w:rPr>
          <w:rFonts w:ascii="Times New Roman" w:hAnsi="Times New Roman"/>
          <w:sz w:val="28"/>
          <w:szCs w:val="28"/>
        </w:rPr>
      </w:pPr>
      <w:r w:rsidRPr="00AC7EA2">
        <w:rPr>
          <w:rFonts w:ascii="Times New Roman" w:hAnsi="Times New Roman"/>
          <w:sz w:val="28"/>
          <w:szCs w:val="28"/>
        </w:rPr>
        <w:t xml:space="preserve">Кучкаевское сельское поселение занимает территорию </w:t>
      </w:r>
      <w:smartTag w:uri="urn:schemas-microsoft-com:office:smarttags" w:element="metricconverter">
        <w:smartTagPr>
          <w:attr w:name="ProductID" w:val="4000 га"/>
        </w:smartTagPr>
        <w:r w:rsidRPr="00AC7EA2">
          <w:rPr>
            <w:rFonts w:ascii="Times New Roman" w:hAnsi="Times New Roman"/>
            <w:sz w:val="28"/>
            <w:szCs w:val="28"/>
          </w:rPr>
          <w:t>4000 га</w:t>
        </w:r>
      </w:smartTag>
      <w:r w:rsidRPr="00AC7EA2">
        <w:rPr>
          <w:rFonts w:ascii="Times New Roman" w:hAnsi="Times New Roman"/>
          <w:sz w:val="28"/>
          <w:szCs w:val="28"/>
        </w:rPr>
        <w:t xml:space="preserve">. </w:t>
      </w:r>
    </w:p>
    <w:p w:rsidR="003F77D0" w:rsidRDefault="003F77D0" w:rsidP="00AC7EA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F77D0" w:rsidRDefault="003F77D0" w:rsidP="00AC7EA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F77D0" w:rsidRPr="00AC7EA2" w:rsidRDefault="003F77D0" w:rsidP="00AC7EA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F77D0" w:rsidRPr="00AC7EA2" w:rsidRDefault="003F77D0" w:rsidP="00AC7EA2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2 – </w:t>
      </w:r>
      <w:r w:rsidRPr="00AC7EA2">
        <w:rPr>
          <w:rFonts w:ascii="Times New Roman" w:hAnsi="Times New Roman"/>
          <w:sz w:val="28"/>
          <w:szCs w:val="28"/>
        </w:rPr>
        <w:t>Распределение земельного фонда поселения по категориям: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2"/>
        <w:gridCol w:w="1984"/>
        <w:gridCol w:w="2268"/>
      </w:tblGrid>
      <w:tr w:rsidR="003F77D0" w:rsidRPr="005E7F08" w:rsidTr="00AC7EA2">
        <w:tc>
          <w:tcPr>
            <w:tcW w:w="4962" w:type="dxa"/>
          </w:tcPr>
          <w:p w:rsidR="003F77D0" w:rsidRPr="005E7F08" w:rsidRDefault="003F77D0" w:rsidP="006A1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Категория  земель</w:t>
            </w:r>
          </w:p>
        </w:tc>
        <w:tc>
          <w:tcPr>
            <w:tcW w:w="1984" w:type="dxa"/>
          </w:tcPr>
          <w:p w:rsidR="003F77D0" w:rsidRPr="005E7F08" w:rsidRDefault="003F77D0" w:rsidP="006A1DE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Общая</w:t>
            </w:r>
          </w:p>
          <w:p w:rsidR="003F77D0" w:rsidRPr="005E7F08" w:rsidRDefault="003F77D0" w:rsidP="006A1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площадь,  га</w:t>
            </w:r>
          </w:p>
        </w:tc>
        <w:tc>
          <w:tcPr>
            <w:tcW w:w="2268" w:type="dxa"/>
          </w:tcPr>
          <w:p w:rsidR="003F77D0" w:rsidRPr="005E7F08" w:rsidRDefault="003F77D0" w:rsidP="006A1DE7">
            <w:pPr>
              <w:snapToGrid w:val="0"/>
              <w:ind w:right="-1382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 xml:space="preserve">Структура,  </w:t>
            </w:r>
          </w:p>
          <w:p w:rsidR="003F77D0" w:rsidRPr="005E7F08" w:rsidRDefault="003F77D0" w:rsidP="006A1DE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E7F08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</w:tr>
      <w:tr w:rsidR="003F77D0" w:rsidRPr="005E7F08" w:rsidTr="00AC7EA2">
        <w:trPr>
          <w:trHeight w:val="1511"/>
        </w:trPr>
        <w:tc>
          <w:tcPr>
            <w:tcW w:w="4962" w:type="dxa"/>
          </w:tcPr>
          <w:p w:rsidR="003F77D0" w:rsidRPr="005E7F08" w:rsidRDefault="003F77D0" w:rsidP="006A1DE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Земли сельскохозяйственного назначения</w:t>
            </w:r>
          </w:p>
          <w:p w:rsidR="003F77D0" w:rsidRPr="005E7F08" w:rsidRDefault="003F77D0" w:rsidP="006A1DE7">
            <w:pPr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Земли населенных пунктов</w:t>
            </w:r>
          </w:p>
          <w:p w:rsidR="003F77D0" w:rsidRPr="005E7F08" w:rsidRDefault="003F77D0" w:rsidP="006A1DE7">
            <w:pPr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Земли лесного фонда</w:t>
            </w:r>
          </w:p>
          <w:p w:rsidR="003F77D0" w:rsidRPr="005E7F08" w:rsidRDefault="003F77D0" w:rsidP="006A1DE7">
            <w:pPr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Прочие земли</w:t>
            </w:r>
          </w:p>
          <w:p w:rsidR="003F77D0" w:rsidRPr="005E7F08" w:rsidRDefault="003F77D0" w:rsidP="006A1DE7">
            <w:pPr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984" w:type="dxa"/>
          </w:tcPr>
          <w:p w:rsidR="003F77D0" w:rsidRPr="005E7F08" w:rsidRDefault="003F77D0" w:rsidP="006A1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2770</w:t>
            </w:r>
          </w:p>
          <w:p w:rsidR="003F77D0" w:rsidRPr="005E7F08" w:rsidRDefault="003F77D0" w:rsidP="006A1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167</w:t>
            </w:r>
          </w:p>
          <w:p w:rsidR="003F77D0" w:rsidRPr="005E7F08" w:rsidRDefault="003F77D0" w:rsidP="006A1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51</w:t>
            </w:r>
          </w:p>
          <w:p w:rsidR="003F77D0" w:rsidRPr="005E7F08" w:rsidRDefault="003F77D0" w:rsidP="006A1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1012</w:t>
            </w:r>
          </w:p>
          <w:p w:rsidR="003F77D0" w:rsidRPr="005E7F08" w:rsidRDefault="003F77D0" w:rsidP="006A1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2268" w:type="dxa"/>
          </w:tcPr>
          <w:p w:rsidR="003F77D0" w:rsidRPr="005E7F08" w:rsidRDefault="003F77D0" w:rsidP="006A1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69,2</w:t>
            </w:r>
          </w:p>
          <w:p w:rsidR="003F77D0" w:rsidRPr="005E7F08" w:rsidRDefault="003F77D0" w:rsidP="006A1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4,2</w:t>
            </w:r>
          </w:p>
          <w:p w:rsidR="003F77D0" w:rsidRPr="005E7F08" w:rsidRDefault="003F77D0" w:rsidP="006A1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1,3</w:t>
            </w:r>
          </w:p>
          <w:p w:rsidR="003F77D0" w:rsidRPr="005E7F08" w:rsidRDefault="003F77D0" w:rsidP="006A1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25,3</w:t>
            </w:r>
          </w:p>
          <w:p w:rsidR="003F77D0" w:rsidRPr="005E7F08" w:rsidRDefault="003F77D0" w:rsidP="006A1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</w:tbl>
    <w:p w:rsidR="003F77D0" w:rsidRDefault="003F77D0" w:rsidP="00AC7EA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Pr="00AC7EA2" w:rsidRDefault="003F77D0" w:rsidP="00AC7EA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7EA2">
        <w:rPr>
          <w:rFonts w:ascii="Times New Roman" w:hAnsi="Times New Roman"/>
          <w:sz w:val="28"/>
          <w:szCs w:val="28"/>
        </w:rPr>
        <w:t xml:space="preserve"> За период проведения земельной реформы в Республике Мордовия был принят ряд законодательных актов по регулированию земельных отношений: </w:t>
      </w:r>
    </w:p>
    <w:p w:rsidR="003F77D0" w:rsidRPr="005E1AE6" w:rsidRDefault="003F77D0" w:rsidP="005E1AE6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1AE6">
        <w:rPr>
          <w:rFonts w:ascii="Times New Roman" w:hAnsi="Times New Roman"/>
          <w:sz w:val="28"/>
          <w:szCs w:val="28"/>
        </w:rPr>
        <w:t>Кучкаевское сельское поселение занимает 4,8 % от площади Большеигнатовского района на которой проживает 3,5 % населения (от общего населения  Большеигнатовского района).</w:t>
      </w:r>
    </w:p>
    <w:p w:rsidR="003F77D0" w:rsidRDefault="003F77D0" w:rsidP="005E1AE6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1AE6">
        <w:rPr>
          <w:rFonts w:ascii="Times New Roman" w:hAnsi="Times New Roman"/>
          <w:sz w:val="28"/>
          <w:szCs w:val="28"/>
        </w:rPr>
        <w:t>В связи с тем, что Кучкаевское сельское поселение расположено в стороне от трасс федерального и республиканского значения, развитие туризма в поселении проблематично</w:t>
      </w:r>
      <w:r>
        <w:rPr>
          <w:rFonts w:ascii="Times New Roman" w:hAnsi="Times New Roman"/>
          <w:sz w:val="28"/>
          <w:szCs w:val="28"/>
        </w:rPr>
        <w:t>.</w:t>
      </w:r>
    </w:p>
    <w:p w:rsidR="003F77D0" w:rsidRDefault="003F77D0" w:rsidP="005E1AE6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Default="003F77D0" w:rsidP="00AC7EA2">
      <w:pPr>
        <w:pStyle w:val="NoSpacing"/>
        <w:spacing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Таблица 3 –</w:t>
      </w:r>
      <w:r w:rsidRPr="00AC7EA2">
        <w:rPr>
          <w:rFonts w:ascii="Times New Roman" w:hAnsi="Times New Roman"/>
          <w:sz w:val="28"/>
          <w:szCs w:val="28"/>
        </w:rPr>
        <w:t xml:space="preserve">Анализ </w:t>
      </w:r>
      <w:r>
        <w:rPr>
          <w:rFonts w:ascii="Times New Roman" w:hAnsi="Times New Roman"/>
          <w:sz w:val="28"/>
          <w:szCs w:val="28"/>
        </w:rPr>
        <w:t>Кучкаевского</w:t>
      </w:r>
      <w:r w:rsidRPr="00AC7EA2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705"/>
        <w:gridCol w:w="3191"/>
      </w:tblGrid>
      <w:tr w:rsidR="003F77D0" w:rsidRPr="005E7F08" w:rsidTr="005E7F08">
        <w:tc>
          <w:tcPr>
            <w:tcW w:w="675" w:type="dxa"/>
          </w:tcPr>
          <w:p w:rsidR="003F77D0" w:rsidRPr="005E7F08" w:rsidRDefault="003F77D0" w:rsidP="005E7F08">
            <w:pPr>
              <w:pStyle w:val="Default"/>
              <w:jc w:val="center"/>
              <w:rPr>
                <w:sz w:val="28"/>
                <w:szCs w:val="28"/>
              </w:rPr>
            </w:pPr>
            <w:r w:rsidRPr="005E7F08">
              <w:rPr>
                <w:sz w:val="28"/>
                <w:szCs w:val="28"/>
              </w:rPr>
              <w:t>№ п\п</w:t>
            </w:r>
          </w:p>
        </w:tc>
        <w:tc>
          <w:tcPr>
            <w:tcW w:w="5705" w:type="dxa"/>
          </w:tcPr>
          <w:p w:rsidR="003F77D0" w:rsidRPr="005E7F08" w:rsidRDefault="003F77D0" w:rsidP="005E7F08">
            <w:pPr>
              <w:pStyle w:val="Default"/>
              <w:jc w:val="center"/>
              <w:rPr>
                <w:sz w:val="28"/>
                <w:szCs w:val="28"/>
              </w:rPr>
            </w:pPr>
            <w:r w:rsidRPr="005E7F08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191" w:type="dxa"/>
          </w:tcPr>
          <w:p w:rsidR="003F77D0" w:rsidRPr="005E7F08" w:rsidRDefault="003F77D0" w:rsidP="005E7F08">
            <w:pPr>
              <w:pStyle w:val="Default"/>
              <w:jc w:val="center"/>
              <w:rPr>
                <w:sz w:val="28"/>
                <w:szCs w:val="28"/>
              </w:rPr>
            </w:pPr>
            <w:r w:rsidRPr="005E7F08">
              <w:rPr>
                <w:sz w:val="28"/>
                <w:szCs w:val="28"/>
              </w:rPr>
              <w:t>Кучкаевское СП</w:t>
            </w:r>
          </w:p>
        </w:tc>
      </w:tr>
      <w:tr w:rsidR="003F77D0" w:rsidRPr="005E7F08" w:rsidTr="005E7F08">
        <w:tc>
          <w:tcPr>
            <w:tcW w:w="675" w:type="dxa"/>
          </w:tcPr>
          <w:p w:rsidR="003F77D0" w:rsidRPr="005E7F08" w:rsidRDefault="003F77D0" w:rsidP="006A1DE7">
            <w:pPr>
              <w:pStyle w:val="Default"/>
              <w:rPr>
                <w:sz w:val="28"/>
                <w:szCs w:val="28"/>
              </w:rPr>
            </w:pPr>
            <w:r w:rsidRPr="005E7F08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5705" w:type="dxa"/>
          </w:tcPr>
          <w:p w:rsidR="003F77D0" w:rsidRPr="005E7F08" w:rsidRDefault="003F77D0" w:rsidP="006A1DE7">
            <w:pPr>
              <w:pStyle w:val="Default"/>
              <w:rPr>
                <w:sz w:val="28"/>
                <w:szCs w:val="28"/>
              </w:rPr>
            </w:pPr>
            <w:r w:rsidRPr="005E7F08">
              <w:rPr>
                <w:sz w:val="28"/>
                <w:szCs w:val="28"/>
              </w:rPr>
              <w:t xml:space="preserve">Территория, кв. км. </w:t>
            </w:r>
          </w:p>
        </w:tc>
        <w:tc>
          <w:tcPr>
            <w:tcW w:w="3191" w:type="dxa"/>
          </w:tcPr>
          <w:p w:rsidR="003F77D0" w:rsidRPr="005E7F08" w:rsidRDefault="003F77D0" w:rsidP="006A1DE7">
            <w:pPr>
              <w:pStyle w:val="Default"/>
              <w:rPr>
                <w:sz w:val="28"/>
                <w:szCs w:val="28"/>
              </w:rPr>
            </w:pPr>
            <w:r w:rsidRPr="005E7F08">
              <w:rPr>
                <w:sz w:val="28"/>
                <w:szCs w:val="28"/>
              </w:rPr>
              <w:t>40,0</w:t>
            </w:r>
          </w:p>
        </w:tc>
      </w:tr>
      <w:tr w:rsidR="003F77D0" w:rsidRPr="005E7F08" w:rsidTr="005E7F08">
        <w:tc>
          <w:tcPr>
            <w:tcW w:w="675" w:type="dxa"/>
          </w:tcPr>
          <w:p w:rsidR="003F77D0" w:rsidRPr="005E7F08" w:rsidRDefault="003F77D0" w:rsidP="006A1DE7">
            <w:pPr>
              <w:pStyle w:val="Default"/>
              <w:rPr>
                <w:sz w:val="28"/>
                <w:szCs w:val="28"/>
              </w:rPr>
            </w:pPr>
            <w:r w:rsidRPr="005E7F08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5705" w:type="dxa"/>
          </w:tcPr>
          <w:p w:rsidR="003F77D0" w:rsidRPr="005E7F08" w:rsidRDefault="003F77D0" w:rsidP="006A1DE7">
            <w:pPr>
              <w:pStyle w:val="Default"/>
              <w:rPr>
                <w:sz w:val="28"/>
                <w:szCs w:val="28"/>
              </w:rPr>
            </w:pPr>
            <w:r w:rsidRPr="005E7F08">
              <w:rPr>
                <w:sz w:val="28"/>
                <w:szCs w:val="28"/>
              </w:rPr>
              <w:t xml:space="preserve">Население (всего), чел. </w:t>
            </w:r>
          </w:p>
        </w:tc>
        <w:tc>
          <w:tcPr>
            <w:tcW w:w="3191" w:type="dxa"/>
          </w:tcPr>
          <w:p w:rsidR="003F77D0" w:rsidRPr="005E7F08" w:rsidRDefault="003F77D0" w:rsidP="006A1DE7">
            <w:pPr>
              <w:pStyle w:val="Default"/>
              <w:rPr>
                <w:sz w:val="28"/>
                <w:szCs w:val="28"/>
              </w:rPr>
            </w:pPr>
            <w:r w:rsidRPr="005E7F08">
              <w:rPr>
                <w:sz w:val="28"/>
                <w:szCs w:val="28"/>
              </w:rPr>
              <w:t>263</w:t>
            </w:r>
          </w:p>
        </w:tc>
      </w:tr>
      <w:tr w:rsidR="003F77D0" w:rsidRPr="005E7F08" w:rsidTr="005E7F08">
        <w:tc>
          <w:tcPr>
            <w:tcW w:w="675" w:type="dxa"/>
          </w:tcPr>
          <w:p w:rsidR="003F77D0" w:rsidRPr="005E7F08" w:rsidRDefault="003F77D0" w:rsidP="006A1DE7">
            <w:pPr>
              <w:pStyle w:val="Default"/>
              <w:rPr>
                <w:sz w:val="28"/>
                <w:szCs w:val="28"/>
              </w:rPr>
            </w:pPr>
            <w:r w:rsidRPr="005E7F08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5705" w:type="dxa"/>
          </w:tcPr>
          <w:p w:rsidR="003F77D0" w:rsidRPr="005E7F08" w:rsidRDefault="003F77D0" w:rsidP="006A1DE7">
            <w:pPr>
              <w:pStyle w:val="Default"/>
              <w:rPr>
                <w:sz w:val="28"/>
                <w:szCs w:val="28"/>
              </w:rPr>
            </w:pPr>
            <w:r w:rsidRPr="005E7F08">
              <w:rPr>
                <w:sz w:val="28"/>
                <w:szCs w:val="28"/>
              </w:rPr>
              <w:t xml:space="preserve">Плотность населения ,чел./кв.км. </w:t>
            </w:r>
          </w:p>
        </w:tc>
        <w:tc>
          <w:tcPr>
            <w:tcW w:w="3191" w:type="dxa"/>
          </w:tcPr>
          <w:p w:rsidR="003F77D0" w:rsidRPr="005E7F08" w:rsidRDefault="003F77D0" w:rsidP="006A1DE7">
            <w:pPr>
              <w:pStyle w:val="Default"/>
              <w:rPr>
                <w:sz w:val="28"/>
                <w:szCs w:val="28"/>
              </w:rPr>
            </w:pPr>
            <w:r w:rsidRPr="005E7F08">
              <w:rPr>
                <w:sz w:val="28"/>
                <w:szCs w:val="28"/>
              </w:rPr>
              <w:t>6,6</w:t>
            </w:r>
          </w:p>
        </w:tc>
      </w:tr>
      <w:tr w:rsidR="003F77D0" w:rsidRPr="005E7F08" w:rsidTr="005E7F08">
        <w:tc>
          <w:tcPr>
            <w:tcW w:w="675" w:type="dxa"/>
          </w:tcPr>
          <w:p w:rsidR="003F77D0" w:rsidRPr="005E7F08" w:rsidRDefault="003F77D0" w:rsidP="006A1DE7">
            <w:pPr>
              <w:pStyle w:val="Default"/>
              <w:rPr>
                <w:sz w:val="28"/>
                <w:szCs w:val="28"/>
              </w:rPr>
            </w:pPr>
            <w:r w:rsidRPr="005E7F08">
              <w:rPr>
                <w:sz w:val="28"/>
                <w:szCs w:val="28"/>
              </w:rPr>
              <w:t xml:space="preserve">4. </w:t>
            </w:r>
          </w:p>
        </w:tc>
        <w:tc>
          <w:tcPr>
            <w:tcW w:w="5705" w:type="dxa"/>
          </w:tcPr>
          <w:p w:rsidR="003F77D0" w:rsidRPr="005E7F08" w:rsidRDefault="003F77D0" w:rsidP="006A1DE7">
            <w:pPr>
              <w:pStyle w:val="Default"/>
              <w:rPr>
                <w:sz w:val="28"/>
                <w:szCs w:val="28"/>
              </w:rPr>
            </w:pPr>
            <w:r w:rsidRPr="005E7F08">
              <w:rPr>
                <w:sz w:val="28"/>
                <w:szCs w:val="28"/>
              </w:rPr>
              <w:t xml:space="preserve">Количество населенных пунктов в составе сельского поселения </w:t>
            </w:r>
          </w:p>
        </w:tc>
        <w:tc>
          <w:tcPr>
            <w:tcW w:w="3191" w:type="dxa"/>
          </w:tcPr>
          <w:p w:rsidR="003F77D0" w:rsidRPr="005E7F08" w:rsidRDefault="003F77D0" w:rsidP="006A1DE7">
            <w:pPr>
              <w:pStyle w:val="Default"/>
              <w:rPr>
                <w:sz w:val="28"/>
                <w:szCs w:val="28"/>
              </w:rPr>
            </w:pPr>
            <w:r w:rsidRPr="005E7F08">
              <w:rPr>
                <w:sz w:val="28"/>
                <w:szCs w:val="28"/>
              </w:rPr>
              <w:t>3</w:t>
            </w:r>
          </w:p>
        </w:tc>
      </w:tr>
    </w:tbl>
    <w:p w:rsidR="003F77D0" w:rsidRDefault="003F77D0" w:rsidP="005E1AE6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Default="003F77D0" w:rsidP="005E1AE6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Pr="0022655D" w:rsidRDefault="003F77D0" w:rsidP="005E1AE6">
      <w:pPr>
        <w:pStyle w:val="NoSpacing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2655D">
        <w:rPr>
          <w:rFonts w:ascii="Times New Roman" w:hAnsi="Times New Roman"/>
          <w:b/>
          <w:sz w:val="28"/>
          <w:szCs w:val="28"/>
        </w:rPr>
        <w:t>1.1.1 Социальное обслуживание населения</w:t>
      </w:r>
    </w:p>
    <w:p w:rsidR="003F77D0" w:rsidRPr="005E1AE6" w:rsidRDefault="003F77D0" w:rsidP="0022655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Pr="0022655D" w:rsidRDefault="003F77D0" w:rsidP="0022655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55D">
        <w:rPr>
          <w:rFonts w:ascii="Times New Roman" w:hAnsi="Times New Roman"/>
          <w:sz w:val="28"/>
          <w:szCs w:val="28"/>
        </w:rPr>
        <w:t>Обеспеченность населения района по составу и вместимости объектов большинства видов услуг приближается к региональным нормативам, хотя качество обслуживания в ряде случаев низкое, из-за слабо развитой технической базы, недостатка финансовых средств, а также малой заинтересованности работников в результатах труда.</w:t>
      </w:r>
    </w:p>
    <w:p w:rsidR="003F77D0" w:rsidRPr="0022655D" w:rsidRDefault="003F77D0" w:rsidP="0022655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55D">
        <w:rPr>
          <w:rFonts w:ascii="Times New Roman" w:hAnsi="Times New Roman"/>
          <w:sz w:val="28"/>
          <w:szCs w:val="28"/>
        </w:rPr>
        <w:t>Система центров обслуживания, созданная в районе, довольно развитая, охватывает всю территорию района и состоит из объектов трех уровней обслуживания – локального, межселенного и районного. Объекты локального обслуживания расположены во всех центрах сельских поселений, объекты межселенного обслуживания расположены в наиболее крупных центрах сельских поселений. Объекты районного обслуживания расположены в районном центре Большое Игнатово.</w:t>
      </w:r>
    </w:p>
    <w:p w:rsidR="003F77D0" w:rsidRPr="0022655D" w:rsidRDefault="003F77D0" w:rsidP="0022655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55D">
        <w:rPr>
          <w:rFonts w:ascii="Times New Roman" w:hAnsi="Times New Roman"/>
          <w:sz w:val="28"/>
          <w:szCs w:val="28"/>
        </w:rPr>
        <w:t>Таким образом, зачастую объекты функционируют как межселенные, то есть обслуживают не только жителей данного населенного пункта, но и население в зоне своего влияния. При этом выполнение услуг, требующих высококвалифицированных кадров и сложного технологического оборудования (центральная больница, музей, колледж), осуществляется в районном центре.</w:t>
      </w:r>
    </w:p>
    <w:p w:rsidR="003F77D0" w:rsidRDefault="003F77D0" w:rsidP="0022655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55D">
        <w:rPr>
          <w:rFonts w:ascii="Times New Roman" w:hAnsi="Times New Roman"/>
          <w:sz w:val="28"/>
          <w:szCs w:val="28"/>
        </w:rPr>
        <w:t>Развитие социальной сферы представляется возможным в той мере, в которой это позволяют субвенции из бюджетов вышестоящих уровней. В качестве приоритетных отраслей представляется важным рассматривать образование и  здравоохранение.</w:t>
      </w:r>
    </w:p>
    <w:p w:rsidR="003F77D0" w:rsidRDefault="003F77D0" w:rsidP="0022655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Pr="0022655D" w:rsidRDefault="003F77D0" w:rsidP="0022655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7E94">
        <w:rPr>
          <w:rFonts w:ascii="Times New Roman" w:hAnsi="Times New Roman"/>
          <w:b/>
          <w:sz w:val="28"/>
          <w:szCs w:val="28"/>
        </w:rPr>
        <w:t>Общеобразовательные школы</w:t>
      </w:r>
      <w:r w:rsidRPr="0022655D">
        <w:rPr>
          <w:rFonts w:ascii="Times New Roman" w:hAnsi="Times New Roman"/>
          <w:sz w:val="28"/>
          <w:szCs w:val="28"/>
        </w:rPr>
        <w:t>.</w:t>
      </w:r>
    </w:p>
    <w:p w:rsidR="003F77D0" w:rsidRPr="0022655D" w:rsidRDefault="003F77D0" w:rsidP="0022655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55D">
        <w:rPr>
          <w:rFonts w:ascii="Times New Roman" w:hAnsi="Times New Roman"/>
          <w:sz w:val="28"/>
          <w:szCs w:val="28"/>
        </w:rPr>
        <w:t>Предлагается объединение в масштабе сельского поселения всех школьных и дошкольных учреждений в «Территориальное школьное объединение».</w:t>
      </w:r>
    </w:p>
    <w:p w:rsidR="003F77D0" w:rsidRPr="0022655D" w:rsidRDefault="003F77D0" w:rsidP="0022655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55D">
        <w:rPr>
          <w:rFonts w:ascii="Times New Roman" w:hAnsi="Times New Roman"/>
          <w:sz w:val="28"/>
          <w:szCs w:val="28"/>
        </w:rPr>
        <w:t>В сочетании с клубными учреждениями и библиотеками они должны стать центрами досуга не только для учащихся, но и для всех жителей села.</w:t>
      </w:r>
    </w:p>
    <w:p w:rsidR="003F77D0" w:rsidRPr="0022655D" w:rsidRDefault="003F77D0" w:rsidP="0022655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55D">
        <w:rPr>
          <w:rFonts w:ascii="Times New Roman" w:hAnsi="Times New Roman"/>
          <w:sz w:val="28"/>
          <w:szCs w:val="28"/>
        </w:rPr>
        <w:t>Концентрация финансовых вложений должна способствовать оснащению школ современным оборудованием, в первую очередь – компьютерным, а также привлечению квалифицированных кадров.</w:t>
      </w:r>
    </w:p>
    <w:p w:rsidR="003F77D0" w:rsidRDefault="003F77D0" w:rsidP="002265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Pr="0022655D" w:rsidRDefault="003F77D0" w:rsidP="002265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55D">
        <w:rPr>
          <w:rFonts w:ascii="Times New Roman" w:hAnsi="Times New Roman"/>
          <w:sz w:val="28"/>
          <w:szCs w:val="28"/>
        </w:rPr>
        <w:t>Проблемы:</w:t>
      </w:r>
    </w:p>
    <w:p w:rsidR="003F77D0" w:rsidRPr="0022655D" w:rsidRDefault="003F77D0" w:rsidP="0022655D">
      <w:pPr>
        <w:numPr>
          <w:ilvl w:val="0"/>
          <w:numId w:val="4"/>
        </w:numPr>
        <w:tabs>
          <w:tab w:val="left" w:pos="720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55D">
        <w:rPr>
          <w:rFonts w:ascii="Times New Roman" w:hAnsi="Times New Roman"/>
          <w:sz w:val="28"/>
          <w:szCs w:val="28"/>
        </w:rPr>
        <w:t>слабая материально-техническая база образовательных учреждений;</w:t>
      </w:r>
    </w:p>
    <w:p w:rsidR="003F77D0" w:rsidRPr="0022655D" w:rsidRDefault="003F77D0" w:rsidP="0022655D">
      <w:pPr>
        <w:numPr>
          <w:ilvl w:val="0"/>
          <w:numId w:val="4"/>
        </w:numPr>
        <w:tabs>
          <w:tab w:val="left" w:pos="720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55D">
        <w:rPr>
          <w:rFonts w:ascii="Times New Roman" w:hAnsi="Times New Roman"/>
          <w:sz w:val="28"/>
          <w:szCs w:val="28"/>
        </w:rPr>
        <w:t>ухудшение здоровья детей;</w:t>
      </w:r>
    </w:p>
    <w:p w:rsidR="003F77D0" w:rsidRPr="0022655D" w:rsidRDefault="003F77D0" w:rsidP="0022655D">
      <w:pPr>
        <w:numPr>
          <w:ilvl w:val="0"/>
          <w:numId w:val="4"/>
        </w:numPr>
        <w:tabs>
          <w:tab w:val="left" w:pos="720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55D">
        <w:rPr>
          <w:rFonts w:ascii="Times New Roman" w:hAnsi="Times New Roman"/>
          <w:sz w:val="28"/>
          <w:szCs w:val="28"/>
        </w:rPr>
        <w:t>школьные столовые не имеют минимального перечня оборудования для организации питания детей;</w:t>
      </w:r>
    </w:p>
    <w:p w:rsidR="003F77D0" w:rsidRPr="0022655D" w:rsidRDefault="003F77D0" w:rsidP="0022655D">
      <w:pPr>
        <w:numPr>
          <w:ilvl w:val="0"/>
          <w:numId w:val="4"/>
        </w:numPr>
        <w:tabs>
          <w:tab w:val="left" w:pos="720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55D">
        <w:rPr>
          <w:rFonts w:ascii="Times New Roman" w:hAnsi="Times New Roman"/>
          <w:sz w:val="28"/>
          <w:szCs w:val="28"/>
        </w:rPr>
        <w:t>недостаточно средств,  для организации рационального и полноценного питания детей в школьных учреждениях;</w:t>
      </w:r>
    </w:p>
    <w:p w:rsidR="003F77D0" w:rsidRPr="0022655D" w:rsidRDefault="003F77D0" w:rsidP="0022655D">
      <w:pPr>
        <w:numPr>
          <w:ilvl w:val="0"/>
          <w:numId w:val="4"/>
        </w:numPr>
        <w:tabs>
          <w:tab w:val="left" w:pos="720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55D">
        <w:rPr>
          <w:rFonts w:ascii="Times New Roman" w:hAnsi="Times New Roman"/>
          <w:sz w:val="28"/>
          <w:szCs w:val="28"/>
        </w:rPr>
        <w:t>недостаточная компьютеризация школ;</w:t>
      </w:r>
    </w:p>
    <w:p w:rsidR="003F77D0" w:rsidRPr="0022655D" w:rsidRDefault="003F77D0" w:rsidP="0022655D">
      <w:pPr>
        <w:numPr>
          <w:ilvl w:val="0"/>
          <w:numId w:val="4"/>
        </w:numPr>
        <w:tabs>
          <w:tab w:val="left" w:pos="720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55D">
        <w:rPr>
          <w:rFonts w:ascii="Times New Roman" w:hAnsi="Times New Roman"/>
          <w:sz w:val="28"/>
          <w:szCs w:val="28"/>
        </w:rPr>
        <w:t>недостаточное финансирование на комплектование книжных фондов и организацию подписки на учебно - методическую литературу.</w:t>
      </w:r>
    </w:p>
    <w:p w:rsidR="003F77D0" w:rsidRPr="00067E94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7E94">
        <w:rPr>
          <w:rFonts w:ascii="Times New Roman" w:hAnsi="Times New Roman"/>
          <w:sz w:val="28"/>
          <w:szCs w:val="28"/>
        </w:rPr>
        <w:t>Концентрация финансовых вложений должна способствовать оснащению школ современным оборудованием, в первую очередь – компьютерным, а также привлечению квалифицированных кадров.</w:t>
      </w:r>
    </w:p>
    <w:p w:rsidR="003F77D0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7E94">
        <w:rPr>
          <w:rFonts w:ascii="Times New Roman" w:hAnsi="Times New Roman"/>
          <w:sz w:val="28"/>
          <w:szCs w:val="28"/>
        </w:rPr>
        <w:t>На перспективу вероятно совмещение разных социально – общественных функций под одной крышей и с разными входами культурно образовательного направления.</w:t>
      </w:r>
    </w:p>
    <w:p w:rsidR="003F77D0" w:rsidRPr="00067E94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Pr="00067E94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67E94">
        <w:rPr>
          <w:rFonts w:ascii="Times New Roman" w:hAnsi="Times New Roman"/>
          <w:b/>
          <w:sz w:val="28"/>
          <w:szCs w:val="28"/>
        </w:rPr>
        <w:t>Детское дошкольное образование.</w:t>
      </w:r>
    </w:p>
    <w:p w:rsidR="003F77D0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7E94">
        <w:rPr>
          <w:rFonts w:ascii="Times New Roman" w:hAnsi="Times New Roman"/>
          <w:sz w:val="28"/>
          <w:szCs w:val="28"/>
        </w:rPr>
        <w:t>Система дошкольных учреждений в настоящее время не может быть строго регламентирована, как школьное образование. Эта система в дальнейшем может принимать различные формы, в том числе и платные (небольшие учреждения по подготовке детей к школе). Для организации таких объектов могут использоваться помещения не загруженных школ, или вновь построенные с привлечением частных инвесторов.</w:t>
      </w:r>
    </w:p>
    <w:p w:rsidR="003F77D0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Pr="00067E94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4 </w:t>
      </w:r>
    </w:p>
    <w:p w:rsidR="003F77D0" w:rsidRPr="0022655D" w:rsidRDefault="003F77D0" w:rsidP="0022655D">
      <w:pPr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22655D">
        <w:rPr>
          <w:rFonts w:ascii="Times New Roman" w:hAnsi="Times New Roman"/>
          <w:sz w:val="28"/>
          <w:szCs w:val="28"/>
        </w:rPr>
        <w:t>Расчёт норматива обеспечения детскими дошкольными учреждениями.</w:t>
      </w:r>
    </w:p>
    <w:tbl>
      <w:tblPr>
        <w:tblW w:w="8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55"/>
        <w:gridCol w:w="2121"/>
      </w:tblGrid>
      <w:tr w:rsidR="003F77D0" w:rsidRPr="005E7F08" w:rsidTr="00067E94">
        <w:trPr>
          <w:cantSplit/>
          <w:trHeight w:hRule="exact" w:val="102"/>
          <w:jc w:val="center"/>
        </w:trPr>
        <w:tc>
          <w:tcPr>
            <w:tcW w:w="6555" w:type="dxa"/>
            <w:vMerge w:val="restart"/>
            <w:vAlign w:val="center"/>
          </w:tcPr>
          <w:p w:rsidR="003F77D0" w:rsidRPr="005E7F08" w:rsidRDefault="003F77D0" w:rsidP="006A1DE7">
            <w:pPr>
              <w:snapToGri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1" w:type="dxa"/>
            <w:vMerge w:val="restart"/>
            <w:vAlign w:val="center"/>
          </w:tcPr>
          <w:p w:rsidR="003F77D0" w:rsidRPr="005E7F08" w:rsidRDefault="003F77D0" w:rsidP="009B6F76">
            <w:pPr>
              <w:snapToGrid w:val="0"/>
              <w:ind w:firstLine="3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Исходный год</w:t>
            </w:r>
          </w:p>
        </w:tc>
      </w:tr>
      <w:tr w:rsidR="003F77D0" w:rsidRPr="005E7F08" w:rsidTr="00067E94">
        <w:trPr>
          <w:cantSplit/>
          <w:trHeight w:val="517"/>
          <w:jc w:val="center"/>
        </w:trPr>
        <w:tc>
          <w:tcPr>
            <w:tcW w:w="6555" w:type="dxa"/>
            <w:vMerge/>
            <w:vAlign w:val="center"/>
          </w:tcPr>
          <w:p w:rsidR="003F77D0" w:rsidRPr="005E7F08" w:rsidRDefault="003F77D0" w:rsidP="006A1DE7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1" w:type="dxa"/>
            <w:vMerge/>
            <w:vAlign w:val="center"/>
          </w:tcPr>
          <w:p w:rsidR="003F77D0" w:rsidRPr="005E7F08" w:rsidRDefault="003F77D0" w:rsidP="006A1DE7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7D0" w:rsidRPr="005E7F08" w:rsidTr="00067E94">
        <w:trPr>
          <w:trHeight w:val="180"/>
          <w:jc w:val="center"/>
        </w:trPr>
        <w:tc>
          <w:tcPr>
            <w:tcW w:w="6555" w:type="dxa"/>
          </w:tcPr>
          <w:p w:rsidR="003F77D0" w:rsidRPr="005E7F08" w:rsidRDefault="003F77D0" w:rsidP="006A1DE7">
            <w:pPr>
              <w:snapToGri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 xml:space="preserve">Дети в возрасте от 0 до 16 лет,  </w:t>
            </w:r>
          </w:p>
        </w:tc>
        <w:tc>
          <w:tcPr>
            <w:tcW w:w="2121" w:type="dxa"/>
            <w:vAlign w:val="center"/>
          </w:tcPr>
          <w:p w:rsidR="003F77D0" w:rsidRPr="005E7F08" w:rsidRDefault="003F77D0" w:rsidP="006A1DE7">
            <w:pPr>
              <w:snapToGri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3F77D0" w:rsidRPr="005E7F08" w:rsidTr="00067E94">
        <w:trPr>
          <w:trHeight w:val="180"/>
          <w:jc w:val="center"/>
        </w:trPr>
        <w:tc>
          <w:tcPr>
            <w:tcW w:w="6555" w:type="dxa"/>
          </w:tcPr>
          <w:p w:rsidR="003F77D0" w:rsidRPr="005E7F08" w:rsidRDefault="003F77D0" w:rsidP="006A1DE7">
            <w:pPr>
              <w:snapToGri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 xml:space="preserve">В том числе:  </w:t>
            </w:r>
          </w:p>
        </w:tc>
        <w:tc>
          <w:tcPr>
            <w:tcW w:w="2121" w:type="dxa"/>
            <w:vAlign w:val="center"/>
          </w:tcPr>
          <w:p w:rsidR="003F77D0" w:rsidRPr="005E7F08" w:rsidRDefault="003F77D0" w:rsidP="006A1DE7">
            <w:pPr>
              <w:snapToGri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7D0" w:rsidRPr="005E7F08" w:rsidTr="00067E94">
        <w:trPr>
          <w:trHeight w:val="180"/>
          <w:jc w:val="center"/>
        </w:trPr>
        <w:tc>
          <w:tcPr>
            <w:tcW w:w="6555" w:type="dxa"/>
          </w:tcPr>
          <w:p w:rsidR="003F77D0" w:rsidRPr="005E7F08" w:rsidRDefault="003F77D0" w:rsidP="006A1DE7">
            <w:pPr>
              <w:snapToGri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0 -3 лет</w:t>
            </w:r>
          </w:p>
        </w:tc>
        <w:tc>
          <w:tcPr>
            <w:tcW w:w="2121" w:type="dxa"/>
            <w:vAlign w:val="center"/>
          </w:tcPr>
          <w:p w:rsidR="003F77D0" w:rsidRPr="005E7F08" w:rsidRDefault="003F77D0" w:rsidP="006A1DE7">
            <w:pPr>
              <w:snapToGri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F77D0" w:rsidRPr="005E7F08" w:rsidTr="00067E94">
        <w:trPr>
          <w:trHeight w:val="180"/>
          <w:jc w:val="center"/>
        </w:trPr>
        <w:tc>
          <w:tcPr>
            <w:tcW w:w="6555" w:type="dxa"/>
          </w:tcPr>
          <w:p w:rsidR="003F77D0" w:rsidRPr="005E7F08" w:rsidRDefault="003F77D0" w:rsidP="006A1DE7">
            <w:pPr>
              <w:snapToGri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3 -7 лет</w:t>
            </w:r>
          </w:p>
        </w:tc>
        <w:tc>
          <w:tcPr>
            <w:tcW w:w="2121" w:type="dxa"/>
            <w:vAlign w:val="center"/>
          </w:tcPr>
          <w:p w:rsidR="003F77D0" w:rsidRPr="005E7F08" w:rsidRDefault="003F77D0" w:rsidP="006A1DE7">
            <w:pPr>
              <w:snapToGri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F77D0" w:rsidRPr="005E7F08" w:rsidTr="00067E94">
        <w:trPr>
          <w:trHeight w:val="180"/>
          <w:jc w:val="center"/>
        </w:trPr>
        <w:tc>
          <w:tcPr>
            <w:tcW w:w="6555" w:type="dxa"/>
          </w:tcPr>
          <w:p w:rsidR="003F77D0" w:rsidRPr="005E7F08" w:rsidRDefault="003F77D0" w:rsidP="006A1DE7">
            <w:pPr>
              <w:snapToGri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Школьники 7 – 16 лет</w:t>
            </w:r>
          </w:p>
        </w:tc>
        <w:tc>
          <w:tcPr>
            <w:tcW w:w="2121" w:type="dxa"/>
            <w:vAlign w:val="center"/>
          </w:tcPr>
          <w:p w:rsidR="003F77D0" w:rsidRPr="005E7F08" w:rsidRDefault="003F77D0" w:rsidP="006A1DE7">
            <w:pPr>
              <w:snapToGri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F77D0" w:rsidRPr="005E7F08" w:rsidTr="00067E94">
        <w:trPr>
          <w:trHeight w:val="291"/>
          <w:jc w:val="center"/>
        </w:trPr>
        <w:tc>
          <w:tcPr>
            <w:tcW w:w="6555" w:type="dxa"/>
          </w:tcPr>
          <w:p w:rsidR="003F77D0" w:rsidRPr="005E7F08" w:rsidRDefault="003F77D0" w:rsidP="006A1DE7">
            <w:pPr>
              <w:snapToGri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Принято для посещения ДДУ от своей возрастной группы</w:t>
            </w:r>
          </w:p>
        </w:tc>
        <w:tc>
          <w:tcPr>
            <w:tcW w:w="2121" w:type="dxa"/>
            <w:vAlign w:val="center"/>
          </w:tcPr>
          <w:p w:rsidR="003F77D0" w:rsidRPr="005E7F08" w:rsidRDefault="003F77D0" w:rsidP="006A1DE7">
            <w:pPr>
              <w:snapToGri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F77D0" w:rsidRPr="005E7F08" w:rsidTr="00067E94">
        <w:trPr>
          <w:trHeight w:val="180"/>
          <w:jc w:val="center"/>
        </w:trPr>
        <w:tc>
          <w:tcPr>
            <w:tcW w:w="6555" w:type="dxa"/>
          </w:tcPr>
          <w:p w:rsidR="003F77D0" w:rsidRPr="005E7F08" w:rsidRDefault="003F77D0" w:rsidP="006A1DE7">
            <w:pPr>
              <w:snapToGri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 xml:space="preserve">0-3 лет  </w:t>
            </w:r>
          </w:p>
        </w:tc>
        <w:tc>
          <w:tcPr>
            <w:tcW w:w="2121" w:type="dxa"/>
            <w:vAlign w:val="center"/>
          </w:tcPr>
          <w:p w:rsidR="003F77D0" w:rsidRPr="005E7F08" w:rsidRDefault="003F77D0" w:rsidP="006A1DE7">
            <w:pPr>
              <w:snapToGri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F77D0" w:rsidRPr="005E7F08" w:rsidTr="00067E94">
        <w:trPr>
          <w:trHeight w:val="180"/>
          <w:jc w:val="center"/>
        </w:trPr>
        <w:tc>
          <w:tcPr>
            <w:tcW w:w="6555" w:type="dxa"/>
          </w:tcPr>
          <w:p w:rsidR="003F77D0" w:rsidRPr="005E7F08" w:rsidRDefault="003F77D0" w:rsidP="006A1DE7">
            <w:pPr>
              <w:snapToGri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 xml:space="preserve">3 – 7 лет </w:t>
            </w:r>
          </w:p>
        </w:tc>
        <w:tc>
          <w:tcPr>
            <w:tcW w:w="2121" w:type="dxa"/>
            <w:vAlign w:val="center"/>
          </w:tcPr>
          <w:p w:rsidR="003F77D0" w:rsidRPr="005E7F08" w:rsidRDefault="003F77D0" w:rsidP="006A1DE7">
            <w:pPr>
              <w:snapToGri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F77D0" w:rsidRPr="005E7F08" w:rsidTr="00067E94">
        <w:trPr>
          <w:trHeight w:val="368"/>
          <w:jc w:val="center"/>
        </w:trPr>
        <w:tc>
          <w:tcPr>
            <w:tcW w:w="6555" w:type="dxa"/>
          </w:tcPr>
          <w:p w:rsidR="003F77D0" w:rsidRPr="005E7F08" w:rsidRDefault="003F77D0" w:rsidP="00067E94">
            <w:pPr>
              <w:snapToGri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 xml:space="preserve">От всей возрастной группы дошкольников. </w:t>
            </w:r>
          </w:p>
        </w:tc>
        <w:tc>
          <w:tcPr>
            <w:tcW w:w="2121" w:type="dxa"/>
            <w:vAlign w:val="center"/>
          </w:tcPr>
          <w:p w:rsidR="003F77D0" w:rsidRPr="005E7F08" w:rsidRDefault="003F77D0" w:rsidP="006A1DE7">
            <w:pPr>
              <w:snapToGri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3F77D0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Default="003F77D0" w:rsidP="005E1BA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уменьшением численности учеников эксплуатация здания стала не рентабельной, в связи с этим школа была ликвидирована.</w:t>
      </w:r>
    </w:p>
    <w:p w:rsidR="003F77D0" w:rsidRPr="00067E94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7E94">
        <w:rPr>
          <w:rFonts w:ascii="Times New Roman" w:hAnsi="Times New Roman"/>
          <w:sz w:val="28"/>
          <w:szCs w:val="28"/>
        </w:rPr>
        <w:t xml:space="preserve">В результате реорганизации школьного образования организован подвоз школьников  из  с. Кучкаево  и  д. Манаковов </w:t>
      </w:r>
      <w:r>
        <w:rPr>
          <w:rFonts w:ascii="Times New Roman" w:hAnsi="Times New Roman"/>
          <w:sz w:val="28"/>
          <w:szCs w:val="28"/>
        </w:rPr>
        <w:t>в</w:t>
      </w:r>
      <w:r w:rsidRPr="00067E94">
        <w:rPr>
          <w:rFonts w:ascii="Times New Roman" w:hAnsi="Times New Roman"/>
          <w:sz w:val="28"/>
          <w:szCs w:val="28"/>
        </w:rPr>
        <w:t xml:space="preserve"> среднюю  школу  общего  образования </w:t>
      </w:r>
    </w:p>
    <w:p w:rsidR="003F77D0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Pr="00067E94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</w:t>
      </w:r>
    </w:p>
    <w:p w:rsidR="003F77D0" w:rsidRPr="0022655D" w:rsidRDefault="003F77D0" w:rsidP="0022655D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22655D">
        <w:rPr>
          <w:rFonts w:ascii="Times New Roman" w:hAnsi="Times New Roman"/>
          <w:sz w:val="28"/>
          <w:szCs w:val="28"/>
        </w:rPr>
        <w:t>В сводном виде расчёт  п</w:t>
      </w:r>
      <w:r>
        <w:rPr>
          <w:rFonts w:ascii="Times New Roman" w:hAnsi="Times New Roman"/>
          <w:sz w:val="28"/>
          <w:szCs w:val="28"/>
        </w:rPr>
        <w:t xml:space="preserve">отребности в детских дошкольных </w:t>
      </w:r>
      <w:r w:rsidRPr="0022655D">
        <w:rPr>
          <w:rFonts w:ascii="Times New Roman" w:hAnsi="Times New Roman"/>
          <w:sz w:val="28"/>
          <w:szCs w:val="28"/>
        </w:rPr>
        <w:t>учрежденияхи общеобразовательных школах.</w:t>
      </w:r>
    </w:p>
    <w:tbl>
      <w:tblPr>
        <w:tblW w:w="8572" w:type="dxa"/>
        <w:jc w:val="center"/>
        <w:tblInd w:w="-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08"/>
        <w:gridCol w:w="1745"/>
        <w:gridCol w:w="1972"/>
        <w:gridCol w:w="6"/>
        <w:gridCol w:w="1841"/>
      </w:tblGrid>
      <w:tr w:rsidR="003F77D0" w:rsidRPr="005E7F08" w:rsidTr="00F24358">
        <w:trPr>
          <w:cantSplit/>
          <w:trHeight w:hRule="exact" w:val="286"/>
          <w:jc w:val="center"/>
        </w:trPr>
        <w:tc>
          <w:tcPr>
            <w:tcW w:w="3008" w:type="dxa"/>
            <w:vMerge w:val="restart"/>
            <w:vAlign w:val="center"/>
          </w:tcPr>
          <w:p w:rsidR="003F77D0" w:rsidRPr="005E7F08" w:rsidRDefault="003F77D0" w:rsidP="00067E94">
            <w:pPr>
              <w:snapToGrid w:val="0"/>
              <w:spacing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745" w:type="dxa"/>
            <w:vMerge w:val="restart"/>
            <w:vAlign w:val="center"/>
          </w:tcPr>
          <w:p w:rsidR="003F77D0" w:rsidRPr="005E7F08" w:rsidRDefault="003F77D0" w:rsidP="00067E9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Потребность</w:t>
            </w:r>
          </w:p>
        </w:tc>
        <w:tc>
          <w:tcPr>
            <w:tcW w:w="1972" w:type="dxa"/>
            <w:vAlign w:val="center"/>
          </w:tcPr>
          <w:p w:rsidR="003F77D0" w:rsidRPr="005E7F08" w:rsidRDefault="003F77D0" w:rsidP="00067E9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Существующие</w:t>
            </w:r>
          </w:p>
        </w:tc>
        <w:tc>
          <w:tcPr>
            <w:tcW w:w="1847" w:type="dxa"/>
            <w:gridSpan w:val="2"/>
            <w:vAlign w:val="center"/>
          </w:tcPr>
          <w:p w:rsidR="003F77D0" w:rsidRPr="005E7F08" w:rsidRDefault="003F77D0" w:rsidP="00067E9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Нововозводимые</w:t>
            </w:r>
          </w:p>
        </w:tc>
      </w:tr>
      <w:tr w:rsidR="003F77D0" w:rsidRPr="005E7F08" w:rsidTr="00F24358">
        <w:trPr>
          <w:cantSplit/>
          <w:jc w:val="center"/>
        </w:trPr>
        <w:tc>
          <w:tcPr>
            <w:tcW w:w="3008" w:type="dxa"/>
            <w:vMerge/>
            <w:vAlign w:val="center"/>
          </w:tcPr>
          <w:p w:rsidR="003F77D0" w:rsidRPr="005E7F08" w:rsidRDefault="003F77D0" w:rsidP="00067E94">
            <w:pPr>
              <w:spacing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vMerge/>
            <w:vAlign w:val="center"/>
          </w:tcPr>
          <w:p w:rsidR="003F77D0" w:rsidRPr="005E7F08" w:rsidRDefault="003F77D0" w:rsidP="00067E94">
            <w:pPr>
              <w:spacing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3F77D0" w:rsidRPr="005E7F08" w:rsidRDefault="003F77D0" w:rsidP="00067E9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сохраняемые</w:t>
            </w:r>
          </w:p>
        </w:tc>
        <w:tc>
          <w:tcPr>
            <w:tcW w:w="1841" w:type="dxa"/>
            <w:vAlign w:val="center"/>
          </w:tcPr>
          <w:p w:rsidR="003F77D0" w:rsidRPr="005E7F08" w:rsidRDefault="003F77D0" w:rsidP="00067E94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+избыток</w:t>
            </w:r>
          </w:p>
          <w:p w:rsidR="003F77D0" w:rsidRPr="005E7F08" w:rsidRDefault="003F77D0" w:rsidP="00067E9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 xml:space="preserve"> -недостаток</w:t>
            </w:r>
          </w:p>
        </w:tc>
      </w:tr>
      <w:tr w:rsidR="003F77D0" w:rsidRPr="005E7F08" w:rsidTr="00F24358">
        <w:trPr>
          <w:jc w:val="center"/>
        </w:trPr>
        <w:tc>
          <w:tcPr>
            <w:tcW w:w="3008" w:type="dxa"/>
          </w:tcPr>
          <w:p w:rsidR="003F77D0" w:rsidRPr="005E7F08" w:rsidRDefault="003F77D0" w:rsidP="00067E94">
            <w:pPr>
              <w:snapToGrid w:val="0"/>
              <w:spacing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 xml:space="preserve">Детские  дошкольные учреждения </w:t>
            </w:r>
          </w:p>
        </w:tc>
        <w:tc>
          <w:tcPr>
            <w:tcW w:w="1745" w:type="dxa"/>
            <w:vAlign w:val="center"/>
          </w:tcPr>
          <w:p w:rsidR="003F77D0" w:rsidRPr="005E7F08" w:rsidRDefault="003F77D0" w:rsidP="00067E94">
            <w:pPr>
              <w:snapToGrid w:val="0"/>
              <w:spacing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78" w:type="dxa"/>
            <w:gridSpan w:val="2"/>
            <w:vAlign w:val="center"/>
          </w:tcPr>
          <w:p w:rsidR="003F77D0" w:rsidRPr="005E7F08" w:rsidRDefault="003F77D0" w:rsidP="00067E94">
            <w:pPr>
              <w:snapToGrid w:val="0"/>
              <w:spacing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1" w:type="dxa"/>
            <w:vAlign w:val="center"/>
          </w:tcPr>
          <w:p w:rsidR="003F77D0" w:rsidRPr="005E7F08" w:rsidRDefault="003F77D0" w:rsidP="00067E94">
            <w:pPr>
              <w:snapToGrid w:val="0"/>
              <w:spacing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F77D0" w:rsidRPr="005E7F08" w:rsidTr="00F24358">
        <w:trPr>
          <w:jc w:val="center"/>
        </w:trPr>
        <w:tc>
          <w:tcPr>
            <w:tcW w:w="3008" w:type="dxa"/>
          </w:tcPr>
          <w:p w:rsidR="003F77D0" w:rsidRPr="005E7F08" w:rsidRDefault="003F77D0" w:rsidP="00067E94">
            <w:pPr>
              <w:snapToGrid w:val="0"/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Школы</w:t>
            </w:r>
          </w:p>
        </w:tc>
        <w:tc>
          <w:tcPr>
            <w:tcW w:w="1745" w:type="dxa"/>
            <w:vAlign w:val="center"/>
          </w:tcPr>
          <w:p w:rsidR="003F77D0" w:rsidRPr="005E7F08" w:rsidRDefault="003F77D0" w:rsidP="00067E94">
            <w:pPr>
              <w:snapToGrid w:val="0"/>
              <w:spacing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78" w:type="dxa"/>
            <w:gridSpan w:val="2"/>
            <w:vAlign w:val="center"/>
          </w:tcPr>
          <w:p w:rsidR="003F77D0" w:rsidRPr="005E7F08" w:rsidRDefault="003F77D0" w:rsidP="00067E94">
            <w:pPr>
              <w:snapToGrid w:val="0"/>
              <w:spacing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1" w:type="dxa"/>
            <w:vAlign w:val="center"/>
          </w:tcPr>
          <w:p w:rsidR="003F77D0" w:rsidRPr="005E7F08" w:rsidRDefault="003F77D0" w:rsidP="00067E94">
            <w:pPr>
              <w:snapToGrid w:val="0"/>
              <w:spacing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3F77D0" w:rsidRPr="00067E94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7E94">
        <w:rPr>
          <w:rFonts w:ascii="Times New Roman" w:hAnsi="Times New Roman"/>
          <w:sz w:val="28"/>
          <w:szCs w:val="28"/>
        </w:rPr>
        <w:t>С введением Сан Пин 2.4.2 1178-02 гигиенические требования к условиям обучения в общеобразовательных учреждениях: площадь кабинетов принимается из расчёта 2,5 м² на 1 обучающегося при фронтальных формах занятий 3,5 м², при групповых формах работы и индивидуальных занятиях раньше было 2 м².</w:t>
      </w:r>
    </w:p>
    <w:p w:rsidR="003F77D0" w:rsidRPr="00067E94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7E94">
        <w:rPr>
          <w:rFonts w:ascii="Times New Roman" w:hAnsi="Times New Roman"/>
          <w:sz w:val="28"/>
          <w:szCs w:val="28"/>
        </w:rPr>
        <w:t>Появились кабинеты информатики, родного языка, вместо библиотеки – информационный центр, медицинский кабинет. Увеличилась площадь подсобных помещений столовой.</w:t>
      </w:r>
    </w:p>
    <w:p w:rsidR="003F77D0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7E94">
        <w:rPr>
          <w:rFonts w:ascii="Times New Roman" w:hAnsi="Times New Roman"/>
          <w:sz w:val="28"/>
          <w:szCs w:val="28"/>
        </w:rPr>
        <w:t xml:space="preserve"> С введением санитарно-эпидемиологических правил и нормативов Сан Пин 2.4.1. 1249 -03. санитарно-эпидемиологические требовании к устройству, содержанию и организации режима работы дошкольных общеобразовательных учреждений. наполняемость группы не более 20 человек (оптимальная – 15), а площади групповой. с буфетной не менее 54 м², а спальни не менее 50 м², должна быть постирочная, медкабинет.  </w:t>
      </w:r>
    </w:p>
    <w:p w:rsidR="003F77D0" w:rsidRPr="00067E94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Pr="00067E94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67E94">
        <w:rPr>
          <w:rFonts w:ascii="Times New Roman" w:hAnsi="Times New Roman"/>
          <w:b/>
          <w:sz w:val="28"/>
          <w:szCs w:val="28"/>
        </w:rPr>
        <w:t>Не загруженные школы.</w:t>
      </w:r>
    </w:p>
    <w:p w:rsidR="003F77D0" w:rsidRPr="00067E94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7E94">
        <w:rPr>
          <w:rFonts w:ascii="Times New Roman" w:hAnsi="Times New Roman"/>
          <w:sz w:val="28"/>
          <w:szCs w:val="28"/>
        </w:rPr>
        <w:t>Эта  государственная недвижимость и она должна быть сохранена.  Не допускается злоупотребление в дальнейшем её использовании так, как является основным базовым капиталом для общественных и социальных целей.</w:t>
      </w:r>
    </w:p>
    <w:p w:rsidR="003F77D0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7E94">
        <w:rPr>
          <w:rFonts w:ascii="Times New Roman" w:hAnsi="Times New Roman"/>
          <w:sz w:val="28"/>
          <w:szCs w:val="28"/>
        </w:rPr>
        <w:t>Приоритетным направлением использования избыточных мощностей школ является расширенный спектр учреждений дополнительного образования художественного, музыкального, эстетического воспитания, сельские центры образования,  клубы по интересам, физкультурные и спортивные группы и т.д.</w:t>
      </w:r>
    </w:p>
    <w:p w:rsidR="003F77D0" w:rsidRPr="00067E94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Pr="00067E94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67E94">
        <w:rPr>
          <w:rFonts w:ascii="Times New Roman" w:hAnsi="Times New Roman"/>
          <w:b/>
          <w:sz w:val="28"/>
          <w:szCs w:val="28"/>
        </w:rPr>
        <w:t>Здравоохранение.</w:t>
      </w:r>
    </w:p>
    <w:p w:rsidR="003F77D0" w:rsidRPr="00067E94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067E94">
        <w:rPr>
          <w:rFonts w:ascii="Times New Roman" w:hAnsi="Times New Roman"/>
          <w:sz w:val="28"/>
          <w:szCs w:val="28"/>
        </w:rPr>
        <w:t>крепление материально-технической базы учреждений здравоохранения, социального обслуживания престарелых и инвалидов;</w:t>
      </w:r>
    </w:p>
    <w:p w:rsidR="003F77D0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Pr="00067E94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7E94">
        <w:rPr>
          <w:rFonts w:ascii="Times New Roman" w:hAnsi="Times New Roman"/>
          <w:sz w:val="28"/>
          <w:szCs w:val="28"/>
        </w:rPr>
        <w:t>Культура и спорт.</w:t>
      </w:r>
    </w:p>
    <w:p w:rsidR="003F77D0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7E94">
        <w:rPr>
          <w:rFonts w:ascii="Times New Roman" w:hAnsi="Times New Roman"/>
          <w:sz w:val="28"/>
          <w:szCs w:val="28"/>
        </w:rPr>
        <w:t>Проведение мероприятий в области физической культуры и спорта, фестивалей, праздников здоровья, спартакиад.</w:t>
      </w:r>
    </w:p>
    <w:p w:rsidR="003F77D0" w:rsidRPr="00067E94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Pr="00067E94" w:rsidRDefault="003F77D0" w:rsidP="0022655D">
      <w:pPr>
        <w:pStyle w:val="NoSpacing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67E94">
        <w:rPr>
          <w:rFonts w:ascii="Times New Roman" w:hAnsi="Times New Roman"/>
          <w:b/>
          <w:sz w:val="28"/>
          <w:szCs w:val="28"/>
        </w:rPr>
        <w:t>1.1.2 Экономика и производство</w:t>
      </w:r>
    </w:p>
    <w:p w:rsidR="003F77D0" w:rsidRDefault="003F77D0" w:rsidP="0022655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Pr="00067E94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67E94">
        <w:rPr>
          <w:rFonts w:ascii="Times New Roman" w:hAnsi="Times New Roman"/>
          <w:b/>
          <w:sz w:val="28"/>
          <w:szCs w:val="28"/>
        </w:rPr>
        <w:t>Сельское хозяйство</w:t>
      </w:r>
    </w:p>
    <w:p w:rsidR="003F77D0" w:rsidRPr="00067E94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7E94">
        <w:rPr>
          <w:rFonts w:ascii="Times New Roman" w:hAnsi="Times New Roman"/>
          <w:sz w:val="28"/>
          <w:szCs w:val="28"/>
        </w:rPr>
        <w:t>Основная цель отрасли – восстановление, стабилизация и развитие сельского хозяйства, возобновление роста производства продукции, создание благоприятных условий для устойчивого развития сельского хозяйства, использование элитных семян высоких репродукций,  районированных сортов,  устойчивых к болезням и вредителям.</w:t>
      </w:r>
    </w:p>
    <w:p w:rsidR="003F77D0" w:rsidRPr="00067E94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7E94">
        <w:rPr>
          <w:rFonts w:ascii="Times New Roman" w:hAnsi="Times New Roman"/>
          <w:sz w:val="28"/>
          <w:szCs w:val="28"/>
        </w:rPr>
        <w:t xml:space="preserve">Прежде всего, необходимо восстановление почвенного плодородия сельхозугодий. Для предотвращения деградации плодородия пахотных земель и его воспроизводство необходимо восстановить систему применения органических и минеральных удобрений, проводить фосфорирование, калиевание. Наиболее эффективным видом удобрения будет сочетание органно-минеральных смесей с торфяными компостами и минеральными добавками. Очень важно применять микроудобрения. Рекомендуемое соотношение вносимых удобрений: </w:t>
      </w:r>
      <w:r w:rsidRPr="00067E94">
        <w:rPr>
          <w:rFonts w:ascii="Times New Roman" w:hAnsi="Times New Roman"/>
          <w:sz w:val="28"/>
          <w:szCs w:val="28"/>
          <w:lang w:val="en-US"/>
        </w:rPr>
        <w:t>N</w:t>
      </w:r>
      <w:r w:rsidRPr="00067E94">
        <w:rPr>
          <w:rFonts w:ascii="Times New Roman" w:hAnsi="Times New Roman"/>
          <w:sz w:val="28"/>
          <w:szCs w:val="28"/>
        </w:rPr>
        <w:t>,</w:t>
      </w:r>
      <w:r w:rsidRPr="00067E94">
        <w:rPr>
          <w:rFonts w:ascii="Times New Roman" w:hAnsi="Times New Roman"/>
          <w:sz w:val="28"/>
          <w:szCs w:val="28"/>
          <w:lang w:val="en-US"/>
        </w:rPr>
        <w:t>P</w:t>
      </w:r>
      <w:r w:rsidRPr="00067E94">
        <w:rPr>
          <w:rFonts w:ascii="Times New Roman" w:hAnsi="Times New Roman"/>
          <w:sz w:val="28"/>
          <w:szCs w:val="28"/>
        </w:rPr>
        <w:t>,</w:t>
      </w:r>
      <w:r w:rsidRPr="00067E94">
        <w:rPr>
          <w:rFonts w:ascii="Times New Roman" w:hAnsi="Times New Roman"/>
          <w:sz w:val="28"/>
          <w:szCs w:val="28"/>
          <w:lang w:val="en-US"/>
        </w:rPr>
        <w:t>K</w:t>
      </w:r>
      <w:r w:rsidRPr="00067E94">
        <w:rPr>
          <w:rFonts w:ascii="Times New Roman" w:hAnsi="Times New Roman"/>
          <w:sz w:val="28"/>
          <w:szCs w:val="28"/>
        </w:rPr>
        <w:t xml:space="preserve"> – 1 : 0,9 : 1. Одним из важных вопросов в системе удобрений  является эффективность калия, его лучше вносить в «запас» на ряд лет. При правильном определении норм, способов и сроков внесения удобрений, сокращаются потери питательных веществ, снижается возможность попадания их в грунтовые воды и накопление в растениях в нежелательных количествах. Внесение необработанного навоза в почву приводит к ее заражению гельминтами, патогенной микрофлорой, появлению сорняков, распространению запахов и загрязнению атмосферного воздуха. Необходимо компостирование с торфом, суперфосфатом. Жидкий навоз обеззараживают обработкой ионизирующим излучением. Необходимо шире использовать комплексный способ утилизации навоза (удобрение, кормовая добавка, топливо). Внесение должно быть в оптимальные летне-осенние сроки.</w:t>
      </w:r>
    </w:p>
    <w:p w:rsidR="003F77D0" w:rsidRPr="00067E94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7E94">
        <w:rPr>
          <w:rFonts w:ascii="Times New Roman" w:hAnsi="Times New Roman"/>
          <w:sz w:val="28"/>
          <w:szCs w:val="28"/>
        </w:rPr>
        <w:t>Для защиты растений от вредителей и болезней использовать химические препараты строго по каталогу разрешенных пестицидов. Существует ряд синтетических препаратов, позволяющих в 10-20 раз сократить расход пестицидов. Значительный эффект дает применение гранулированных препаратов, имеющих длительное действие (от 10 дней до 2 месяцев), применение биологических методов.</w:t>
      </w:r>
    </w:p>
    <w:p w:rsidR="003F77D0" w:rsidRPr="00067E94" w:rsidRDefault="003F77D0" w:rsidP="00067E94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7E94">
        <w:rPr>
          <w:rFonts w:ascii="Times New Roman" w:hAnsi="Times New Roman"/>
          <w:sz w:val="28"/>
          <w:szCs w:val="28"/>
        </w:rPr>
        <w:t>Применение краевых обработок полей, выборочная обработка  в очагах размножения дает хорошие результаты. Применение минеральных удобрений в сочетании с инсектофунгицидами и гербицидами препятствуют развитию сорняков. Смесь гербицидов и удобрений не образуют пыли и не подвержены сносу.</w:t>
      </w:r>
    </w:p>
    <w:p w:rsidR="003F77D0" w:rsidRPr="00067E94" w:rsidRDefault="003F77D0" w:rsidP="00067E9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6 – </w:t>
      </w:r>
      <w:r w:rsidRPr="00067E94">
        <w:rPr>
          <w:rFonts w:ascii="Times New Roman" w:hAnsi="Times New Roman"/>
          <w:sz w:val="28"/>
          <w:szCs w:val="28"/>
        </w:rPr>
        <w:t>Размещение предприятий животноводства Кучкаевского сельского поселения.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20"/>
        <w:gridCol w:w="1440"/>
        <w:gridCol w:w="2160"/>
      </w:tblGrid>
      <w:tr w:rsidR="003F77D0" w:rsidRPr="005E7F08" w:rsidTr="00C55E10">
        <w:trPr>
          <w:trHeight w:val="570"/>
          <w:jc w:val="center"/>
        </w:trPr>
        <w:tc>
          <w:tcPr>
            <w:tcW w:w="4320" w:type="dxa"/>
            <w:vMerge w:val="restart"/>
          </w:tcPr>
          <w:p w:rsidR="003F77D0" w:rsidRPr="005E7F08" w:rsidRDefault="003F77D0" w:rsidP="00067E94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440" w:type="dxa"/>
            <w:vMerge w:val="restart"/>
          </w:tcPr>
          <w:p w:rsidR="003F77D0" w:rsidRPr="005E7F08" w:rsidRDefault="003F77D0" w:rsidP="00067E94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Ед.изм.</w:t>
            </w:r>
          </w:p>
        </w:tc>
        <w:tc>
          <w:tcPr>
            <w:tcW w:w="2160" w:type="dxa"/>
            <w:vMerge w:val="restart"/>
          </w:tcPr>
          <w:p w:rsidR="003F77D0" w:rsidRPr="005E7F08" w:rsidRDefault="003F77D0" w:rsidP="00067E94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Существующаявместимость</w:t>
            </w:r>
          </w:p>
        </w:tc>
      </w:tr>
      <w:tr w:rsidR="003F77D0" w:rsidRPr="005E7F08" w:rsidTr="00C55E10">
        <w:trPr>
          <w:trHeight w:val="683"/>
          <w:jc w:val="center"/>
        </w:trPr>
        <w:tc>
          <w:tcPr>
            <w:tcW w:w="4320" w:type="dxa"/>
            <w:vMerge/>
          </w:tcPr>
          <w:p w:rsidR="003F77D0" w:rsidRPr="005E7F08" w:rsidRDefault="003F77D0" w:rsidP="00067E94">
            <w:pPr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3F77D0" w:rsidRPr="005E7F08" w:rsidRDefault="003F77D0" w:rsidP="00067E94">
            <w:pPr>
              <w:snapToGrid w:val="0"/>
              <w:spacing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3F77D0" w:rsidRPr="005E7F08" w:rsidRDefault="003F77D0" w:rsidP="00067E94">
            <w:pPr>
              <w:snapToGrid w:val="0"/>
              <w:spacing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7D0" w:rsidRPr="005E7F08" w:rsidTr="00C55E10">
        <w:trPr>
          <w:trHeight w:val="729"/>
          <w:jc w:val="center"/>
        </w:trPr>
        <w:tc>
          <w:tcPr>
            <w:tcW w:w="4320" w:type="dxa"/>
          </w:tcPr>
          <w:p w:rsidR="003F77D0" w:rsidRPr="005E7F08" w:rsidRDefault="003F77D0" w:rsidP="00067E9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с. Кучкаево молочно-товарная ферма</w:t>
            </w:r>
          </w:p>
        </w:tc>
        <w:tc>
          <w:tcPr>
            <w:tcW w:w="1440" w:type="dxa"/>
          </w:tcPr>
          <w:p w:rsidR="003F77D0" w:rsidRPr="005E7F08" w:rsidRDefault="003F77D0" w:rsidP="00067E9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гол</w:t>
            </w:r>
          </w:p>
        </w:tc>
        <w:tc>
          <w:tcPr>
            <w:tcW w:w="2160" w:type="dxa"/>
          </w:tcPr>
          <w:p w:rsidR="003F77D0" w:rsidRPr="005E7F08" w:rsidRDefault="003F77D0" w:rsidP="00067E9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3F77D0" w:rsidRDefault="003F77D0" w:rsidP="005851D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Pr="005851DD" w:rsidRDefault="003F77D0" w:rsidP="005851D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51DD">
        <w:rPr>
          <w:rFonts w:ascii="Times New Roman" w:hAnsi="Times New Roman"/>
          <w:sz w:val="28"/>
          <w:szCs w:val="28"/>
        </w:rPr>
        <w:t>Роль личного сектора в производстве сельхозпродуктов на расчетный период сохранится и, даже, рекомендуется  делать упор на развитие личных подсобных хозяйств (это актуально для безработных). Под бизнес-план - бесплатная ссуда за счет социальных выплат.</w:t>
      </w:r>
    </w:p>
    <w:p w:rsidR="003F77D0" w:rsidRPr="005851DD" w:rsidRDefault="003F77D0" w:rsidP="005851D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51DD">
        <w:rPr>
          <w:rFonts w:ascii="Times New Roman" w:hAnsi="Times New Roman"/>
          <w:sz w:val="28"/>
          <w:szCs w:val="28"/>
        </w:rPr>
        <w:t>Для хозяйств,  всех форм собственности,  требуется:</w:t>
      </w:r>
    </w:p>
    <w:p w:rsidR="003F77D0" w:rsidRPr="005851DD" w:rsidRDefault="003F77D0" w:rsidP="005851D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51DD">
        <w:rPr>
          <w:rFonts w:ascii="Times New Roman" w:hAnsi="Times New Roman"/>
          <w:sz w:val="28"/>
          <w:szCs w:val="28"/>
        </w:rPr>
        <w:t>- организация ремонта техники;</w:t>
      </w:r>
    </w:p>
    <w:p w:rsidR="003F77D0" w:rsidRPr="005851DD" w:rsidRDefault="003F77D0" w:rsidP="005851D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51DD">
        <w:rPr>
          <w:rFonts w:ascii="Times New Roman" w:hAnsi="Times New Roman"/>
          <w:sz w:val="28"/>
          <w:szCs w:val="28"/>
        </w:rPr>
        <w:t>- создание кооперативных (частных) МТС, а также станции по техническому обслуживанию оборудования животноводческих ферм;</w:t>
      </w:r>
    </w:p>
    <w:p w:rsidR="003F77D0" w:rsidRPr="005851DD" w:rsidRDefault="003F77D0" w:rsidP="005851D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51DD">
        <w:rPr>
          <w:rFonts w:ascii="Times New Roman" w:hAnsi="Times New Roman"/>
          <w:sz w:val="28"/>
          <w:szCs w:val="28"/>
        </w:rPr>
        <w:t>- агросервисное обслуживание;</w:t>
      </w:r>
    </w:p>
    <w:p w:rsidR="003F77D0" w:rsidRPr="005851DD" w:rsidRDefault="003F77D0" w:rsidP="005851D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51DD">
        <w:rPr>
          <w:rFonts w:ascii="Times New Roman" w:hAnsi="Times New Roman"/>
          <w:sz w:val="28"/>
          <w:szCs w:val="28"/>
        </w:rPr>
        <w:t>- прокат и сдача в аренду техники;</w:t>
      </w:r>
    </w:p>
    <w:p w:rsidR="003F77D0" w:rsidRDefault="003F77D0" w:rsidP="005851D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51DD">
        <w:rPr>
          <w:rFonts w:ascii="Times New Roman" w:hAnsi="Times New Roman"/>
          <w:sz w:val="28"/>
          <w:szCs w:val="28"/>
        </w:rPr>
        <w:t>- прием и переработка сельхозпродукции.</w:t>
      </w:r>
    </w:p>
    <w:p w:rsidR="003F77D0" w:rsidRPr="005851DD" w:rsidRDefault="003F77D0" w:rsidP="005851D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Pr="005851DD" w:rsidRDefault="003F77D0" w:rsidP="005851DD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851DD">
        <w:rPr>
          <w:rFonts w:ascii="Times New Roman" w:hAnsi="Times New Roman"/>
          <w:b/>
          <w:sz w:val="28"/>
          <w:szCs w:val="28"/>
        </w:rPr>
        <w:t>Промышленность</w:t>
      </w:r>
    </w:p>
    <w:p w:rsidR="003F77D0" w:rsidRDefault="003F77D0" w:rsidP="005851D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51DD">
        <w:rPr>
          <w:rFonts w:ascii="Times New Roman" w:hAnsi="Times New Roman"/>
          <w:sz w:val="28"/>
          <w:szCs w:val="28"/>
        </w:rPr>
        <w:t>Промышленные предприятия сосредоточены в райцентре  Большое Игнатово</w:t>
      </w:r>
      <w:r>
        <w:rPr>
          <w:rFonts w:ascii="Times New Roman" w:hAnsi="Times New Roman"/>
          <w:sz w:val="28"/>
          <w:szCs w:val="28"/>
        </w:rPr>
        <w:t>.</w:t>
      </w:r>
    </w:p>
    <w:p w:rsidR="003F77D0" w:rsidRDefault="003F77D0" w:rsidP="005851D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Pr="005851DD" w:rsidRDefault="003F77D0" w:rsidP="005851DD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851DD">
        <w:rPr>
          <w:rFonts w:ascii="Times New Roman" w:hAnsi="Times New Roman"/>
          <w:b/>
          <w:sz w:val="28"/>
          <w:szCs w:val="28"/>
        </w:rPr>
        <w:t xml:space="preserve">Малое предпринимательство  </w:t>
      </w:r>
    </w:p>
    <w:p w:rsidR="003F77D0" w:rsidRDefault="003F77D0" w:rsidP="005851D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51DD">
        <w:rPr>
          <w:rFonts w:ascii="Times New Roman" w:hAnsi="Times New Roman"/>
          <w:sz w:val="28"/>
          <w:szCs w:val="28"/>
        </w:rPr>
        <w:t>Малое предпринимательство является основой развития экономики, способствует ее росту, создае</w:t>
      </w:r>
      <w:r>
        <w:rPr>
          <w:rFonts w:ascii="Times New Roman" w:hAnsi="Times New Roman"/>
          <w:sz w:val="28"/>
          <w:szCs w:val="28"/>
        </w:rPr>
        <w:t>т дополнительные рабочие места.</w:t>
      </w:r>
    </w:p>
    <w:p w:rsidR="003F77D0" w:rsidRPr="005851DD" w:rsidRDefault="003F77D0" w:rsidP="005851D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51DD">
        <w:rPr>
          <w:rFonts w:ascii="Times New Roman" w:hAnsi="Times New Roman"/>
          <w:sz w:val="28"/>
          <w:szCs w:val="28"/>
        </w:rPr>
        <w:t xml:space="preserve"> С учетом того, что численность занятых на крупных предприятиях, промышленного и сельскохозяйственного профиля не будет существенно расти благодаря использованию новых технологий и повышению производительности труда, большую важность приобретает вопрос использования в экономике избыточной рабочей силы. Основной потенциал в осуществлении данного процесса – развитие малого предпринимательства и в том числе личных подсобных хозяйств. В Кучкаевском сельском поселении есть для этого все предпосылки:</w:t>
      </w:r>
    </w:p>
    <w:p w:rsidR="003F77D0" w:rsidRPr="005851DD" w:rsidRDefault="003F77D0" w:rsidP="005851D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51DD">
        <w:rPr>
          <w:rFonts w:ascii="Times New Roman" w:hAnsi="Times New Roman"/>
          <w:sz w:val="28"/>
          <w:szCs w:val="28"/>
        </w:rPr>
        <w:t>- кадровый и образовательный потенциал;</w:t>
      </w:r>
    </w:p>
    <w:p w:rsidR="003F77D0" w:rsidRPr="005851DD" w:rsidRDefault="003F77D0" w:rsidP="005851D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51DD">
        <w:rPr>
          <w:rFonts w:ascii="Times New Roman" w:hAnsi="Times New Roman"/>
          <w:sz w:val="28"/>
          <w:szCs w:val="28"/>
        </w:rPr>
        <w:t>- высокий уровень развития коммуникаций (автодорог, линий связи);</w:t>
      </w:r>
    </w:p>
    <w:p w:rsidR="003F77D0" w:rsidRPr="005851DD" w:rsidRDefault="003F77D0" w:rsidP="005851D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51DD">
        <w:rPr>
          <w:rFonts w:ascii="Times New Roman" w:hAnsi="Times New Roman"/>
          <w:sz w:val="28"/>
          <w:szCs w:val="28"/>
        </w:rPr>
        <w:t>- близость к  рынку сбыта.</w:t>
      </w:r>
    </w:p>
    <w:p w:rsidR="003F77D0" w:rsidRPr="005851DD" w:rsidRDefault="003F77D0" w:rsidP="005851DD">
      <w:pPr>
        <w:pStyle w:val="NoSpacing"/>
        <w:spacing w:line="360" w:lineRule="auto"/>
        <w:rPr>
          <w:rFonts w:ascii="Times New Roman" w:hAnsi="Times New Roman"/>
          <w:b/>
          <w:sz w:val="28"/>
          <w:szCs w:val="28"/>
        </w:rPr>
      </w:pPr>
      <w:r w:rsidRPr="005851DD">
        <w:rPr>
          <w:rFonts w:ascii="Times New Roman" w:hAnsi="Times New Roman"/>
          <w:b/>
          <w:sz w:val="28"/>
          <w:szCs w:val="28"/>
        </w:rPr>
        <w:t xml:space="preserve">1.1.3. Климатические условия </w:t>
      </w:r>
    </w:p>
    <w:p w:rsidR="003F77D0" w:rsidRDefault="003F77D0" w:rsidP="005851DD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</w:p>
    <w:p w:rsidR="003F77D0" w:rsidRPr="00AA679B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 xml:space="preserve">Кучкаевское сельское поселение расположено в зоне умеренно континентального климата с продолжительной холодной зимой и умеренно жарким летом. Район, как и вся республика, относится к зоне неустойчивого увлажнения. Число дней в году со снежным покровом 125.  Наиболее солнечным является период с апреля по сентябрь. </w:t>
      </w:r>
    </w:p>
    <w:p w:rsidR="003F77D0" w:rsidRPr="00AA679B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 xml:space="preserve">Среднегодовая температура воздуха от плюс 3,5°С. Амплитуда колебаний температуры воздуха довольно велика. Самый холодный месяц – январь, среднемесячная температура изменяется в пределах от минус 11° до минус 12,3° С.  Самый жаркий месяц – июль, среднемесячная температура плюс 19° С. </w:t>
      </w:r>
      <w:r>
        <w:rPr>
          <w:rFonts w:ascii="Times New Roman" w:hAnsi="Times New Roman"/>
          <w:sz w:val="28"/>
          <w:szCs w:val="28"/>
        </w:rPr>
        <w:t xml:space="preserve">Абсолютный минимум температуры минус </w:t>
      </w:r>
      <w:r w:rsidRPr="00AA679B">
        <w:rPr>
          <w:rFonts w:ascii="Times New Roman" w:hAnsi="Times New Roman"/>
          <w:sz w:val="28"/>
          <w:szCs w:val="28"/>
        </w:rPr>
        <w:t>45° С. А</w:t>
      </w:r>
      <w:r>
        <w:rPr>
          <w:rFonts w:ascii="Times New Roman" w:hAnsi="Times New Roman"/>
          <w:sz w:val="28"/>
          <w:szCs w:val="28"/>
        </w:rPr>
        <w:t xml:space="preserve">бсолютный максимум температуры </w:t>
      </w:r>
      <w:r w:rsidRPr="00AA679B">
        <w:rPr>
          <w:rFonts w:ascii="Times New Roman" w:hAnsi="Times New Roman"/>
          <w:sz w:val="28"/>
          <w:szCs w:val="28"/>
        </w:rPr>
        <w:t>плюс 37° С.  За год здесь выпадает около 550 мм осадков в виде снега и дождя.</w:t>
      </w:r>
    </w:p>
    <w:p w:rsidR="003F77D0" w:rsidRPr="00AA679B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>Преобладающие ветры – западные и юго-западные, со стороны Атлантического океана, приносящие с собой тепло и влагу. От Северного Ледовитого океана доходят волны холодных арктических воздушных масс. Восточные и юго-восточные ветры, которые чаще всего бывают в весенние и летние месяцы, приносят континентальные воздушные массы умеренных широт. Они отличаются сухостью и высокими температурами воздуха.</w:t>
      </w:r>
    </w:p>
    <w:p w:rsidR="003F77D0" w:rsidRPr="00AA679B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>Для климата местности характерно отчетливое чередование основных и переходных времен года.</w:t>
      </w:r>
    </w:p>
    <w:p w:rsidR="003F77D0" w:rsidRPr="00AA679B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>Началом зимы считается установление устойчивого снежного покрова. Это происходит в последней декаде ноября, зима длится 120-125 дней, заканчивается в середине марта. Характер погоды зимой определяется приходом с запада и юго-запада циклонов, а  с севера и востока антициклонов. Циклоны приносят влажный и теплый воздух, сопутствующий выпадению снега и повышению температуры. Поэтому даже в январе и феврале бывают оттепели. В целом зима умеренно морозная.</w:t>
      </w:r>
    </w:p>
    <w:p w:rsidR="003F77D0" w:rsidRPr="00AA679B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>Продолжительность весеннего периода около 70 дней. За начало весны условно принимается время установления устойчивых положительных дневных температур, когда  тает снег, а ночью бывают слабые морозы. Обычно таяние снега начинается с середины марта. Переход в лето наступает при прекращении заморозков на поверхности почвы, это бывает в конце мая.</w:t>
      </w:r>
    </w:p>
    <w:p w:rsidR="003F77D0" w:rsidRPr="00AA679B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 xml:space="preserve">Летний период продолжается 120 дней и заканчивается с началом заморозков на почве, примерно в середине сентября. Первая половина лета более влажная, т.к. с запада и северо-запада приходит много циклонов. Вторая половина лета отмечается более засушливой погодой. В целом летом заметно преобладает не засушливая погода, благоприятная для сельскохозяйственной  деятельности. </w:t>
      </w:r>
    </w:p>
    <w:p w:rsidR="003F77D0" w:rsidRPr="00AA679B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 xml:space="preserve">Началом осени считается время, когда заморозки на почве становятся обычным явлением. Это происходит в последней неделе сентября. </w:t>
      </w:r>
    </w:p>
    <w:p w:rsidR="003F77D0" w:rsidRPr="00AA679B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>Общее количество атмосферных осадков, выпадающих в осенние месяцы, уменьшается по сравнению с летним периодом. Характер их выпадения существенно меняется. В связи с ростом числа циклонов, приходящих с Атлантики, осадки выпадают чаще, но в основном в виде моросящих дождей.</w:t>
      </w:r>
    </w:p>
    <w:p w:rsidR="003F77D0" w:rsidRPr="00AA679B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>Территория Большеигнатовского района получает достаточно тепла для выращивания разнообразных сельскохозяйственных культур – зерновых, овощных, кормовых, картофеля и других.</w:t>
      </w:r>
    </w:p>
    <w:p w:rsidR="003F77D0" w:rsidRPr="00AA679B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b/>
          <w:sz w:val="28"/>
          <w:szCs w:val="28"/>
        </w:rPr>
        <w:t xml:space="preserve">Выводы: </w:t>
      </w:r>
      <w:r w:rsidRPr="00AA679B">
        <w:rPr>
          <w:rFonts w:ascii="Times New Roman" w:hAnsi="Times New Roman"/>
          <w:sz w:val="28"/>
          <w:szCs w:val="28"/>
        </w:rPr>
        <w:t>Кучкаевское сельское поселение относится к умеренно континентальной климатической зоне. Климатические условия планировочных ограничений не вызывают.  Расчетные температуры для проектирования отопления и вентиляции равны соответственно – минус 30° С и плюс 25° С. Средняя глубина промерзания почвогрунта – 60 см.  Кучкаевское сельское поселение находится в зоне умеренного потенциала    загрязнения атмосферы.</w:t>
      </w:r>
    </w:p>
    <w:p w:rsidR="003F77D0" w:rsidRPr="00AA679B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 xml:space="preserve">Агроклиматические условия характеризуются теплообеспеченностью вегетационного периода, что дает возможность возделывания яровых и озимых зерновых культур, а также овощных, плодовых и кормовых культур.   </w:t>
      </w:r>
    </w:p>
    <w:p w:rsidR="003F77D0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>Кучкаевское сельское поселение  находится в зоне  умеренного</w:t>
      </w:r>
      <w:r>
        <w:rPr>
          <w:rFonts w:ascii="Times New Roman" w:hAnsi="Times New Roman"/>
          <w:sz w:val="28"/>
          <w:szCs w:val="28"/>
        </w:rPr>
        <w:t>потенциала</w:t>
      </w:r>
      <w:r w:rsidRPr="00AA679B">
        <w:rPr>
          <w:rFonts w:ascii="Times New Roman" w:hAnsi="Times New Roman"/>
          <w:sz w:val="28"/>
          <w:szCs w:val="28"/>
        </w:rPr>
        <w:t>загрязнения атмосферы.</w:t>
      </w:r>
    </w:p>
    <w:p w:rsidR="003F77D0" w:rsidRPr="00AA679B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 xml:space="preserve">Гидрографическая сеть Кучкаевского сельского поселения представлена водотоками рек Пьяна и Чечера. </w:t>
      </w:r>
    </w:p>
    <w:p w:rsidR="003F77D0" w:rsidRPr="00AA679B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>В водном режиме рек четко выражено весеннее половодье, низкая летне–осенняя межень, прерываемая паводками, и устойчивая зимняя межень.</w:t>
      </w:r>
    </w:p>
    <w:p w:rsidR="003F77D0" w:rsidRPr="00AA679B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>Наивысшие подъемы уровней водостоков наблюдаются в период весеннего половодья до 4-7 метров на более крупных реках, и 2– 3 метра на малых водостоках. При этом затапливаются поймы рек и пониженные участки,  прилегающие к ним.</w:t>
      </w:r>
    </w:p>
    <w:p w:rsidR="003F77D0" w:rsidRPr="00AA679B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>Стоки всех рек, протекающие по территории района, в маловодный меженный период незначителен. Использование его возможно только в условиях регулирования.</w:t>
      </w:r>
    </w:p>
    <w:p w:rsidR="003F77D0" w:rsidRPr="00AA679B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>Продолжительность ледостава 130-140 дней в году.</w:t>
      </w:r>
    </w:p>
    <w:p w:rsidR="003F77D0" w:rsidRPr="00AA679B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>Продолжительность купального сезона на реках, по температурным условиям, возможна в течение трех летних месяцев.</w:t>
      </w:r>
    </w:p>
    <w:p w:rsidR="003F77D0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>В наиболее маловодный период поверхностные воды обладают повышенной минерализацией и жесткостью.</w:t>
      </w:r>
    </w:p>
    <w:p w:rsidR="003F77D0" w:rsidRPr="00AA679B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 xml:space="preserve">Почвенный покров в Кучкаевском сельском поселении разнообразен. В основном он представлен следующими типами почв: черноземы, дерново-подзолистые, серые  лесные. </w:t>
      </w:r>
    </w:p>
    <w:p w:rsidR="003F77D0" w:rsidRPr="00AA679B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>Почвенный покров Кучкаевского сельского поселения в основном благоприятен для возделывания сельскохозяйственных культур.</w:t>
      </w:r>
    </w:p>
    <w:p w:rsidR="003F77D0" w:rsidRPr="00AA679B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>В настоящее время черноземные почвы почти сплошь распаханы.</w:t>
      </w:r>
    </w:p>
    <w:p w:rsidR="003F77D0" w:rsidRPr="00AA679B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>Земли, пригодные к возобновлению сельскохозяйственной обработки покрыты черноземами и светло-серыми  лесными почвами. Возвращение этих территорий в обработку связано с их рекультивацией, а также с проведением мелиорационных мероприятий.</w:t>
      </w:r>
    </w:p>
    <w:p w:rsidR="003F77D0" w:rsidRPr="00AA679B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>Для повышения плодородия почв, обеспечения положительного баланса питательных веществ, получения стабильных урожаев необходимо: внесение минеральных удобрений; увеличение содержания подвижных форм питательных веществ почвах; уменьшение степени кислотности почв путем внесения известковых удобрений.  В Программе «Развитие сельского хозяйства и регулирования рынков сельскохозяйственной продукции, сырья и продовольствия на 2008-2012 годы в Большеигнатовском муниципальном районе» указ</w:t>
      </w:r>
      <w:r>
        <w:rPr>
          <w:rFonts w:ascii="Times New Roman" w:hAnsi="Times New Roman"/>
          <w:sz w:val="28"/>
          <w:szCs w:val="28"/>
        </w:rPr>
        <w:t>ано, что в период с 2009 по 2015</w:t>
      </w:r>
      <w:r w:rsidRPr="00AA679B">
        <w:rPr>
          <w:rFonts w:ascii="Times New Roman" w:hAnsi="Times New Roman"/>
          <w:sz w:val="28"/>
          <w:szCs w:val="28"/>
        </w:rPr>
        <w:t xml:space="preserve"> год  в почвы должно быть внесено около 0,2 тонн на 1 га пашни.</w:t>
      </w:r>
    </w:p>
    <w:p w:rsidR="003F77D0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>Таким образом, главной стратегической  задачей в данном вопросе является сохранение плодородия почв, предотвращение их выбытия из хозяйственного оборота и возвращение пригодных к обработке земель в хозяйственный оборот.</w:t>
      </w:r>
    </w:p>
    <w:p w:rsidR="003F77D0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79B">
        <w:rPr>
          <w:rFonts w:ascii="Times New Roman" w:hAnsi="Times New Roman"/>
          <w:sz w:val="28"/>
          <w:szCs w:val="28"/>
        </w:rPr>
        <w:t>Территория Кучкаевского сельского поселения является частью Приволжской возвышенности. Здесь развиты ландшафты южнолесных, водноледниковых, волнисто-увалистых равнин со смешанными мелколиственными, широколиственными  лесами.</w:t>
      </w:r>
    </w:p>
    <w:p w:rsidR="003F77D0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Pr="00960391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60391">
        <w:rPr>
          <w:rFonts w:ascii="Times New Roman" w:hAnsi="Times New Roman"/>
          <w:b/>
          <w:sz w:val="28"/>
          <w:szCs w:val="28"/>
        </w:rPr>
        <w:t>1.1.4. Социально – экономическое развитие</w:t>
      </w:r>
    </w:p>
    <w:p w:rsidR="003F77D0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>В поселении имеются необходимые условия для дальнейшего развития экономики и социальной сферы</w:t>
      </w:r>
    </w:p>
    <w:p w:rsidR="003F77D0" w:rsidRPr="00415028" w:rsidRDefault="003F77D0" w:rsidP="00415028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5028">
        <w:rPr>
          <w:rFonts w:ascii="Times New Roman" w:hAnsi="Times New Roman"/>
          <w:sz w:val="28"/>
          <w:szCs w:val="28"/>
        </w:rPr>
        <w:t>Основными задачами в сфере торговли и услуг являются: дальнейшее развитие и совершенствование отраслей торговли, общественного питания и платных услуг; полное удовлетворение потребностей населения; укрепление и развитие предпринимательской деятельности на потребительском рынке; поддержка и развитие социально-значимых торговых и бытовых услуг; обеспечение защиты прав потребителей на потребительском рынке.</w:t>
      </w:r>
    </w:p>
    <w:p w:rsidR="003F77D0" w:rsidRPr="00415028" w:rsidRDefault="003F77D0" w:rsidP="00415028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5028">
        <w:rPr>
          <w:rFonts w:ascii="Times New Roman" w:hAnsi="Times New Roman"/>
          <w:sz w:val="28"/>
          <w:szCs w:val="28"/>
        </w:rPr>
        <w:t>Наиболее динамичное развитие торгово-бытового обслуживания населения предполагается в сфере розничной торговли (продовольственной и мелкооптовой) и общественного питания, а торговля товарами народного потребления (одежда, бытовая техника) не будет столь интенсивна в виду удобной транспортной доступности с крупной агломерацией республиканского значения.</w:t>
      </w:r>
    </w:p>
    <w:p w:rsidR="003F77D0" w:rsidRPr="00415028" w:rsidRDefault="003F77D0" w:rsidP="00415028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5028">
        <w:rPr>
          <w:rFonts w:ascii="Times New Roman" w:hAnsi="Times New Roman"/>
          <w:sz w:val="28"/>
          <w:szCs w:val="28"/>
        </w:rPr>
        <w:t>При формировании системы обслуживания учитывать следующие уровни обеспеченности учреждениями и объектами:</w:t>
      </w:r>
    </w:p>
    <w:p w:rsidR="003F77D0" w:rsidRPr="00415028" w:rsidRDefault="003F77D0" w:rsidP="00415028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5028">
        <w:rPr>
          <w:rFonts w:ascii="Times New Roman" w:hAnsi="Times New Roman"/>
          <w:sz w:val="28"/>
          <w:szCs w:val="28"/>
        </w:rPr>
        <w:t>- повседневного обслуживания - учреждения и предприятия, посещаемые населением не реже одного раза в неделю, или те, которые должны быть расположены в непосредственной близости к местам проживания и работы населения;</w:t>
      </w:r>
    </w:p>
    <w:p w:rsidR="003F77D0" w:rsidRPr="00415028" w:rsidRDefault="003F77D0" w:rsidP="00415028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5028">
        <w:rPr>
          <w:rFonts w:ascii="Times New Roman" w:hAnsi="Times New Roman"/>
          <w:sz w:val="28"/>
          <w:szCs w:val="28"/>
        </w:rPr>
        <w:t>- периодического обслуживания – учреждения и предприятия, посещаемые населением не реже одного раза в месяц;</w:t>
      </w:r>
    </w:p>
    <w:p w:rsidR="003F77D0" w:rsidRPr="00415028" w:rsidRDefault="003F77D0" w:rsidP="00415028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5028">
        <w:rPr>
          <w:rFonts w:ascii="Times New Roman" w:hAnsi="Times New Roman"/>
          <w:sz w:val="28"/>
          <w:szCs w:val="28"/>
        </w:rPr>
        <w:t>- эпизодического обслуживания – учреждения и предприятия, посещаемые населением реже одного раза в месяц (специализированные учебные заведения, больницы, универмаги, театры, концертные и выставочные залы и др.)</w:t>
      </w:r>
    </w:p>
    <w:p w:rsidR="003F77D0" w:rsidRPr="00415028" w:rsidRDefault="003F77D0" w:rsidP="00415028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5028">
        <w:rPr>
          <w:rFonts w:ascii="Times New Roman" w:hAnsi="Times New Roman"/>
          <w:sz w:val="28"/>
          <w:szCs w:val="28"/>
        </w:rPr>
        <w:t>В сельской местности предусматриваются подразделения учреждений и предприятий обслуживания на объекты первой необходимости в каждом населенном пункте, начиная с 50 жителей, и базовые объекты более высокого уровня на сельское поселение, размещаемые в административном центре сельского поселения.</w:t>
      </w:r>
    </w:p>
    <w:p w:rsidR="003F77D0" w:rsidRPr="00415028" w:rsidRDefault="003F77D0" w:rsidP="00415028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5028">
        <w:rPr>
          <w:rFonts w:ascii="Times New Roman" w:hAnsi="Times New Roman"/>
          <w:sz w:val="28"/>
          <w:szCs w:val="28"/>
        </w:rPr>
        <w:t>Для организации обслуживания необходимо предусматривать, помимо стационарных зданий, передвижные средства и сооружения сезонного использования, выделяя для них соответствующие площадки.</w:t>
      </w:r>
    </w:p>
    <w:p w:rsidR="003F77D0" w:rsidRPr="00415028" w:rsidRDefault="003F77D0" w:rsidP="00415028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5028">
        <w:rPr>
          <w:rFonts w:ascii="Times New Roman" w:hAnsi="Times New Roman"/>
          <w:sz w:val="28"/>
          <w:szCs w:val="28"/>
        </w:rPr>
        <w:t>Обеспечение жителей каждого населенного пункта услугами первой необходимости должны осуществляться в пределах пешеходной доступности не более 30 мин.</w:t>
      </w:r>
    </w:p>
    <w:p w:rsidR="003F77D0" w:rsidRDefault="003F77D0" w:rsidP="00415028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5028">
        <w:rPr>
          <w:rFonts w:ascii="Times New Roman" w:hAnsi="Times New Roman"/>
          <w:sz w:val="28"/>
          <w:szCs w:val="28"/>
        </w:rPr>
        <w:t>Потребности населения в учреждениях и предприятиях обслуживания должны обеспечиваться путем нового строительства и реконструкции  существующего фонда.</w:t>
      </w:r>
    </w:p>
    <w:p w:rsidR="003F77D0" w:rsidRPr="002D4E8B" w:rsidRDefault="003F77D0" w:rsidP="002D4E8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4E8B">
        <w:rPr>
          <w:rFonts w:ascii="Times New Roman" w:hAnsi="Times New Roman"/>
          <w:sz w:val="28"/>
          <w:szCs w:val="28"/>
        </w:rPr>
        <w:t>Кучкаевское сельское поселение внесет достойную лепту в ресурсный потенциал района, который позволит на расчетный период обеспечить потребности населения в продуктах местного производства.</w:t>
      </w:r>
    </w:p>
    <w:p w:rsidR="003F77D0" w:rsidRPr="002D4E8B" w:rsidRDefault="003F77D0" w:rsidP="002D4E8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4E8B">
        <w:rPr>
          <w:rFonts w:ascii="Times New Roman" w:hAnsi="Times New Roman"/>
          <w:sz w:val="28"/>
          <w:szCs w:val="28"/>
        </w:rPr>
        <w:t>Для этого необходимо:</w:t>
      </w:r>
    </w:p>
    <w:p w:rsidR="003F77D0" w:rsidRPr="002D4E8B" w:rsidRDefault="003F77D0" w:rsidP="002D4E8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4E8B">
        <w:rPr>
          <w:rFonts w:ascii="Times New Roman" w:hAnsi="Times New Roman"/>
          <w:sz w:val="28"/>
          <w:szCs w:val="28"/>
        </w:rPr>
        <w:t>Совершенствовать структуру посевных площадей, расширять посевы бобовых и многолетних трав, что ведет к повышению плодородия почвы, применять приемы биологизации земледелия.</w:t>
      </w:r>
    </w:p>
    <w:p w:rsidR="003F77D0" w:rsidRPr="002D4E8B" w:rsidRDefault="003F77D0" w:rsidP="002D4E8B">
      <w:pPr>
        <w:pStyle w:val="NoSpacing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4E8B">
        <w:rPr>
          <w:rFonts w:ascii="Times New Roman" w:hAnsi="Times New Roman"/>
          <w:sz w:val="28"/>
          <w:szCs w:val="28"/>
        </w:rPr>
        <w:t>Применять элитные семена и животных.</w:t>
      </w:r>
    </w:p>
    <w:p w:rsidR="003F77D0" w:rsidRPr="002D4E8B" w:rsidRDefault="003F77D0" w:rsidP="002D4E8B">
      <w:pPr>
        <w:pStyle w:val="NoSpacing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4E8B">
        <w:rPr>
          <w:rFonts w:ascii="Times New Roman" w:hAnsi="Times New Roman"/>
          <w:sz w:val="28"/>
          <w:szCs w:val="28"/>
        </w:rPr>
        <w:t>Повысить механизацию труда.</w:t>
      </w:r>
    </w:p>
    <w:p w:rsidR="003F77D0" w:rsidRPr="002D4E8B" w:rsidRDefault="003F77D0" w:rsidP="002D4E8B">
      <w:pPr>
        <w:pStyle w:val="NoSpacing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4E8B">
        <w:rPr>
          <w:rFonts w:ascii="Times New Roman" w:hAnsi="Times New Roman"/>
          <w:sz w:val="28"/>
          <w:szCs w:val="28"/>
        </w:rPr>
        <w:t>Решить вопрос заготовки, переработки и сбыта сельхозпродукции.</w:t>
      </w:r>
    </w:p>
    <w:p w:rsidR="003F77D0" w:rsidRPr="002D4E8B" w:rsidRDefault="003F77D0" w:rsidP="002D4E8B">
      <w:pPr>
        <w:pStyle w:val="NoSpacing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4E8B">
        <w:rPr>
          <w:rFonts w:ascii="Times New Roman" w:hAnsi="Times New Roman"/>
          <w:sz w:val="28"/>
          <w:szCs w:val="28"/>
        </w:rPr>
        <w:t>Кормовая база.</w:t>
      </w:r>
    </w:p>
    <w:p w:rsidR="003F77D0" w:rsidRDefault="003F77D0" w:rsidP="002D4E8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4E8B">
        <w:rPr>
          <w:rFonts w:ascii="Times New Roman" w:hAnsi="Times New Roman"/>
          <w:sz w:val="28"/>
          <w:szCs w:val="28"/>
        </w:rPr>
        <w:t>Стратегическое направление развития – производство продовольственного (сильных сортов), фуражного зерна на местах. Своими силами (сушка, переработка) сбор и переработка продукции личных подсобных хозяйств.</w:t>
      </w:r>
    </w:p>
    <w:p w:rsidR="003F77D0" w:rsidRPr="00415028" w:rsidRDefault="003F77D0" w:rsidP="00415028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Pr="00001F38" w:rsidRDefault="003F77D0" w:rsidP="002D4E8B">
      <w:pPr>
        <w:spacing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001F38">
        <w:rPr>
          <w:rFonts w:ascii="Times New Roman" w:hAnsi="Times New Roman"/>
          <w:b/>
          <w:sz w:val="28"/>
          <w:szCs w:val="28"/>
        </w:rPr>
        <w:t>1.2 Прогноз численности и состава населения</w:t>
      </w:r>
    </w:p>
    <w:p w:rsidR="003F77D0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Default="003F77D0" w:rsidP="002D4E8B">
      <w:pPr>
        <w:tabs>
          <w:tab w:val="left" w:pos="108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4E8B">
        <w:rPr>
          <w:rFonts w:ascii="Times New Roman" w:hAnsi="Times New Roman"/>
          <w:sz w:val="28"/>
          <w:szCs w:val="28"/>
        </w:rPr>
        <w:t xml:space="preserve">В последние 10 лет по всей стране наблюдалась устойчивая тенденция снижения населения,  </w:t>
      </w:r>
      <w:r>
        <w:rPr>
          <w:rFonts w:ascii="Times New Roman" w:hAnsi="Times New Roman"/>
          <w:sz w:val="28"/>
          <w:szCs w:val="28"/>
        </w:rPr>
        <w:t xml:space="preserve">к </w:t>
      </w:r>
      <w:r w:rsidRPr="002D4E8B">
        <w:rPr>
          <w:rFonts w:ascii="Times New Roman" w:hAnsi="Times New Roman"/>
          <w:sz w:val="28"/>
          <w:szCs w:val="28"/>
        </w:rPr>
        <w:t>Кучкаев</w:t>
      </w:r>
      <w:r>
        <w:rPr>
          <w:rFonts w:ascii="Times New Roman" w:hAnsi="Times New Roman"/>
          <w:sz w:val="28"/>
          <w:szCs w:val="28"/>
        </w:rPr>
        <w:t xml:space="preserve">скомусельскому поселению это относится тоже. </w:t>
      </w:r>
    </w:p>
    <w:p w:rsidR="003F77D0" w:rsidRDefault="003F77D0" w:rsidP="002D4E8B">
      <w:pPr>
        <w:tabs>
          <w:tab w:val="left" w:pos="108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численности поселения представлен в таблицах ниже.</w:t>
      </w:r>
    </w:p>
    <w:p w:rsidR="003F77D0" w:rsidRDefault="003F77D0" w:rsidP="002D4E8B">
      <w:pPr>
        <w:tabs>
          <w:tab w:val="left" w:pos="108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Pr="002D4E8B" w:rsidRDefault="003F77D0" w:rsidP="002D4E8B">
      <w:pPr>
        <w:tabs>
          <w:tab w:val="left" w:pos="108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7</w:t>
      </w:r>
    </w:p>
    <w:p w:rsidR="003F77D0" w:rsidRDefault="003F77D0" w:rsidP="002D4E8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численность населения МО в 2016 г.</w:t>
      </w:r>
    </w:p>
    <w:tbl>
      <w:tblPr>
        <w:tblW w:w="11483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5"/>
        <w:gridCol w:w="1232"/>
        <w:gridCol w:w="1232"/>
        <w:gridCol w:w="1232"/>
        <w:gridCol w:w="1751"/>
        <w:gridCol w:w="1667"/>
        <w:gridCol w:w="1391"/>
        <w:gridCol w:w="993"/>
      </w:tblGrid>
      <w:tr w:rsidR="003F77D0" w:rsidRPr="005E7F08" w:rsidTr="002045EE">
        <w:trPr>
          <w:trHeight w:val="2140"/>
        </w:trPr>
        <w:tc>
          <w:tcPr>
            <w:tcW w:w="1985" w:type="dxa"/>
          </w:tcPr>
          <w:p w:rsidR="003F77D0" w:rsidRPr="005E7F08" w:rsidRDefault="003F77D0" w:rsidP="002045E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Наименование НП</w:t>
            </w:r>
          </w:p>
        </w:tc>
        <w:tc>
          <w:tcPr>
            <w:tcW w:w="123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Женское население</w:t>
            </w:r>
          </w:p>
        </w:tc>
        <w:tc>
          <w:tcPr>
            <w:tcW w:w="123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Мужское население</w:t>
            </w:r>
          </w:p>
        </w:tc>
        <w:tc>
          <w:tcPr>
            <w:tcW w:w="123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Детское население до 18 лет</w:t>
            </w:r>
          </w:p>
        </w:tc>
        <w:tc>
          <w:tcPr>
            <w:tcW w:w="1751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Население трудоспособного возраста</w:t>
            </w:r>
          </w:p>
        </w:tc>
        <w:tc>
          <w:tcPr>
            <w:tcW w:w="1667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Население старше трудоспособного возраста</w:t>
            </w:r>
          </w:p>
        </w:tc>
        <w:tc>
          <w:tcPr>
            <w:tcW w:w="1391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Население младше трудоспособного возраста</w:t>
            </w:r>
          </w:p>
        </w:tc>
        <w:tc>
          <w:tcPr>
            <w:tcW w:w="993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3F77D0" w:rsidRPr="005E7F08" w:rsidTr="002045EE">
        <w:trPr>
          <w:trHeight w:val="410"/>
        </w:trPr>
        <w:tc>
          <w:tcPr>
            <w:tcW w:w="198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с.Кучкаево</w:t>
            </w:r>
          </w:p>
        </w:tc>
        <w:tc>
          <w:tcPr>
            <w:tcW w:w="123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123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123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751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1667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391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224</w:t>
            </w:r>
          </w:p>
        </w:tc>
      </w:tr>
      <w:tr w:rsidR="003F77D0" w:rsidRPr="005E7F08" w:rsidTr="002045EE">
        <w:trPr>
          <w:trHeight w:val="410"/>
        </w:trPr>
        <w:tc>
          <w:tcPr>
            <w:tcW w:w="198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д.Манаково</w:t>
            </w:r>
          </w:p>
        </w:tc>
        <w:tc>
          <w:tcPr>
            <w:tcW w:w="123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23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23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51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67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391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3F77D0" w:rsidRPr="005E7F08" w:rsidTr="002045EE">
        <w:trPr>
          <w:trHeight w:val="455"/>
        </w:trPr>
        <w:tc>
          <w:tcPr>
            <w:tcW w:w="198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д.Полудмитриев.</w:t>
            </w:r>
          </w:p>
        </w:tc>
        <w:tc>
          <w:tcPr>
            <w:tcW w:w="123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1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91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3F77D0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Default="003F77D0" w:rsidP="00936647">
      <w:pPr>
        <w:pStyle w:val="NoSpacing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 населения 2016 г.</w:t>
      </w:r>
    </w:p>
    <w:tbl>
      <w:tblPr>
        <w:tblW w:w="11291" w:type="dxa"/>
        <w:tblInd w:w="-1168" w:type="dxa"/>
        <w:tblLook w:val="00A0"/>
      </w:tblPr>
      <w:tblGrid>
        <w:gridCol w:w="5345"/>
        <w:gridCol w:w="5946"/>
      </w:tblGrid>
      <w:tr w:rsidR="003F77D0" w:rsidRPr="005E7F08" w:rsidTr="005E7F08">
        <w:trPr>
          <w:trHeight w:val="4536"/>
        </w:trPr>
        <w:tc>
          <w:tcPr>
            <w:tcW w:w="5345" w:type="dxa"/>
          </w:tcPr>
          <w:p w:rsidR="003F77D0" w:rsidRPr="005E7F08" w:rsidRDefault="003F77D0" w:rsidP="005E7F08">
            <w:pPr>
              <w:pStyle w:val="NoSpacing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>
                <v:shape id="Диаграмма 5" o:spid="_x0000_i1025" type="#_x0000_t75" style="width:252pt;height:216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">
                  <v:imagedata r:id="rId8" o:title=""/>
                  <o:lock v:ext="edit" aspectratio="f"/>
                </v:shape>
              </w:pict>
            </w:r>
          </w:p>
        </w:tc>
        <w:tc>
          <w:tcPr>
            <w:tcW w:w="5946" w:type="dxa"/>
          </w:tcPr>
          <w:p w:rsidR="003F77D0" w:rsidRPr="005E7F08" w:rsidRDefault="003F77D0" w:rsidP="005E7F08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>
                <v:shape id="Диаграмма 3" o:spid="_x0000_i1026" type="#_x0000_t75" style="width:285.75pt;height:216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">
                  <v:imagedata r:id="rId9" o:title=""/>
                  <o:lock v:ext="edit" aspectratio="f"/>
                </v:shape>
              </w:pict>
            </w:r>
          </w:p>
        </w:tc>
      </w:tr>
    </w:tbl>
    <w:p w:rsidR="003F77D0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8</w:t>
      </w:r>
    </w:p>
    <w:p w:rsidR="003F77D0" w:rsidRPr="002045EE" w:rsidRDefault="003F77D0" w:rsidP="002045EE">
      <w:pPr>
        <w:tabs>
          <w:tab w:val="left" w:pos="108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2045EE">
        <w:rPr>
          <w:rFonts w:ascii="Times New Roman" w:hAnsi="Times New Roman"/>
          <w:sz w:val="28"/>
          <w:szCs w:val="28"/>
        </w:rPr>
        <w:t xml:space="preserve">Распределения населения Кучкаевского сельского поселения по населённым пунктам: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552"/>
        <w:gridCol w:w="1181"/>
        <w:gridCol w:w="1181"/>
        <w:gridCol w:w="1181"/>
        <w:gridCol w:w="1347"/>
        <w:gridCol w:w="1347"/>
      </w:tblGrid>
      <w:tr w:rsidR="003F77D0" w:rsidRPr="005E7F08" w:rsidTr="00D004CE">
        <w:trPr>
          <w:cantSplit/>
          <w:trHeight w:hRule="exact" w:val="1670"/>
        </w:trPr>
        <w:tc>
          <w:tcPr>
            <w:tcW w:w="709" w:type="dxa"/>
            <w:vMerge w:val="restart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3F77D0" w:rsidRPr="005E7F08" w:rsidRDefault="003F77D0" w:rsidP="006A1DE7">
            <w:pPr>
              <w:tabs>
                <w:tab w:val="left" w:pos="108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552" w:type="dxa"/>
            <w:vMerge w:val="restart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Наименование населённых пунктов</w:t>
            </w:r>
          </w:p>
        </w:tc>
        <w:tc>
          <w:tcPr>
            <w:tcW w:w="3543" w:type="dxa"/>
            <w:gridSpan w:val="3"/>
            <w:vMerge w:val="restart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Численность населённых пунктов за последние годы (чел.)</w:t>
            </w:r>
          </w:p>
        </w:tc>
        <w:tc>
          <w:tcPr>
            <w:tcW w:w="2694" w:type="dxa"/>
            <w:gridSpan w:val="2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Прогноз по внутрихо-зяйственномурасселе-нию  (чел.)</w:t>
            </w:r>
          </w:p>
        </w:tc>
      </w:tr>
      <w:tr w:rsidR="003F77D0" w:rsidRPr="005E7F08" w:rsidTr="00D004CE">
        <w:trPr>
          <w:cantSplit/>
        </w:trPr>
        <w:tc>
          <w:tcPr>
            <w:tcW w:w="709" w:type="dxa"/>
            <w:vMerge/>
          </w:tcPr>
          <w:p w:rsidR="003F77D0" w:rsidRPr="005E7F08" w:rsidRDefault="003F77D0" w:rsidP="006A1DE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3F77D0" w:rsidRPr="005E7F08" w:rsidRDefault="003F77D0" w:rsidP="006A1DE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  <w:gridSpan w:val="3"/>
            <w:vMerge/>
          </w:tcPr>
          <w:p w:rsidR="003F77D0" w:rsidRPr="005E7F08" w:rsidRDefault="003F77D0" w:rsidP="006A1DE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2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Расчётные периоды</w:t>
            </w:r>
          </w:p>
        </w:tc>
      </w:tr>
      <w:tr w:rsidR="003F77D0" w:rsidRPr="005E7F08" w:rsidTr="00D004CE">
        <w:tc>
          <w:tcPr>
            <w:tcW w:w="709" w:type="dxa"/>
            <w:vMerge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2007</w:t>
            </w:r>
          </w:p>
        </w:tc>
        <w:tc>
          <w:tcPr>
            <w:tcW w:w="1181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2008</w:t>
            </w:r>
          </w:p>
        </w:tc>
        <w:tc>
          <w:tcPr>
            <w:tcW w:w="1181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2009</w:t>
            </w:r>
          </w:p>
        </w:tc>
        <w:tc>
          <w:tcPr>
            <w:tcW w:w="1347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347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2027</w:t>
            </w:r>
          </w:p>
        </w:tc>
      </w:tr>
      <w:tr w:rsidR="003F77D0" w:rsidRPr="005E7F08" w:rsidTr="00D004CE">
        <w:tc>
          <w:tcPr>
            <w:tcW w:w="709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с. Кучкаево</w:t>
            </w:r>
          </w:p>
        </w:tc>
        <w:tc>
          <w:tcPr>
            <w:tcW w:w="1181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281</w:t>
            </w:r>
          </w:p>
        </w:tc>
        <w:tc>
          <w:tcPr>
            <w:tcW w:w="1181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279</w:t>
            </w:r>
          </w:p>
        </w:tc>
        <w:tc>
          <w:tcPr>
            <w:tcW w:w="1181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278</w:t>
            </w:r>
          </w:p>
        </w:tc>
        <w:tc>
          <w:tcPr>
            <w:tcW w:w="1347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271</w:t>
            </w:r>
          </w:p>
        </w:tc>
        <w:tc>
          <w:tcPr>
            <w:tcW w:w="1347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260</w:t>
            </w:r>
          </w:p>
        </w:tc>
      </w:tr>
      <w:tr w:rsidR="003F77D0" w:rsidRPr="005E7F08" w:rsidTr="00D004CE">
        <w:tc>
          <w:tcPr>
            <w:tcW w:w="709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д. Манаково</w:t>
            </w:r>
          </w:p>
        </w:tc>
        <w:tc>
          <w:tcPr>
            <w:tcW w:w="1181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181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181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347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347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3F77D0" w:rsidRPr="005E7F08" w:rsidTr="00D004CE">
        <w:trPr>
          <w:trHeight w:val="379"/>
        </w:trPr>
        <w:tc>
          <w:tcPr>
            <w:tcW w:w="709" w:type="dxa"/>
          </w:tcPr>
          <w:p w:rsidR="003F77D0" w:rsidRPr="005E7F08" w:rsidRDefault="003F77D0" w:rsidP="002045EE">
            <w:pPr>
              <w:tabs>
                <w:tab w:val="left" w:pos="1080"/>
              </w:tabs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д. Полудмитриевка</w:t>
            </w:r>
          </w:p>
        </w:tc>
        <w:tc>
          <w:tcPr>
            <w:tcW w:w="1181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81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81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47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F77D0" w:rsidRPr="005E7F08" w:rsidTr="00D004CE">
        <w:tc>
          <w:tcPr>
            <w:tcW w:w="709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181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308</w:t>
            </w:r>
          </w:p>
        </w:tc>
        <w:tc>
          <w:tcPr>
            <w:tcW w:w="1181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305</w:t>
            </w:r>
          </w:p>
        </w:tc>
        <w:tc>
          <w:tcPr>
            <w:tcW w:w="1181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302</w:t>
            </w:r>
          </w:p>
        </w:tc>
        <w:tc>
          <w:tcPr>
            <w:tcW w:w="1347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290</w:t>
            </w:r>
          </w:p>
        </w:tc>
        <w:tc>
          <w:tcPr>
            <w:tcW w:w="1347" w:type="dxa"/>
          </w:tcPr>
          <w:p w:rsidR="003F77D0" w:rsidRPr="005E7F08" w:rsidRDefault="003F77D0" w:rsidP="006A1DE7">
            <w:pPr>
              <w:tabs>
                <w:tab w:val="left" w:pos="1080"/>
              </w:tabs>
              <w:snapToGri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</w:tr>
    </w:tbl>
    <w:p w:rsidR="003F77D0" w:rsidRDefault="003F77D0" w:rsidP="00D004CE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F77D0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9</w:t>
      </w:r>
    </w:p>
    <w:p w:rsidR="003F77D0" w:rsidRDefault="003F77D0" w:rsidP="0093664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Прирост/убывание населения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2"/>
        <w:gridCol w:w="4748"/>
        <w:gridCol w:w="4241"/>
      </w:tblGrid>
      <w:tr w:rsidR="003F77D0" w:rsidRPr="005E7F08" w:rsidTr="006A1DE7">
        <w:trPr>
          <w:jc w:val="center"/>
        </w:trPr>
        <w:tc>
          <w:tcPr>
            <w:tcW w:w="675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Прирост населения</w:t>
            </w:r>
          </w:p>
        </w:tc>
        <w:tc>
          <w:tcPr>
            <w:tcW w:w="544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F77D0" w:rsidRPr="005E7F08" w:rsidTr="006A1DE7">
        <w:trPr>
          <w:jc w:val="center"/>
        </w:trPr>
        <w:tc>
          <w:tcPr>
            <w:tcW w:w="675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Убывание населения</w:t>
            </w:r>
          </w:p>
        </w:tc>
        <w:tc>
          <w:tcPr>
            <w:tcW w:w="544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-4</w:t>
            </w:r>
          </w:p>
        </w:tc>
      </w:tr>
      <w:tr w:rsidR="003F77D0" w:rsidRPr="005E7F08" w:rsidTr="006A1DE7">
        <w:trPr>
          <w:trHeight w:val="595"/>
          <w:jc w:val="center"/>
        </w:trPr>
        <w:tc>
          <w:tcPr>
            <w:tcW w:w="675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0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Обозначить причины прироста/убывания</w:t>
            </w:r>
          </w:p>
        </w:tc>
        <w:tc>
          <w:tcPr>
            <w:tcW w:w="544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смерть</w:t>
            </w:r>
          </w:p>
        </w:tc>
      </w:tr>
    </w:tbl>
    <w:p w:rsidR="003F77D0" w:rsidRDefault="003F77D0" w:rsidP="00AA679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77D0" w:rsidRDefault="003F77D0" w:rsidP="0093664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10</w:t>
      </w:r>
    </w:p>
    <w:p w:rsidR="003F77D0" w:rsidRDefault="003F77D0" w:rsidP="0093664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естественного движения населения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1"/>
        <w:gridCol w:w="4312"/>
        <w:gridCol w:w="1102"/>
        <w:gridCol w:w="941"/>
        <w:gridCol w:w="855"/>
        <w:gridCol w:w="855"/>
        <w:gridCol w:w="855"/>
      </w:tblGrid>
      <w:tr w:rsidR="003F77D0" w:rsidRPr="005E7F08" w:rsidTr="006A1DE7">
        <w:trPr>
          <w:jc w:val="center"/>
        </w:trPr>
        <w:tc>
          <w:tcPr>
            <w:tcW w:w="716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473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12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2013г.</w:t>
            </w: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2015г.</w:t>
            </w: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2016г.</w:t>
            </w:r>
          </w:p>
        </w:tc>
      </w:tr>
      <w:tr w:rsidR="003F77D0" w:rsidRPr="005E7F08" w:rsidTr="006A1DE7">
        <w:trPr>
          <w:jc w:val="center"/>
        </w:trPr>
        <w:tc>
          <w:tcPr>
            <w:tcW w:w="716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73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Показатели рождаемости</w:t>
            </w:r>
          </w:p>
        </w:tc>
        <w:tc>
          <w:tcPr>
            <w:tcW w:w="112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тыс.чел.</w:t>
            </w:r>
          </w:p>
        </w:tc>
        <w:tc>
          <w:tcPr>
            <w:tcW w:w="99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7D0" w:rsidRPr="005E7F08" w:rsidTr="006A1DE7">
        <w:trPr>
          <w:jc w:val="center"/>
        </w:trPr>
        <w:tc>
          <w:tcPr>
            <w:tcW w:w="716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73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Показатели смертности</w:t>
            </w:r>
          </w:p>
        </w:tc>
        <w:tc>
          <w:tcPr>
            <w:tcW w:w="112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тыс.чел.</w:t>
            </w:r>
          </w:p>
        </w:tc>
        <w:tc>
          <w:tcPr>
            <w:tcW w:w="99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0,002</w:t>
            </w:r>
          </w:p>
        </w:tc>
      </w:tr>
      <w:tr w:rsidR="003F77D0" w:rsidRPr="005E7F08" w:rsidTr="006A1DE7">
        <w:trPr>
          <w:jc w:val="center"/>
        </w:trPr>
        <w:tc>
          <w:tcPr>
            <w:tcW w:w="716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73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Продолжительность жизни</w:t>
            </w:r>
          </w:p>
        </w:tc>
        <w:tc>
          <w:tcPr>
            <w:tcW w:w="112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лет</w:t>
            </w:r>
          </w:p>
        </w:tc>
        <w:tc>
          <w:tcPr>
            <w:tcW w:w="99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3F77D0" w:rsidRPr="005E7F08" w:rsidTr="006A1DE7">
        <w:trPr>
          <w:jc w:val="center"/>
        </w:trPr>
        <w:tc>
          <w:tcPr>
            <w:tcW w:w="716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73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Естественный прирост(+), убыль (-)</w:t>
            </w:r>
          </w:p>
        </w:tc>
        <w:tc>
          <w:tcPr>
            <w:tcW w:w="112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-4</w:t>
            </w:r>
          </w:p>
        </w:tc>
      </w:tr>
      <w:tr w:rsidR="003F77D0" w:rsidRPr="005E7F08" w:rsidTr="006A1DE7">
        <w:trPr>
          <w:jc w:val="center"/>
        </w:trPr>
        <w:tc>
          <w:tcPr>
            <w:tcW w:w="716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73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Средняя продолжительность жизни женщин</w:t>
            </w:r>
          </w:p>
        </w:tc>
        <w:tc>
          <w:tcPr>
            <w:tcW w:w="112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лет</w:t>
            </w:r>
          </w:p>
        </w:tc>
        <w:tc>
          <w:tcPr>
            <w:tcW w:w="99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3F77D0" w:rsidRPr="005E7F08" w:rsidTr="006A1DE7">
        <w:trPr>
          <w:jc w:val="center"/>
        </w:trPr>
        <w:tc>
          <w:tcPr>
            <w:tcW w:w="716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73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Средняя продолжительность жизни мужчин</w:t>
            </w:r>
          </w:p>
        </w:tc>
        <w:tc>
          <w:tcPr>
            <w:tcW w:w="112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лет</w:t>
            </w:r>
          </w:p>
        </w:tc>
        <w:tc>
          <w:tcPr>
            <w:tcW w:w="99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3F77D0" w:rsidRPr="005E7F08" w:rsidTr="006A1DE7">
        <w:trPr>
          <w:jc w:val="center"/>
        </w:trPr>
        <w:tc>
          <w:tcPr>
            <w:tcW w:w="716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473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Количество зарегистрированных браков</w:t>
            </w:r>
          </w:p>
        </w:tc>
        <w:tc>
          <w:tcPr>
            <w:tcW w:w="112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77D0" w:rsidRPr="005E7F08" w:rsidTr="006A1DE7">
        <w:trPr>
          <w:jc w:val="center"/>
        </w:trPr>
        <w:tc>
          <w:tcPr>
            <w:tcW w:w="716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73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Количество бракоразводных процессов</w:t>
            </w:r>
          </w:p>
        </w:tc>
        <w:tc>
          <w:tcPr>
            <w:tcW w:w="112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3F77D0" w:rsidRDefault="003F77D0" w:rsidP="009366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F77D0" w:rsidRDefault="003F77D0" w:rsidP="009366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F77D0" w:rsidRPr="00936647" w:rsidRDefault="003F77D0" w:rsidP="009366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36647">
        <w:rPr>
          <w:rFonts w:ascii="Times New Roman" w:hAnsi="Times New Roman"/>
          <w:sz w:val="28"/>
          <w:szCs w:val="28"/>
        </w:rPr>
        <w:t xml:space="preserve">Проблемы: </w:t>
      </w:r>
    </w:p>
    <w:p w:rsidR="003F77D0" w:rsidRPr="00936647" w:rsidRDefault="003F77D0" w:rsidP="00936647">
      <w:pPr>
        <w:numPr>
          <w:ilvl w:val="0"/>
          <w:numId w:val="7"/>
        </w:numPr>
        <w:tabs>
          <w:tab w:val="left" w:pos="720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6647">
        <w:rPr>
          <w:rFonts w:ascii="Times New Roman" w:hAnsi="Times New Roman"/>
          <w:sz w:val="28"/>
          <w:szCs w:val="28"/>
        </w:rPr>
        <w:t>Необходимость обеспечения занятости сельского населения</w:t>
      </w:r>
    </w:p>
    <w:p w:rsidR="003F77D0" w:rsidRPr="00936647" w:rsidRDefault="003F77D0" w:rsidP="00936647">
      <w:pPr>
        <w:numPr>
          <w:ilvl w:val="0"/>
          <w:numId w:val="7"/>
        </w:numPr>
        <w:tabs>
          <w:tab w:val="left" w:pos="720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6647">
        <w:rPr>
          <w:rFonts w:ascii="Times New Roman" w:hAnsi="Times New Roman"/>
          <w:sz w:val="28"/>
          <w:szCs w:val="28"/>
        </w:rPr>
        <w:t>Недостаточность занятости населения в сфере услуг и малом бизнесе.</w:t>
      </w:r>
    </w:p>
    <w:p w:rsidR="003F77D0" w:rsidRPr="00936647" w:rsidRDefault="003F77D0" w:rsidP="009366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36647">
        <w:rPr>
          <w:rFonts w:ascii="Times New Roman" w:hAnsi="Times New Roman"/>
          <w:sz w:val="28"/>
          <w:szCs w:val="28"/>
        </w:rPr>
        <w:t>Проектное предложение:</w:t>
      </w:r>
    </w:p>
    <w:p w:rsidR="003F77D0" w:rsidRPr="00936647" w:rsidRDefault="003F77D0" w:rsidP="00936647">
      <w:pPr>
        <w:numPr>
          <w:ilvl w:val="0"/>
          <w:numId w:val="8"/>
        </w:numPr>
        <w:tabs>
          <w:tab w:val="left" w:pos="720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6647">
        <w:rPr>
          <w:rFonts w:ascii="Times New Roman" w:hAnsi="Times New Roman"/>
          <w:sz w:val="28"/>
          <w:szCs w:val="28"/>
        </w:rPr>
        <w:t>Закрепление местного трудового потенциала в сельской местности (организация курсов по профессиональному обучению)</w:t>
      </w:r>
    </w:p>
    <w:p w:rsidR="003F77D0" w:rsidRPr="00936647" w:rsidRDefault="003F77D0" w:rsidP="00936647">
      <w:pPr>
        <w:numPr>
          <w:ilvl w:val="0"/>
          <w:numId w:val="8"/>
        </w:numPr>
        <w:tabs>
          <w:tab w:val="left" w:pos="720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6647">
        <w:rPr>
          <w:rFonts w:ascii="Times New Roman" w:hAnsi="Times New Roman"/>
          <w:sz w:val="28"/>
          <w:szCs w:val="28"/>
        </w:rPr>
        <w:t>Повышение доли занятых в сфере производства услуг</w:t>
      </w:r>
    </w:p>
    <w:p w:rsidR="003F77D0" w:rsidRPr="00936647" w:rsidRDefault="003F77D0" w:rsidP="00936647">
      <w:pPr>
        <w:numPr>
          <w:ilvl w:val="0"/>
          <w:numId w:val="8"/>
        </w:numPr>
        <w:tabs>
          <w:tab w:val="left" w:pos="720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6647">
        <w:rPr>
          <w:rFonts w:ascii="Times New Roman" w:hAnsi="Times New Roman"/>
          <w:sz w:val="28"/>
          <w:szCs w:val="28"/>
        </w:rPr>
        <w:t>Создание новых рабочих мест</w:t>
      </w:r>
    </w:p>
    <w:p w:rsidR="003F77D0" w:rsidRPr="00936647" w:rsidRDefault="003F77D0" w:rsidP="00936647">
      <w:pPr>
        <w:numPr>
          <w:ilvl w:val="0"/>
          <w:numId w:val="8"/>
        </w:numPr>
        <w:tabs>
          <w:tab w:val="left" w:pos="720"/>
        </w:tabs>
        <w:suppressAutoHyphens/>
        <w:spacing w:after="0" w:line="360" w:lineRule="auto"/>
        <w:rPr>
          <w:rFonts w:ascii="Times New Roman" w:hAnsi="Times New Roman"/>
          <w:sz w:val="28"/>
          <w:szCs w:val="28"/>
        </w:rPr>
      </w:pPr>
      <w:r w:rsidRPr="00936647">
        <w:rPr>
          <w:rFonts w:ascii="Times New Roman" w:hAnsi="Times New Roman"/>
          <w:sz w:val="28"/>
          <w:szCs w:val="28"/>
        </w:rPr>
        <w:t>Улучшение бытовых условий</w:t>
      </w:r>
    </w:p>
    <w:p w:rsidR="003F77D0" w:rsidRPr="00936647" w:rsidRDefault="003F77D0" w:rsidP="00936647">
      <w:pPr>
        <w:numPr>
          <w:ilvl w:val="0"/>
          <w:numId w:val="8"/>
        </w:numPr>
        <w:tabs>
          <w:tab w:val="left" w:pos="720"/>
        </w:tabs>
        <w:suppressAutoHyphens/>
        <w:spacing w:after="0" w:line="360" w:lineRule="auto"/>
        <w:rPr>
          <w:rFonts w:ascii="Times New Roman" w:hAnsi="Times New Roman"/>
          <w:sz w:val="28"/>
          <w:szCs w:val="28"/>
        </w:rPr>
      </w:pPr>
      <w:r w:rsidRPr="00936647">
        <w:rPr>
          <w:rFonts w:ascii="Times New Roman" w:hAnsi="Times New Roman"/>
          <w:sz w:val="28"/>
          <w:szCs w:val="28"/>
        </w:rPr>
        <w:t>Увеличение зарплаты, денежное стимулирование за качество и эффективность</w:t>
      </w:r>
    </w:p>
    <w:p w:rsidR="003F77D0" w:rsidRPr="00936647" w:rsidRDefault="003F77D0" w:rsidP="00936647">
      <w:pPr>
        <w:numPr>
          <w:ilvl w:val="0"/>
          <w:numId w:val="8"/>
        </w:numPr>
        <w:tabs>
          <w:tab w:val="left" w:pos="720"/>
        </w:tabs>
        <w:suppressAutoHyphens/>
        <w:spacing w:after="0" w:line="360" w:lineRule="auto"/>
        <w:rPr>
          <w:rFonts w:ascii="Times New Roman" w:hAnsi="Times New Roman"/>
          <w:sz w:val="28"/>
          <w:szCs w:val="28"/>
        </w:rPr>
      </w:pPr>
      <w:r w:rsidRPr="00936647">
        <w:rPr>
          <w:rFonts w:ascii="Times New Roman" w:hAnsi="Times New Roman"/>
          <w:sz w:val="28"/>
          <w:szCs w:val="28"/>
        </w:rPr>
        <w:t>Развитие частного сектора во всех сферах занятости путём предоставления субсидий и введения льготного налогообложения.</w:t>
      </w:r>
    </w:p>
    <w:p w:rsidR="003F77D0" w:rsidRDefault="003F77D0" w:rsidP="00936647">
      <w:pPr>
        <w:pStyle w:val="1"/>
        <w:spacing w:line="360" w:lineRule="auto"/>
        <w:ind w:right="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данным таблиц</w:t>
      </w:r>
      <w:r w:rsidRPr="00B77022">
        <w:rPr>
          <w:rFonts w:ascii="Times New Roman" w:hAnsi="Times New Roman"/>
          <w:sz w:val="28"/>
          <w:szCs w:val="28"/>
        </w:rPr>
        <w:t xml:space="preserve"> прослеживается тенденция снижени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B77022">
        <w:rPr>
          <w:rFonts w:ascii="Times New Roman" w:hAnsi="Times New Roman"/>
          <w:sz w:val="28"/>
          <w:szCs w:val="28"/>
        </w:rPr>
        <w:t>численности населения.</w:t>
      </w:r>
    </w:p>
    <w:p w:rsidR="003F77D0" w:rsidRPr="00521CA2" w:rsidRDefault="003F77D0" w:rsidP="00687BDC">
      <w:pPr>
        <w:pStyle w:val="4"/>
      </w:pPr>
      <w:r w:rsidRPr="00521CA2">
        <w:t>Следует заметить, что п</w:t>
      </w:r>
      <w:r>
        <w:t xml:space="preserve">ри создании более благоприятной </w:t>
      </w:r>
      <w:r w:rsidRPr="00521CA2">
        <w:t>экономической ситуации как в целом в стране так в частности и в данном селе изменится в сторону увеличения и проектная численность населения.</w:t>
      </w:r>
    </w:p>
    <w:p w:rsidR="003F77D0" w:rsidRDefault="003F77D0" w:rsidP="00687BDC">
      <w:pPr>
        <w:pStyle w:val="4"/>
      </w:pPr>
      <w:r w:rsidRPr="00243FB8">
        <w:t>При разработке Программы комплексного развития по данны</w:t>
      </w:r>
      <w:r>
        <w:t>м о численности населения с 2007 по 2027</w:t>
      </w:r>
      <w:r w:rsidRPr="00243FB8">
        <w:t xml:space="preserve"> год был произведён расчёт численности по линии тренда с линейной зависимостью, предста</w:t>
      </w:r>
      <w:r>
        <w:t>вленный на рисунке (Рисунок 2</w:t>
      </w:r>
      <w:r w:rsidRPr="00243FB8">
        <w:t>).</w:t>
      </w:r>
    </w:p>
    <w:p w:rsidR="003F77D0" w:rsidRDefault="003F77D0" w:rsidP="00936647">
      <w:pPr>
        <w:pStyle w:val="1"/>
        <w:spacing w:line="360" w:lineRule="auto"/>
        <w:ind w:right="22"/>
        <w:rPr>
          <w:rFonts w:ascii="Times New Roman" w:hAnsi="Times New Roman"/>
          <w:sz w:val="28"/>
          <w:szCs w:val="28"/>
        </w:rPr>
      </w:pPr>
    </w:p>
    <w:p w:rsidR="003F77D0" w:rsidRDefault="003F77D0" w:rsidP="00936647">
      <w:pPr>
        <w:pStyle w:val="1"/>
        <w:spacing w:line="360" w:lineRule="auto"/>
        <w:ind w:right="22"/>
        <w:rPr>
          <w:rFonts w:ascii="Times New Roman" w:hAnsi="Times New Roman"/>
          <w:sz w:val="28"/>
          <w:szCs w:val="28"/>
        </w:rPr>
      </w:pPr>
    </w:p>
    <w:p w:rsidR="003F77D0" w:rsidRDefault="003F77D0" w:rsidP="00936647">
      <w:pPr>
        <w:pStyle w:val="1"/>
        <w:spacing w:line="360" w:lineRule="auto"/>
        <w:ind w:right="22"/>
        <w:rPr>
          <w:rFonts w:ascii="Times New Roman" w:hAnsi="Times New Roman"/>
          <w:sz w:val="28"/>
          <w:szCs w:val="28"/>
        </w:rPr>
      </w:pPr>
    </w:p>
    <w:p w:rsidR="003F77D0" w:rsidRDefault="003F77D0" w:rsidP="00936647">
      <w:pPr>
        <w:pStyle w:val="1"/>
        <w:spacing w:line="360" w:lineRule="auto"/>
        <w:ind w:right="22"/>
        <w:rPr>
          <w:rFonts w:ascii="Times New Roman" w:hAnsi="Times New Roman"/>
          <w:sz w:val="28"/>
          <w:szCs w:val="28"/>
        </w:rPr>
      </w:pPr>
    </w:p>
    <w:p w:rsidR="003F77D0" w:rsidRDefault="003F77D0" w:rsidP="00936647">
      <w:pPr>
        <w:pStyle w:val="1"/>
        <w:spacing w:line="360" w:lineRule="auto"/>
        <w:ind w:right="22"/>
        <w:rPr>
          <w:rFonts w:ascii="Times New Roman" w:hAnsi="Times New Roman"/>
          <w:sz w:val="28"/>
          <w:szCs w:val="28"/>
        </w:rPr>
      </w:pPr>
    </w:p>
    <w:p w:rsidR="003F77D0" w:rsidRDefault="003F77D0" w:rsidP="00936647">
      <w:pPr>
        <w:pStyle w:val="1"/>
        <w:spacing w:line="360" w:lineRule="auto"/>
        <w:ind w:right="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</w:t>
      </w:r>
    </w:p>
    <w:tbl>
      <w:tblPr>
        <w:tblW w:w="0" w:type="auto"/>
        <w:tblLook w:val="00A0"/>
      </w:tblPr>
      <w:tblGrid>
        <w:gridCol w:w="9571"/>
      </w:tblGrid>
      <w:tr w:rsidR="003F77D0" w:rsidRPr="005E7F08" w:rsidTr="005E7F08">
        <w:tc>
          <w:tcPr>
            <w:tcW w:w="9571" w:type="dxa"/>
          </w:tcPr>
          <w:p w:rsidR="003F77D0" w:rsidRPr="005E7F08" w:rsidRDefault="003F77D0" w:rsidP="005E7F08">
            <w:pPr>
              <w:pStyle w:val="1"/>
              <w:spacing w:line="360" w:lineRule="auto"/>
              <w:ind w:right="2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left:0;text-align:left;margin-left:384.9pt;margin-top:220.8pt;width:42.75pt;height:18.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      <v:textbox style="mso-next-textbox:#Надпись 2">
                    <w:txbxContent>
                      <w:p w:rsidR="003F77D0" w:rsidRPr="00650D0E" w:rsidRDefault="003F77D0">
                        <w:pPr>
                          <w:rPr>
                            <w:sz w:val="18"/>
                            <w:szCs w:val="18"/>
                          </w:rPr>
                        </w:pPr>
                        <w:r w:rsidRPr="00650D0E">
                          <w:rPr>
                            <w:sz w:val="18"/>
                            <w:szCs w:val="18"/>
                          </w:rPr>
                          <w:t>2027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Диаграмма 4" o:spid="_x0000_i1027" type="#_x0000_t75" style="width:455.25pt;height:241.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">
                  <v:imagedata r:id="rId10" o:title="" cropbottom="-67f"/>
                  <o:lock v:ext="edit" aspectratio="f"/>
                </v:shape>
              </w:pict>
            </w:r>
          </w:p>
        </w:tc>
      </w:tr>
    </w:tbl>
    <w:p w:rsidR="003F77D0" w:rsidRPr="00B77022" w:rsidRDefault="003F77D0" w:rsidP="00936647">
      <w:pPr>
        <w:pStyle w:val="1"/>
        <w:spacing w:line="360" w:lineRule="auto"/>
        <w:ind w:right="22"/>
        <w:rPr>
          <w:rFonts w:ascii="Times New Roman" w:hAnsi="Times New Roman"/>
          <w:sz w:val="28"/>
          <w:szCs w:val="28"/>
        </w:rPr>
      </w:pPr>
    </w:p>
    <w:p w:rsidR="003F77D0" w:rsidRDefault="003F77D0" w:rsidP="00D004CE">
      <w:pPr>
        <w:spacing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D10174">
        <w:rPr>
          <w:rFonts w:ascii="Times New Roman" w:hAnsi="Times New Roman"/>
          <w:b/>
          <w:sz w:val="28"/>
          <w:szCs w:val="28"/>
        </w:rPr>
        <w:t>1.3. Прогноз развития промышленности</w:t>
      </w:r>
    </w:p>
    <w:p w:rsidR="003F77D0" w:rsidRPr="00D10174" w:rsidRDefault="003F77D0" w:rsidP="00D004CE">
      <w:pPr>
        <w:spacing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3F77D0" w:rsidRPr="00D004CE" w:rsidRDefault="003F77D0" w:rsidP="00D004CE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>Анализ предложений по перспективному развитию хозяйственного комплекса Кучкаевского сельского поселения на расчетный срок не дает оснований для кардинального изменения ее планировочной структуры. Основным предложением в этой области можно считать дальнейшее развитие села Кучкаево.</w:t>
      </w:r>
    </w:p>
    <w:p w:rsidR="003F77D0" w:rsidRPr="00D004CE" w:rsidRDefault="003F77D0" w:rsidP="00D004CE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>Мероприятия по развитию агропромышленного комплекса Большеигнатовского муниципального района имеют целью:</w:t>
      </w:r>
    </w:p>
    <w:p w:rsidR="003F77D0" w:rsidRPr="00D004CE" w:rsidRDefault="003F77D0" w:rsidP="00D004CE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>- создать условия для устойчивого развития сельских территорий;</w:t>
      </w:r>
    </w:p>
    <w:p w:rsidR="003F77D0" w:rsidRPr="00D004CE" w:rsidRDefault="003F77D0" w:rsidP="00D004CE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>- повысить занятость и уровень жизни сельского населения;</w:t>
      </w:r>
    </w:p>
    <w:p w:rsidR="003F77D0" w:rsidRPr="00D004CE" w:rsidRDefault="003F77D0" w:rsidP="00D004CE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>- увеличить производство сельскохозяйственной продукции для удовлетворения потребностей населения в перерабатывающей промышленности;</w:t>
      </w:r>
    </w:p>
    <w:p w:rsidR="003F77D0" w:rsidRPr="00D004CE" w:rsidRDefault="003F77D0" w:rsidP="00D004CE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 xml:space="preserve">Мероприятия по развитию Большеигнатовского агропромышленного комплекса проводят согласно следующим документам: </w:t>
      </w:r>
    </w:p>
    <w:p w:rsidR="003F77D0" w:rsidRPr="00D004CE" w:rsidRDefault="003F77D0" w:rsidP="00D004CE">
      <w:pPr>
        <w:pStyle w:val="NoSpacing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>Комплексная программа экономического и социального развития Республики Мордовия на 2008-2012гг;</w:t>
      </w:r>
    </w:p>
    <w:p w:rsidR="003F77D0" w:rsidRPr="00D004CE" w:rsidRDefault="003F77D0" w:rsidP="00D004CE">
      <w:pPr>
        <w:pStyle w:val="NoSpacing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>Стратегия социально-экономического развития Республики Мордовия до 2025 года;</w:t>
      </w:r>
    </w:p>
    <w:p w:rsidR="003F77D0" w:rsidRPr="00D004CE" w:rsidRDefault="003F77D0" w:rsidP="00D004CE">
      <w:pPr>
        <w:pStyle w:val="NoSpacing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>Национальный проект развития АПК;</w:t>
      </w:r>
    </w:p>
    <w:p w:rsidR="003F77D0" w:rsidRPr="00D004CE" w:rsidRDefault="003F77D0" w:rsidP="00D004CE">
      <w:pPr>
        <w:pStyle w:val="NoSpacing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>Отраслевая целевая программа развития животноводства до 2015 года;</w:t>
      </w:r>
    </w:p>
    <w:p w:rsidR="003F77D0" w:rsidRPr="00D004CE" w:rsidRDefault="003F77D0" w:rsidP="00D004CE">
      <w:pPr>
        <w:pStyle w:val="NoSpacing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>Программа развития сельского хозяйства и регулирования рынков сельскохозяйственной продукции, сырья и продовольствия в Большеигнатовском муниципальном районе Республики Мордовия на 2008-2012 гг;</w:t>
      </w:r>
    </w:p>
    <w:p w:rsidR="003F77D0" w:rsidRPr="00D004CE" w:rsidRDefault="003F77D0" w:rsidP="00D004CE">
      <w:pPr>
        <w:pStyle w:val="NoSpacing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>Отраслевая целевая программа развития молочного скотоводства 2009-2015 гг;</w:t>
      </w:r>
    </w:p>
    <w:p w:rsidR="003F77D0" w:rsidRPr="00D004CE" w:rsidRDefault="003F77D0" w:rsidP="00D004CE">
      <w:pPr>
        <w:pStyle w:val="NoSpacing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>Развитие племенного животноводства в Республике Мордовия на 2002-2010гг.</w:t>
      </w:r>
    </w:p>
    <w:p w:rsidR="003F77D0" w:rsidRPr="00D004CE" w:rsidRDefault="003F77D0" w:rsidP="00D004CE">
      <w:pPr>
        <w:pStyle w:val="NoSpacing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>Наиболее актуальны  следующие мероприятия:</w:t>
      </w:r>
    </w:p>
    <w:p w:rsidR="003F77D0" w:rsidRPr="00D004CE" w:rsidRDefault="003F77D0" w:rsidP="00D004CE">
      <w:pPr>
        <w:pStyle w:val="NoSpacing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>Строительство животноводческих помещений для КРС для откорма молодняка КРС на 400 голов , с.Кучкаево;</w:t>
      </w:r>
    </w:p>
    <w:p w:rsidR="003F77D0" w:rsidRPr="00D004CE" w:rsidRDefault="003F77D0" w:rsidP="00D004C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>Роль личного сектора в производстве сельхозпродуктов на расчетный период сохранится и, даже, рекомендуется  делать упор на развитие личных подсобных хозяйств (это актуально для безработных). Под бизнес-план - бесплатная ссуда за счет социальных выплат.</w:t>
      </w:r>
    </w:p>
    <w:p w:rsidR="003F77D0" w:rsidRPr="00D004CE" w:rsidRDefault="003F77D0" w:rsidP="00D004C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>Для хозяйств,  всех форм собственности,  требуется:</w:t>
      </w:r>
    </w:p>
    <w:p w:rsidR="003F77D0" w:rsidRPr="00D004CE" w:rsidRDefault="003F77D0" w:rsidP="00D004C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>- организация ремонта техники;</w:t>
      </w:r>
    </w:p>
    <w:p w:rsidR="003F77D0" w:rsidRPr="00D004CE" w:rsidRDefault="003F77D0" w:rsidP="00D004C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>- создание кооперативных (частных) МТС, а также станции по техническому обслуживанию оборудования животноводческих ферм;</w:t>
      </w:r>
    </w:p>
    <w:p w:rsidR="003F77D0" w:rsidRPr="00D004CE" w:rsidRDefault="003F77D0" w:rsidP="00D004C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>- агросервисное обслуживание;</w:t>
      </w:r>
    </w:p>
    <w:p w:rsidR="003F77D0" w:rsidRPr="00D004CE" w:rsidRDefault="003F77D0" w:rsidP="00D004C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>- прокат и сдача в аренду техники;</w:t>
      </w:r>
    </w:p>
    <w:p w:rsidR="003F77D0" w:rsidRPr="00D004CE" w:rsidRDefault="003F77D0" w:rsidP="00D004C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>- прием и переработка сельхозпродукции.</w:t>
      </w:r>
    </w:p>
    <w:p w:rsidR="003F77D0" w:rsidRPr="00D004CE" w:rsidRDefault="003F77D0" w:rsidP="00D004CE">
      <w:pPr>
        <w:spacing w:line="36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D004CE">
        <w:rPr>
          <w:rFonts w:ascii="Times New Roman" w:hAnsi="Times New Roman"/>
          <w:sz w:val="28"/>
          <w:szCs w:val="28"/>
        </w:rPr>
        <w:t>Выводы:</w:t>
      </w:r>
    </w:p>
    <w:p w:rsidR="003F77D0" w:rsidRDefault="003F77D0" w:rsidP="00687BDC">
      <w:pPr>
        <w:pStyle w:val="4"/>
      </w:pPr>
      <w:r w:rsidRPr="00D004CE">
        <w:t>Кучкаевское сельское поселение внесет достойную лепту в ресурсный потенциал района, который позволит на расчетный период обеспечить потребности населения в продуктах местного производства.</w:t>
      </w:r>
    </w:p>
    <w:p w:rsidR="003F77D0" w:rsidRPr="00D004CE" w:rsidRDefault="003F77D0" w:rsidP="00687BDC">
      <w:pPr>
        <w:pStyle w:val="4"/>
      </w:pPr>
    </w:p>
    <w:p w:rsidR="003F77D0" w:rsidRPr="00D004CE" w:rsidRDefault="003F77D0" w:rsidP="00687BDC">
      <w:pPr>
        <w:pStyle w:val="4"/>
      </w:pPr>
      <w:r w:rsidRPr="00D004CE">
        <w:t xml:space="preserve">Для этого </w:t>
      </w:r>
      <w:r w:rsidRPr="00D004CE">
        <w:rPr>
          <w:b/>
        </w:rPr>
        <w:t>необходимо</w:t>
      </w:r>
      <w:r w:rsidRPr="00D004CE">
        <w:t>:</w:t>
      </w:r>
    </w:p>
    <w:p w:rsidR="003F77D0" w:rsidRPr="00D004CE" w:rsidRDefault="003F77D0" w:rsidP="00687BDC">
      <w:pPr>
        <w:pStyle w:val="4"/>
      </w:pPr>
      <w:r w:rsidRPr="00D004CE">
        <w:t>Совершенствовать структуру посевных площадей, расширять посевы бобовых и многолетних трав, что ведет к повышению плодородия почвы, применять приемы биологизации земледелия.</w:t>
      </w:r>
    </w:p>
    <w:p w:rsidR="003F77D0" w:rsidRPr="00D004CE" w:rsidRDefault="003F77D0" w:rsidP="00687BDC">
      <w:pPr>
        <w:pStyle w:val="4"/>
      </w:pPr>
      <w:r w:rsidRPr="00D004CE">
        <w:t xml:space="preserve"> Применять элитные семена и животных.</w:t>
      </w:r>
    </w:p>
    <w:p w:rsidR="003F77D0" w:rsidRPr="00D004CE" w:rsidRDefault="003F77D0" w:rsidP="00687BDC">
      <w:pPr>
        <w:pStyle w:val="4"/>
      </w:pPr>
      <w:r w:rsidRPr="00D004CE">
        <w:t xml:space="preserve"> Повысить механизацию труда.</w:t>
      </w:r>
    </w:p>
    <w:p w:rsidR="003F77D0" w:rsidRPr="00D004CE" w:rsidRDefault="003F77D0" w:rsidP="00687BDC">
      <w:pPr>
        <w:pStyle w:val="4"/>
      </w:pPr>
      <w:r w:rsidRPr="00D004CE">
        <w:t xml:space="preserve"> Решить вопрос заготовки, переработки и сбыта сельхозпродукции.</w:t>
      </w:r>
    </w:p>
    <w:p w:rsidR="003F77D0" w:rsidRPr="00D004CE" w:rsidRDefault="003F77D0" w:rsidP="00687BDC">
      <w:pPr>
        <w:pStyle w:val="4"/>
      </w:pPr>
      <w:r w:rsidRPr="00D004CE">
        <w:t xml:space="preserve"> Кормовая база.</w:t>
      </w:r>
    </w:p>
    <w:p w:rsidR="003F77D0" w:rsidRPr="00D004CE" w:rsidRDefault="003F77D0" w:rsidP="00687BDC">
      <w:pPr>
        <w:pStyle w:val="4"/>
      </w:pPr>
      <w:r w:rsidRPr="00D004CE">
        <w:t>Стратегическое направление развития – производство продовольственного (сильных сортов), фуражного зерна на местах. Своими силами (сушка, переработка) сбор и переработка продукции личных подсобных хозяйств.</w:t>
      </w:r>
    </w:p>
    <w:p w:rsidR="003F77D0" w:rsidRDefault="003F77D0" w:rsidP="00687BDC">
      <w:pPr>
        <w:pStyle w:val="4"/>
      </w:pPr>
      <w:r>
        <w:t>Развитие сельского хозяйства придаст стимулирующий эффект развитию всего поселения.</w:t>
      </w:r>
    </w:p>
    <w:p w:rsidR="003F77D0" w:rsidRDefault="003F77D0" w:rsidP="00687BDC">
      <w:pPr>
        <w:pStyle w:val="4"/>
      </w:pPr>
      <w:r>
        <w:t>В земельном фонде и растениеводстве:</w:t>
      </w:r>
    </w:p>
    <w:p w:rsidR="003F77D0" w:rsidRDefault="003F77D0" w:rsidP="00687BDC">
      <w:pPr>
        <w:pStyle w:val="4"/>
      </w:pPr>
      <w:r>
        <w:t xml:space="preserve">1 Улучшение существующих сельхозугодий, восстановление их почвенного плодородия в результате применения научно-обоснованной системы земледелия. </w:t>
      </w:r>
    </w:p>
    <w:p w:rsidR="003F77D0" w:rsidRDefault="003F77D0" w:rsidP="00687BDC">
      <w:pPr>
        <w:pStyle w:val="4"/>
        <w:numPr>
          <w:ilvl w:val="0"/>
          <w:numId w:val="9"/>
        </w:numPr>
      </w:pPr>
      <w:r>
        <w:t>внедрение ресурсосберегающих, экологически чистых технологий производства;</w:t>
      </w:r>
    </w:p>
    <w:p w:rsidR="003F77D0" w:rsidRDefault="003F77D0" w:rsidP="00687BDC">
      <w:pPr>
        <w:pStyle w:val="4"/>
        <w:numPr>
          <w:ilvl w:val="0"/>
          <w:numId w:val="9"/>
        </w:numPr>
      </w:pPr>
      <w:r>
        <w:t>внедрение севооборотов;</w:t>
      </w:r>
    </w:p>
    <w:p w:rsidR="003F77D0" w:rsidRDefault="003F77D0" w:rsidP="00687BDC">
      <w:pPr>
        <w:pStyle w:val="4"/>
        <w:numPr>
          <w:ilvl w:val="0"/>
          <w:numId w:val="9"/>
        </w:numPr>
      </w:pPr>
      <w:r>
        <w:t>биологизация земледелия;</w:t>
      </w:r>
    </w:p>
    <w:p w:rsidR="003F77D0" w:rsidRDefault="003F77D0" w:rsidP="00687BDC">
      <w:pPr>
        <w:pStyle w:val="4"/>
        <w:numPr>
          <w:ilvl w:val="0"/>
          <w:numId w:val="9"/>
        </w:numPr>
      </w:pPr>
      <w:r>
        <w:t>развитие семеноводства;</w:t>
      </w:r>
    </w:p>
    <w:p w:rsidR="003F77D0" w:rsidRDefault="003F77D0" w:rsidP="00687BDC">
      <w:pPr>
        <w:pStyle w:val="4"/>
        <w:numPr>
          <w:ilvl w:val="0"/>
          <w:numId w:val="9"/>
        </w:numPr>
      </w:pPr>
      <w:r>
        <w:t xml:space="preserve">проведение мелиоративных работ. </w:t>
      </w:r>
    </w:p>
    <w:p w:rsidR="003F77D0" w:rsidRDefault="003F77D0" w:rsidP="00687BDC">
      <w:pPr>
        <w:pStyle w:val="4"/>
      </w:pPr>
      <w:r>
        <w:t>В результате: повышение продуктивности сельхозугодий и рост урожайности сельхозкультур.</w:t>
      </w:r>
    </w:p>
    <w:p w:rsidR="003F77D0" w:rsidRDefault="003F77D0" w:rsidP="00687BDC">
      <w:pPr>
        <w:pStyle w:val="4"/>
      </w:pPr>
      <w:r>
        <w:t>2  Увеличение посевных площадей за счёт неиспользуемой в настоящее время пашни на 10% (при соотношении паров к пашне – 16%).</w:t>
      </w:r>
    </w:p>
    <w:p w:rsidR="003F77D0" w:rsidRDefault="003F77D0" w:rsidP="00687BDC">
      <w:pPr>
        <w:pStyle w:val="4"/>
      </w:pPr>
      <w:r>
        <w:t>3 Производство качественной, конкурентоспособной, экологически чистой продукции растениеводства и переработка её в поселении.</w:t>
      </w:r>
    </w:p>
    <w:p w:rsidR="003F77D0" w:rsidRDefault="003F77D0" w:rsidP="00687BDC">
      <w:pPr>
        <w:pStyle w:val="4"/>
      </w:pPr>
      <w:r>
        <w:t xml:space="preserve"> 4 Наличие кормовых ресурсов (корма на пашне, сенокосы и пастбища) позволяющих увеличить поголовье КРС скота на 11%. </w:t>
      </w:r>
    </w:p>
    <w:p w:rsidR="003F77D0" w:rsidRDefault="003F77D0" w:rsidP="00687BDC">
      <w:pPr>
        <w:pStyle w:val="4"/>
      </w:pPr>
      <w:r>
        <w:t xml:space="preserve"> Необходима покупка племенного скота.</w:t>
      </w:r>
    </w:p>
    <w:p w:rsidR="003F77D0" w:rsidRDefault="003F77D0" w:rsidP="00687BDC">
      <w:pPr>
        <w:pStyle w:val="4"/>
      </w:pPr>
      <w:r>
        <w:t>Максимально возможная переработка полученной продукции.</w:t>
      </w:r>
    </w:p>
    <w:p w:rsidR="003F77D0" w:rsidRDefault="003F77D0" w:rsidP="00687BDC">
      <w:pPr>
        <w:pStyle w:val="4"/>
      </w:pPr>
      <w:r>
        <w:t>5  Обеспечение круглогодичной занятости населения.</w:t>
      </w:r>
    </w:p>
    <w:p w:rsidR="003F77D0" w:rsidRDefault="003F77D0" w:rsidP="00687BDC">
      <w:pPr>
        <w:pStyle w:val="4"/>
      </w:pPr>
      <w:r>
        <w:t>6  Государственная поддержка:</w:t>
      </w:r>
    </w:p>
    <w:p w:rsidR="003F77D0" w:rsidRDefault="003F77D0" w:rsidP="00687BDC">
      <w:pPr>
        <w:pStyle w:val="4"/>
        <w:numPr>
          <w:ilvl w:val="0"/>
          <w:numId w:val="9"/>
        </w:numPr>
      </w:pPr>
      <w:r>
        <w:t>льготное кредитование и налогообложение;</w:t>
      </w:r>
    </w:p>
    <w:p w:rsidR="003F77D0" w:rsidRDefault="003F77D0" w:rsidP="00687BDC">
      <w:pPr>
        <w:pStyle w:val="4"/>
        <w:numPr>
          <w:ilvl w:val="0"/>
          <w:numId w:val="9"/>
        </w:numPr>
      </w:pPr>
      <w:r>
        <w:t>страхование отрасли;</w:t>
      </w:r>
    </w:p>
    <w:p w:rsidR="003F77D0" w:rsidRDefault="003F77D0" w:rsidP="00687BDC">
      <w:pPr>
        <w:pStyle w:val="4"/>
        <w:numPr>
          <w:ilvl w:val="0"/>
          <w:numId w:val="9"/>
        </w:numPr>
      </w:pPr>
      <w:r>
        <w:t>интеграция и кооперация;</w:t>
      </w:r>
    </w:p>
    <w:p w:rsidR="003F77D0" w:rsidRDefault="003F77D0" w:rsidP="00687BDC">
      <w:pPr>
        <w:pStyle w:val="4"/>
        <w:numPr>
          <w:ilvl w:val="0"/>
          <w:numId w:val="9"/>
        </w:numPr>
      </w:pPr>
      <w:r>
        <w:t>организация агросервисного обслуживания, ремонта, проката сельхозтехники  и пр.;</w:t>
      </w:r>
    </w:p>
    <w:p w:rsidR="003F77D0" w:rsidRDefault="003F77D0" w:rsidP="00687BDC">
      <w:pPr>
        <w:pStyle w:val="4"/>
        <w:numPr>
          <w:ilvl w:val="0"/>
          <w:numId w:val="9"/>
        </w:numPr>
      </w:pPr>
      <w:r>
        <w:t>организация пунктов сбора, заготовки, переработки сельхозпродукции у всех товаропроизводителей.</w:t>
      </w:r>
    </w:p>
    <w:p w:rsidR="003F77D0" w:rsidRDefault="003F77D0" w:rsidP="00687BDC">
      <w:pPr>
        <w:pStyle w:val="4"/>
      </w:pPr>
    </w:p>
    <w:p w:rsidR="003F77D0" w:rsidRDefault="003F77D0" w:rsidP="00D004CE">
      <w:pPr>
        <w:pStyle w:val="NoSpacing"/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3F77D0" w:rsidRDefault="003F77D0" w:rsidP="00D004CE">
      <w:pPr>
        <w:pStyle w:val="NoSpacing"/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3F77D0" w:rsidRDefault="003F77D0" w:rsidP="00D004CE">
      <w:pPr>
        <w:pStyle w:val="NoSpacing"/>
        <w:spacing w:line="36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D004CE">
        <w:rPr>
          <w:rFonts w:ascii="Times New Roman" w:hAnsi="Times New Roman"/>
          <w:b/>
          <w:sz w:val="28"/>
          <w:szCs w:val="28"/>
        </w:rPr>
        <w:t>1.4. Прогноз развития застройки</w:t>
      </w:r>
    </w:p>
    <w:p w:rsidR="003F77D0" w:rsidRDefault="003F77D0" w:rsidP="00D004CE">
      <w:pPr>
        <w:pStyle w:val="NoSpacing"/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3F77D0" w:rsidRDefault="003F77D0" w:rsidP="00687BDC">
      <w:pPr>
        <w:pStyle w:val="4"/>
      </w:pPr>
      <w:r>
        <w:t>В основу организации поселения положены принципы создания наилучших условий для труда, быта и отдыха населения и отвечающих санитарно-гигиеническим, техническим и эстетическим требованиям, целесообразное размещение по их функциональному назначению и архитектурной выразительности в композиции поселения.  Максимальное сохранение исторически сложившейся структуры поселения.</w:t>
      </w:r>
    </w:p>
    <w:p w:rsidR="003F77D0" w:rsidRDefault="003F77D0" w:rsidP="00687BDC">
      <w:pPr>
        <w:pStyle w:val="4"/>
      </w:pPr>
      <w:r>
        <w:t>Архитектурно-композиционным ядром Кучкаевского сельского поселения является село Кучкаево. В нем пространственно объединены ведущие объекты общественного назначения – администрация, Структурное подразделение Дом культуры Кучкаевского сельского поселения МБУК «Районный Дом культуры», сельская библиотека МБУК «Центральная районная библиотека»,2 магазина, отделение связи, фельдшерско-акушерский пункт..</w:t>
      </w:r>
    </w:p>
    <w:p w:rsidR="003F77D0" w:rsidRPr="00C47FD3" w:rsidRDefault="003F77D0" w:rsidP="00687BDC">
      <w:pPr>
        <w:pStyle w:val="4"/>
      </w:pPr>
      <w:r w:rsidRPr="00C47FD3">
        <w:t>Система расселения</w:t>
      </w:r>
    </w:p>
    <w:p w:rsidR="003F77D0" w:rsidRDefault="003F77D0" w:rsidP="00687BDC">
      <w:pPr>
        <w:pStyle w:val="4"/>
      </w:pPr>
      <w:r>
        <w:t xml:space="preserve">В соответствии с проектными решениями  «Территориальной комплексной схемы градостроительного развития Республики Мордовия» принятая на территории республики система расселения строится по ранговому принципу: </w:t>
      </w:r>
    </w:p>
    <w:p w:rsidR="003F77D0" w:rsidRDefault="003F77D0" w:rsidP="00687BDC">
      <w:pPr>
        <w:pStyle w:val="4"/>
      </w:pPr>
      <w:r>
        <w:t>- республиканский опорный центр</w:t>
      </w:r>
    </w:p>
    <w:p w:rsidR="003F77D0" w:rsidRDefault="003F77D0" w:rsidP="00687BDC">
      <w:pPr>
        <w:pStyle w:val="4"/>
      </w:pPr>
      <w:r>
        <w:t xml:space="preserve">  - опорные центры зональных систем расселения</w:t>
      </w:r>
    </w:p>
    <w:p w:rsidR="003F77D0" w:rsidRDefault="003F77D0" w:rsidP="00687BDC">
      <w:pPr>
        <w:pStyle w:val="4"/>
      </w:pPr>
      <w:r>
        <w:t>- центры групповых систем расселения</w:t>
      </w:r>
    </w:p>
    <w:p w:rsidR="003F77D0" w:rsidRDefault="003F77D0" w:rsidP="00687BDC">
      <w:pPr>
        <w:pStyle w:val="4"/>
      </w:pPr>
      <w:r>
        <w:t xml:space="preserve"> - центры местных систем расселения</w:t>
      </w:r>
    </w:p>
    <w:p w:rsidR="003F77D0" w:rsidRDefault="003F77D0" w:rsidP="00687BDC">
      <w:pPr>
        <w:pStyle w:val="4"/>
      </w:pPr>
      <w:r>
        <w:t>Село Кучкаево является центральной усадьбой Кучкаевского сельского поселения с  транспортными условиями и объектами межселенных функций.</w:t>
      </w:r>
    </w:p>
    <w:p w:rsidR="003F77D0" w:rsidRDefault="003F77D0" w:rsidP="00687BDC">
      <w:pPr>
        <w:pStyle w:val="4"/>
      </w:pPr>
      <w:r>
        <w:t xml:space="preserve">Кучкаевское сельское поселение состоит из 3 населённых пунктов, с численностью  263 человека. </w:t>
      </w:r>
    </w:p>
    <w:p w:rsidR="003F77D0" w:rsidRDefault="003F77D0" w:rsidP="00687BDC">
      <w:pPr>
        <w:pStyle w:val="4"/>
      </w:pPr>
      <w:r>
        <w:t>Плотность сельского населения по Большеигнатовскому  району  –10,3 чел/км²</w:t>
      </w:r>
    </w:p>
    <w:p w:rsidR="003F77D0" w:rsidRDefault="003F77D0" w:rsidP="00687BDC">
      <w:pPr>
        <w:pStyle w:val="4"/>
      </w:pPr>
      <w:r>
        <w:t>Плотность  населения по Кучкаевскому сельскому поселению – 7,6 чел/км²</w:t>
      </w:r>
    </w:p>
    <w:p w:rsidR="003F77D0" w:rsidRDefault="003F77D0" w:rsidP="00687BDC">
      <w:pPr>
        <w:pStyle w:val="4"/>
      </w:pPr>
      <w:r>
        <w:t>Проектом предлагается:</w:t>
      </w:r>
    </w:p>
    <w:p w:rsidR="003F77D0" w:rsidRDefault="003F77D0" w:rsidP="00687BDC">
      <w:pPr>
        <w:pStyle w:val="4"/>
      </w:pPr>
      <w:r>
        <w:t>Не вносить существенных изменений в сложившуюся систему расселения.</w:t>
      </w:r>
    </w:p>
    <w:p w:rsidR="003F77D0" w:rsidRPr="006A1DE7" w:rsidRDefault="003F77D0" w:rsidP="00687BDC">
      <w:pPr>
        <w:pStyle w:val="4"/>
      </w:pPr>
      <w:r w:rsidRPr="006A1DE7">
        <w:t>Архитектурно-планировочная организация населённых пунктов</w:t>
      </w:r>
    </w:p>
    <w:p w:rsidR="003F77D0" w:rsidRDefault="003F77D0" w:rsidP="00687BDC">
      <w:pPr>
        <w:pStyle w:val="4"/>
      </w:pPr>
      <w:r>
        <w:t xml:space="preserve">В основу архитектурно-планировочной организации населённых пунктов Кучкаевского сельского поселения были положены следующие принципы: </w:t>
      </w:r>
    </w:p>
    <w:p w:rsidR="003F77D0" w:rsidRDefault="003F77D0" w:rsidP="00687BDC">
      <w:pPr>
        <w:pStyle w:val="4"/>
      </w:pPr>
      <w:r>
        <w:t>Взаимосвязанное расположение всех архитектурно-планировочных элементов, образующих каждый населённый пункт в единый рационально-организованный государственный организм.</w:t>
      </w:r>
    </w:p>
    <w:p w:rsidR="003F77D0" w:rsidRDefault="003F77D0" w:rsidP="00687BDC">
      <w:pPr>
        <w:pStyle w:val="4"/>
      </w:pPr>
      <w:r>
        <w:t>Чёткое функциональное зонирование (членение села на зоны промышленные, жилые и общественные).</w:t>
      </w:r>
    </w:p>
    <w:p w:rsidR="003F77D0" w:rsidRDefault="003F77D0" w:rsidP="00687BDC">
      <w:pPr>
        <w:pStyle w:val="4"/>
      </w:pPr>
      <w:r>
        <w:t>Организация санитарно-защитных зон, соблюдение природоохранных, и санитарно-гигиенических требований.</w:t>
      </w:r>
    </w:p>
    <w:p w:rsidR="003F77D0" w:rsidRDefault="003F77D0" w:rsidP="00687BDC">
      <w:pPr>
        <w:pStyle w:val="4"/>
      </w:pPr>
      <w:r>
        <w:t>Целесообразная транспортная схема, обеспечивающая удобную и скоростную связь между зонами.</w:t>
      </w:r>
    </w:p>
    <w:p w:rsidR="003F77D0" w:rsidRDefault="003F77D0" w:rsidP="00687BDC">
      <w:pPr>
        <w:pStyle w:val="4"/>
      </w:pPr>
      <w:r>
        <w:t>Максимальное сохранение исторически сложившейся застройки.</w:t>
      </w:r>
    </w:p>
    <w:p w:rsidR="003F77D0" w:rsidRDefault="003F77D0" w:rsidP="00687BDC">
      <w:pPr>
        <w:pStyle w:val="4"/>
      </w:pPr>
      <w:r>
        <w:t>Полное освоение резервов в границах населённых пунктов.</w:t>
      </w:r>
    </w:p>
    <w:p w:rsidR="003F77D0" w:rsidRPr="005602FD" w:rsidRDefault="003F77D0" w:rsidP="00687BDC">
      <w:pPr>
        <w:pStyle w:val="4"/>
      </w:pPr>
      <w:r w:rsidRPr="005602FD">
        <w:t>Функциональное зонирование территории.</w:t>
      </w:r>
    </w:p>
    <w:p w:rsidR="003F77D0" w:rsidRDefault="003F77D0" w:rsidP="00687BDC">
      <w:pPr>
        <w:pStyle w:val="4"/>
      </w:pPr>
      <w:r>
        <w:t>Проектом предусмотрено чёткое функциональное зонирование Кучкаевского сельского поселения. При проектировании был произведен комплексный учёт архитектурно градостроительных традиций природно-климатических ландшафтных, национальных бытовых, охраны окружающей среды памятников истории и культуры. Упорядочение планировочной структуры и сети улиц, системы общественного обслуживания.</w:t>
      </w:r>
    </w:p>
    <w:p w:rsidR="003F77D0" w:rsidRDefault="003F77D0" w:rsidP="00687BDC">
      <w:pPr>
        <w:pStyle w:val="4"/>
      </w:pPr>
      <w:r>
        <w:t xml:space="preserve"> В пределах Кучкаевского сельского поселения выделены следующие функциональные зоны и территории:</w:t>
      </w:r>
    </w:p>
    <w:p w:rsidR="003F77D0" w:rsidRDefault="003F77D0" w:rsidP="00687BDC">
      <w:pPr>
        <w:pStyle w:val="4"/>
      </w:pPr>
      <w:r>
        <w:t>Зона сельских поселений.</w:t>
      </w:r>
    </w:p>
    <w:p w:rsidR="003F77D0" w:rsidRDefault="003F77D0" w:rsidP="00687BDC">
      <w:pPr>
        <w:pStyle w:val="4"/>
      </w:pPr>
      <w:r>
        <w:t>Зона транспортной и инженерной инфраструктуры.</w:t>
      </w:r>
    </w:p>
    <w:p w:rsidR="003F77D0" w:rsidRDefault="003F77D0" w:rsidP="00687BDC">
      <w:pPr>
        <w:pStyle w:val="4"/>
      </w:pPr>
      <w:r>
        <w:t>Зона преимущественного сельскохозяйственного использования.</w:t>
      </w:r>
    </w:p>
    <w:p w:rsidR="003F77D0" w:rsidRDefault="003F77D0" w:rsidP="00687BDC">
      <w:pPr>
        <w:pStyle w:val="4"/>
      </w:pPr>
      <w:r>
        <w:t>Зона преимущественного лесохозяйственного использования.</w:t>
      </w:r>
    </w:p>
    <w:p w:rsidR="003F77D0" w:rsidRDefault="003F77D0" w:rsidP="00687BDC">
      <w:pPr>
        <w:pStyle w:val="4"/>
      </w:pPr>
      <w:r>
        <w:t>Зона охраняемых территорий.</w:t>
      </w:r>
    </w:p>
    <w:p w:rsidR="003F77D0" w:rsidRDefault="003F77D0" w:rsidP="00687BDC">
      <w:pPr>
        <w:pStyle w:val="4"/>
      </w:pPr>
      <w:r>
        <w:t>Зона сельских поселений включает в себя:</w:t>
      </w:r>
    </w:p>
    <w:p w:rsidR="003F77D0" w:rsidRDefault="003F77D0" w:rsidP="00687BDC">
      <w:pPr>
        <w:pStyle w:val="4"/>
      </w:pPr>
      <w:r>
        <w:t>- территории в пределах населённых пунктов и резервы, предложенные проектом для развития.</w:t>
      </w:r>
    </w:p>
    <w:p w:rsidR="003F77D0" w:rsidRDefault="003F77D0" w:rsidP="00687BDC">
      <w:pPr>
        <w:pStyle w:val="4"/>
      </w:pPr>
      <w:r>
        <w:t>Зона транспортной и инженерной инфраструктуры включает в себя:</w:t>
      </w:r>
    </w:p>
    <w:p w:rsidR="003F77D0" w:rsidRDefault="003F77D0" w:rsidP="00687BDC">
      <w:pPr>
        <w:pStyle w:val="4"/>
      </w:pPr>
      <w:r>
        <w:t xml:space="preserve"> - территории, занятые автодорогами республиканского и местного значения, а также территории транспортной инфраструктуры (заправочные станции, остановки и т.д.).</w:t>
      </w:r>
    </w:p>
    <w:p w:rsidR="003F77D0" w:rsidRDefault="003F77D0" w:rsidP="00687BDC">
      <w:pPr>
        <w:pStyle w:val="4"/>
      </w:pPr>
      <w:r>
        <w:t>Электрические сети, водопроводы, газопроводы и инженерные сооружения также входят в инженерную инфраструктуру.</w:t>
      </w:r>
    </w:p>
    <w:p w:rsidR="003F77D0" w:rsidRDefault="003F77D0" w:rsidP="00687BDC">
      <w:pPr>
        <w:pStyle w:val="4"/>
      </w:pPr>
      <w:r>
        <w:t>Проектом предусмотрено расширение зон транспортной и инженерной инфраструктуры.</w:t>
      </w:r>
    </w:p>
    <w:p w:rsidR="003F77D0" w:rsidRDefault="003F77D0" w:rsidP="00687BDC">
      <w:pPr>
        <w:pStyle w:val="4"/>
      </w:pPr>
      <w:r>
        <w:t>При выборе участков и трасс различных коммуникационных коридоров стремились к минимальному изъятию территорий лесных и сельскохозяйственных угодий.</w:t>
      </w:r>
    </w:p>
    <w:p w:rsidR="003F77D0" w:rsidRDefault="003F77D0" w:rsidP="00687BDC">
      <w:pPr>
        <w:pStyle w:val="4"/>
      </w:pPr>
      <w:r>
        <w:t>Зона преимущественного сельскохозяйственного использования включает в себя сельхозугодия.</w:t>
      </w:r>
    </w:p>
    <w:p w:rsidR="003F77D0" w:rsidRDefault="003F77D0" w:rsidP="00687BDC">
      <w:pPr>
        <w:pStyle w:val="4"/>
      </w:pPr>
      <w:r>
        <w:t>Зона преимущественного лесохозяйственного использования включает в себя  леса.</w:t>
      </w:r>
    </w:p>
    <w:p w:rsidR="003F77D0" w:rsidRDefault="003F77D0" w:rsidP="00687BDC">
      <w:pPr>
        <w:pStyle w:val="4"/>
      </w:pPr>
      <w:r>
        <w:t xml:space="preserve"> Зона охраняемых территорий включает в себя: </w:t>
      </w:r>
    </w:p>
    <w:p w:rsidR="003F77D0" w:rsidRDefault="003F77D0" w:rsidP="00687BDC">
      <w:pPr>
        <w:pStyle w:val="4"/>
      </w:pPr>
      <w:r>
        <w:t>- защитные и противоэрозионные леса;</w:t>
      </w:r>
    </w:p>
    <w:p w:rsidR="003F77D0" w:rsidRDefault="003F77D0" w:rsidP="00687BDC">
      <w:pPr>
        <w:pStyle w:val="4"/>
      </w:pPr>
      <w:r>
        <w:t>- защитные лесные полосы автодорог;</w:t>
      </w:r>
    </w:p>
    <w:p w:rsidR="003F77D0" w:rsidRDefault="003F77D0" w:rsidP="00687BDC">
      <w:pPr>
        <w:pStyle w:val="4"/>
      </w:pPr>
      <w:r>
        <w:t>- водоохранные и прибрежные зоны водотоков и водоёмов;</w:t>
      </w:r>
    </w:p>
    <w:p w:rsidR="003F77D0" w:rsidRDefault="003F77D0" w:rsidP="00687BDC">
      <w:pPr>
        <w:pStyle w:val="4"/>
      </w:pPr>
      <w:r>
        <w:t>- зоны санитарной охраны.</w:t>
      </w:r>
    </w:p>
    <w:p w:rsidR="003F77D0" w:rsidRDefault="003F77D0" w:rsidP="00687BDC">
      <w:pPr>
        <w:pStyle w:val="4"/>
      </w:pPr>
      <w:r>
        <w:t>Главной задачей  жилищного строительства в первую очередь является улучшение жилищных условий населения, проживающего на территории сельского поселения.</w:t>
      </w:r>
    </w:p>
    <w:p w:rsidR="003F77D0" w:rsidRDefault="003F77D0" w:rsidP="00687BDC">
      <w:pPr>
        <w:pStyle w:val="4"/>
      </w:pPr>
      <w:r>
        <w:t>Подавляющая часть жилищного фонда – малоэтажное частное жилье. В основном это ветхое и аварийное жилье.</w:t>
      </w:r>
    </w:p>
    <w:p w:rsidR="003F77D0" w:rsidRDefault="003F77D0" w:rsidP="00687BDC">
      <w:pPr>
        <w:pStyle w:val="4"/>
      </w:pPr>
      <w:r>
        <w:t>На территории сельского поселения практически нет резервного жилья для переселений из ветхого и аварийного. Улучшаются жилищные условия в основном за счет индивидуального жилищного строительства.</w:t>
      </w:r>
    </w:p>
    <w:p w:rsidR="003F77D0" w:rsidRDefault="003F77D0" w:rsidP="00687BDC">
      <w:pPr>
        <w:pStyle w:val="4"/>
      </w:pPr>
      <w:r>
        <w:t xml:space="preserve">В связи с уменьшением  населения и выездом части населения за пределы сельского поселения, часть жилого фонда не используется постоянно. Неиспользуемый жилой фонд (брошенные дома) чаще всего образуются в связи с тем, что наследники жилья не используют его. </w:t>
      </w:r>
    </w:p>
    <w:p w:rsidR="003F77D0" w:rsidRDefault="003F77D0" w:rsidP="00687BDC">
      <w:pPr>
        <w:pStyle w:val="4"/>
      </w:pPr>
      <w:r>
        <w:t>Основные стратегические направления в жилищной политике:</w:t>
      </w:r>
    </w:p>
    <w:p w:rsidR="003F77D0" w:rsidRDefault="003F77D0" w:rsidP="00687BDC">
      <w:pPr>
        <w:pStyle w:val="4"/>
      </w:pPr>
      <w:r>
        <w:t>Замена ветхого и аварийного жилья.</w:t>
      </w:r>
    </w:p>
    <w:p w:rsidR="003F77D0" w:rsidRDefault="003F77D0" w:rsidP="00687BDC">
      <w:pPr>
        <w:pStyle w:val="4"/>
      </w:pPr>
      <w:r>
        <w:t>Ревизия и составление реестра пустующих (заброшенных) домов.</w:t>
      </w:r>
    </w:p>
    <w:p w:rsidR="003F77D0" w:rsidRDefault="003F77D0" w:rsidP="00687BDC">
      <w:pPr>
        <w:pStyle w:val="4"/>
      </w:pPr>
      <w:r>
        <w:t>Переоценка технического состояния жилищного фонда.</w:t>
      </w:r>
    </w:p>
    <w:p w:rsidR="003F77D0" w:rsidRDefault="003F77D0" w:rsidP="00687BDC">
      <w:pPr>
        <w:pStyle w:val="4"/>
      </w:pPr>
      <w:r>
        <w:t>Обеспечение участков под жилищное строительство инженерной инфраструктурой</w:t>
      </w:r>
    </w:p>
    <w:p w:rsidR="003F77D0" w:rsidRDefault="003F77D0" w:rsidP="00687BDC">
      <w:pPr>
        <w:pStyle w:val="4"/>
      </w:pPr>
    </w:p>
    <w:p w:rsidR="003F77D0" w:rsidRPr="00C55E10" w:rsidRDefault="003F77D0" w:rsidP="00687BDC">
      <w:pPr>
        <w:pStyle w:val="4"/>
        <w:rPr>
          <w:b/>
        </w:rPr>
      </w:pPr>
      <w:r w:rsidRPr="00C55E10">
        <w:rPr>
          <w:b/>
        </w:rPr>
        <w:t xml:space="preserve">1.5. Прогноз изменения доходов населения Кучкаевского сельского населения. </w:t>
      </w:r>
    </w:p>
    <w:p w:rsidR="003F77D0" w:rsidRDefault="003F77D0" w:rsidP="00687BDC">
      <w:pPr>
        <w:pStyle w:val="4"/>
      </w:pPr>
    </w:p>
    <w:p w:rsidR="003F77D0" w:rsidRPr="005B1101" w:rsidRDefault="003F77D0" w:rsidP="00687BDC">
      <w:pPr>
        <w:pStyle w:val="4"/>
      </w:pPr>
      <w:r w:rsidRPr="005B1101">
        <w:t>В целях привлечения инвесторов для создания объектов придорожного сервиса в республике действует программа по поддержке малого предпринимательства, которая реализует политику льготного кредитования предприятий малого бизнеса.</w:t>
      </w:r>
    </w:p>
    <w:p w:rsidR="003F77D0" w:rsidRDefault="003F77D0" w:rsidP="00687BDC">
      <w:pPr>
        <w:pStyle w:val="4"/>
      </w:pPr>
      <w:r w:rsidRPr="005B1101">
        <w:t xml:space="preserve">Развитие крестьянско-фермерских и личных подсобных хозяйств для реализации собственной продукции способствовало бы повышению уровня доходов населения. </w:t>
      </w:r>
    </w:p>
    <w:p w:rsidR="003F77D0" w:rsidRPr="00914F0E" w:rsidRDefault="003F77D0" w:rsidP="00687BDC">
      <w:pPr>
        <w:pStyle w:val="4"/>
      </w:pPr>
      <w:r>
        <w:t>Таблица 11</w:t>
      </w:r>
      <w:r w:rsidRPr="00914F0E">
        <w:t xml:space="preserve"> – Конкурентные преимущества поселения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0"/>
        <w:gridCol w:w="3216"/>
        <w:gridCol w:w="1745"/>
        <w:gridCol w:w="1985"/>
        <w:gridCol w:w="2065"/>
      </w:tblGrid>
      <w:tr w:rsidR="003F77D0" w:rsidRPr="005E7F08" w:rsidTr="006A1DE7">
        <w:trPr>
          <w:trHeight w:val="403"/>
        </w:trPr>
        <w:tc>
          <w:tcPr>
            <w:tcW w:w="594" w:type="dxa"/>
            <w:vAlign w:val="center"/>
          </w:tcPr>
          <w:p w:rsidR="003F77D0" w:rsidRPr="005E7F08" w:rsidRDefault="003F77D0" w:rsidP="007462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909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Обозначение</w:t>
            </w:r>
          </w:p>
        </w:tc>
        <w:tc>
          <w:tcPr>
            <w:tcW w:w="3827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4252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694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3F77D0" w:rsidRPr="005E7F08" w:rsidTr="006A1DE7">
        <w:trPr>
          <w:trHeight w:val="282"/>
        </w:trPr>
        <w:tc>
          <w:tcPr>
            <w:tcW w:w="594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0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Низкая стоимость земли</w:t>
            </w:r>
          </w:p>
        </w:tc>
        <w:tc>
          <w:tcPr>
            <w:tcW w:w="3827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425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6A1DE7">
        <w:trPr>
          <w:trHeight w:val="258"/>
        </w:trPr>
        <w:tc>
          <w:tcPr>
            <w:tcW w:w="594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0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Полезные ископаемые</w:t>
            </w:r>
          </w:p>
        </w:tc>
        <w:tc>
          <w:tcPr>
            <w:tcW w:w="3827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2694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6A1DE7">
        <w:trPr>
          <w:trHeight w:val="567"/>
        </w:trPr>
        <w:tc>
          <w:tcPr>
            <w:tcW w:w="594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0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Низкая себестоимость строительства жилья, промышленной и коммерческой недвижимости</w:t>
            </w:r>
          </w:p>
        </w:tc>
        <w:tc>
          <w:tcPr>
            <w:tcW w:w="3827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425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6A1DE7">
        <w:trPr>
          <w:trHeight w:val="567"/>
        </w:trPr>
        <w:tc>
          <w:tcPr>
            <w:tcW w:w="594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0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Развитая транспортная инфраструктура</w:t>
            </w:r>
          </w:p>
        </w:tc>
        <w:tc>
          <w:tcPr>
            <w:tcW w:w="3827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2694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6A1DE7">
        <w:trPr>
          <w:trHeight w:val="432"/>
        </w:trPr>
        <w:tc>
          <w:tcPr>
            <w:tcW w:w="594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0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Близость к столице Республики</w:t>
            </w:r>
          </w:p>
        </w:tc>
        <w:tc>
          <w:tcPr>
            <w:tcW w:w="3827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2694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6A1DE7">
        <w:trPr>
          <w:trHeight w:val="567"/>
        </w:trPr>
        <w:tc>
          <w:tcPr>
            <w:tcW w:w="594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0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Высокая обеспеченность связью и телекоммуникациями</w:t>
            </w:r>
          </w:p>
        </w:tc>
        <w:tc>
          <w:tcPr>
            <w:tcW w:w="3827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425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6A1DE7">
        <w:trPr>
          <w:trHeight w:val="567"/>
        </w:trPr>
        <w:tc>
          <w:tcPr>
            <w:tcW w:w="594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90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Развитый банковский и страховой сектор экономики</w:t>
            </w:r>
          </w:p>
        </w:tc>
        <w:tc>
          <w:tcPr>
            <w:tcW w:w="3827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2694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6A1DE7">
        <w:trPr>
          <w:trHeight w:val="567"/>
        </w:trPr>
        <w:tc>
          <w:tcPr>
            <w:tcW w:w="594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90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Низкая стоимость природоохранных и экологических мероприятий.</w:t>
            </w:r>
          </w:p>
        </w:tc>
        <w:tc>
          <w:tcPr>
            <w:tcW w:w="3827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425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6A1DE7">
        <w:trPr>
          <w:trHeight w:val="396"/>
        </w:trPr>
        <w:tc>
          <w:tcPr>
            <w:tcW w:w="594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90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Низкая криминогенность</w:t>
            </w:r>
          </w:p>
        </w:tc>
        <w:tc>
          <w:tcPr>
            <w:tcW w:w="3827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425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6A1DE7">
        <w:trPr>
          <w:trHeight w:val="567"/>
        </w:trPr>
        <w:tc>
          <w:tcPr>
            <w:tcW w:w="594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90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Политическая стабильность в регионе</w:t>
            </w:r>
          </w:p>
        </w:tc>
        <w:tc>
          <w:tcPr>
            <w:tcW w:w="3827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425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6A1DE7">
        <w:trPr>
          <w:trHeight w:val="567"/>
        </w:trPr>
        <w:tc>
          <w:tcPr>
            <w:tcW w:w="594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90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E7F0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Высокий научный и технический потенциал</w:t>
            </w:r>
          </w:p>
        </w:tc>
        <w:tc>
          <w:tcPr>
            <w:tcW w:w="3827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2694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6A1DE7">
        <w:trPr>
          <w:trHeight w:val="567"/>
        </w:trPr>
        <w:tc>
          <w:tcPr>
            <w:tcW w:w="594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90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E7F0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Высокий культурный, медицинский и образовательный потенциал</w:t>
            </w:r>
          </w:p>
        </w:tc>
        <w:tc>
          <w:tcPr>
            <w:tcW w:w="3827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2694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6A1DE7">
        <w:trPr>
          <w:trHeight w:val="567"/>
        </w:trPr>
        <w:tc>
          <w:tcPr>
            <w:tcW w:w="594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90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E7F0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Наличие в регионе Законодательства, обеспечивающего льготный налоговый режим для инвесторов</w:t>
            </w:r>
          </w:p>
        </w:tc>
        <w:tc>
          <w:tcPr>
            <w:tcW w:w="3827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425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6A1DE7">
        <w:trPr>
          <w:trHeight w:val="567"/>
        </w:trPr>
        <w:tc>
          <w:tcPr>
            <w:tcW w:w="594" w:type="dxa"/>
            <w:vAlign w:val="center"/>
          </w:tcPr>
          <w:p w:rsidR="003F77D0" w:rsidRPr="005E7F08" w:rsidRDefault="003F77D0" w:rsidP="006A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909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E7F0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Наличие квалифицированных трудовых ресурсов.</w:t>
            </w:r>
          </w:p>
        </w:tc>
        <w:tc>
          <w:tcPr>
            <w:tcW w:w="3827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4252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3F77D0" w:rsidRPr="005E7F08" w:rsidRDefault="003F77D0" w:rsidP="006A1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F77D0" w:rsidRDefault="003F77D0" w:rsidP="006A1DE7">
      <w:pPr>
        <w:pStyle w:val="BodyText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101">
        <w:rPr>
          <w:rFonts w:ascii="Times New Roman" w:hAnsi="Times New Roman"/>
          <w:sz w:val="28"/>
          <w:szCs w:val="28"/>
        </w:rPr>
        <w:t>С учетом данных фактором можно сделать вывод</w:t>
      </w:r>
      <w:r>
        <w:rPr>
          <w:rFonts w:ascii="Times New Roman" w:hAnsi="Times New Roman"/>
          <w:sz w:val="28"/>
          <w:szCs w:val="28"/>
        </w:rPr>
        <w:t>,</w:t>
      </w:r>
      <w:r w:rsidRPr="005B1101">
        <w:rPr>
          <w:rFonts w:ascii="Times New Roman" w:hAnsi="Times New Roman"/>
          <w:sz w:val="28"/>
          <w:szCs w:val="28"/>
        </w:rPr>
        <w:t xml:space="preserve"> что изменения доходов населения, принимая во внимание существующие факторы, будут незначительны.</w:t>
      </w:r>
    </w:p>
    <w:p w:rsidR="003F77D0" w:rsidRDefault="003F77D0" w:rsidP="00746296">
      <w:pPr>
        <w:pStyle w:val="BodyText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учетом расширения промышленной базы в сельском поселении можно спрогнозировать увеличение рабочих мест, однако о доходах населения судить будет сложно (включая в расчет экономическую ситуацию и уровень инфляции)</w:t>
      </w:r>
    </w:p>
    <w:p w:rsidR="003F77D0" w:rsidRDefault="003F77D0" w:rsidP="000B725B">
      <w:pPr>
        <w:pStyle w:val="BodyText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. </w:t>
      </w:r>
      <w:r>
        <w:br w:type="page"/>
      </w:r>
      <w:r w:rsidRPr="002D2432">
        <w:rPr>
          <w:rFonts w:ascii="Times New Roman" w:hAnsi="Times New Roman"/>
          <w:b/>
          <w:sz w:val="28"/>
          <w:szCs w:val="28"/>
        </w:rPr>
        <w:t xml:space="preserve">Перспективные показатели спроса на коммунальные ресурсы </w:t>
      </w:r>
    </w:p>
    <w:p w:rsidR="003F77D0" w:rsidRPr="002D2432" w:rsidRDefault="003F77D0" w:rsidP="00960391">
      <w:pPr>
        <w:pStyle w:val="BodyText"/>
        <w:spacing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3F77D0" w:rsidRPr="00435D22" w:rsidRDefault="003F77D0" w:rsidP="009C47C5">
      <w:pPr>
        <w:pStyle w:val="ListParagraph"/>
        <w:spacing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35D22">
        <w:rPr>
          <w:rFonts w:ascii="Times New Roman" w:hAnsi="Times New Roman"/>
          <w:sz w:val="28"/>
          <w:szCs w:val="28"/>
        </w:rPr>
        <w:t xml:space="preserve">Прогноз спроса по каждому из коммунальных ресурсов по </w:t>
      </w:r>
      <w:r>
        <w:rPr>
          <w:rFonts w:ascii="Times New Roman" w:hAnsi="Times New Roman"/>
          <w:sz w:val="28"/>
          <w:szCs w:val="28"/>
        </w:rPr>
        <w:t>Большеигнатовскому</w:t>
      </w:r>
      <w:r w:rsidRPr="00435D22">
        <w:rPr>
          <w:rFonts w:ascii="Times New Roman" w:hAnsi="Times New Roman"/>
          <w:sz w:val="28"/>
          <w:szCs w:val="28"/>
        </w:rPr>
        <w:t xml:space="preserve"> сельскому поселению произведен на основании следующих показателей:</w:t>
      </w:r>
    </w:p>
    <w:p w:rsidR="003F77D0" w:rsidRPr="00435D22" w:rsidRDefault="003F77D0" w:rsidP="009C47C5">
      <w:pPr>
        <w:pStyle w:val="ListParagraph"/>
        <w:spacing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35D22">
        <w:rPr>
          <w:rFonts w:ascii="Times New Roman" w:hAnsi="Times New Roman"/>
          <w:sz w:val="28"/>
          <w:szCs w:val="28"/>
        </w:rPr>
        <w:t>- прогнозная численно</w:t>
      </w:r>
      <w:r>
        <w:rPr>
          <w:rFonts w:ascii="Times New Roman" w:hAnsi="Times New Roman"/>
          <w:sz w:val="28"/>
          <w:szCs w:val="28"/>
        </w:rPr>
        <w:t>сть постоянного населения в 2027</w:t>
      </w:r>
      <w:r w:rsidRPr="00435D22">
        <w:rPr>
          <w:rFonts w:ascii="Times New Roman" w:hAnsi="Times New Roman"/>
          <w:sz w:val="28"/>
          <w:szCs w:val="28"/>
        </w:rPr>
        <w:t xml:space="preserve"> г. – </w:t>
      </w:r>
      <w:r>
        <w:rPr>
          <w:rFonts w:ascii="Times New Roman" w:hAnsi="Times New Roman"/>
          <w:sz w:val="28"/>
          <w:szCs w:val="28"/>
        </w:rPr>
        <w:t>245</w:t>
      </w:r>
      <w:r w:rsidRPr="00435D22">
        <w:rPr>
          <w:rFonts w:ascii="Times New Roman" w:hAnsi="Times New Roman"/>
          <w:sz w:val="28"/>
          <w:szCs w:val="28"/>
        </w:rPr>
        <w:t xml:space="preserve"> чел.;</w:t>
      </w:r>
    </w:p>
    <w:p w:rsidR="003F77D0" w:rsidRDefault="003F77D0" w:rsidP="009C47C5">
      <w:pPr>
        <w:pStyle w:val="ListParagraph"/>
        <w:spacing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35D22">
        <w:rPr>
          <w:rFonts w:ascii="Times New Roman" w:hAnsi="Times New Roman"/>
          <w:sz w:val="28"/>
          <w:szCs w:val="28"/>
        </w:rPr>
        <w:t>- установленное потребление коммунальных услуг в соответствии со схемами энерго- и ресурсоснабжения.</w:t>
      </w:r>
      <w:r>
        <w:rPr>
          <w:rFonts w:ascii="Times New Roman" w:hAnsi="Times New Roman"/>
          <w:sz w:val="28"/>
          <w:szCs w:val="28"/>
        </w:rPr>
        <w:t xml:space="preserve"> (Приложение) </w:t>
      </w:r>
    </w:p>
    <w:p w:rsidR="003F77D0" w:rsidRPr="009005CB" w:rsidRDefault="003F77D0" w:rsidP="009C47C5">
      <w:pPr>
        <w:spacing w:line="360" w:lineRule="auto"/>
        <w:ind w:left="360" w:firstLine="709"/>
        <w:jc w:val="both"/>
        <w:rPr>
          <w:rFonts w:ascii="Times New Roman" w:hAnsi="Times New Roman"/>
          <w:i/>
          <w:sz w:val="28"/>
          <w:szCs w:val="28"/>
        </w:rPr>
      </w:pPr>
      <w:r w:rsidRPr="009005CB">
        <w:rPr>
          <w:rFonts w:ascii="Times New Roman" w:hAnsi="Times New Roman"/>
          <w:i/>
          <w:sz w:val="28"/>
          <w:szCs w:val="28"/>
        </w:rPr>
        <w:t>Электроснабжение</w:t>
      </w:r>
    </w:p>
    <w:p w:rsidR="003F77D0" w:rsidRDefault="003F77D0" w:rsidP="009C47C5">
      <w:p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Потребление электрической энергии потребителями не увеличится к 2027 году, в связи с тем, что планирование расширения промышленной базы не предвидится, существует тенденция снижения численности населения. </w:t>
      </w:r>
    </w:p>
    <w:p w:rsidR="003F77D0" w:rsidRDefault="003F77D0" w:rsidP="009C47C5">
      <w:pPr>
        <w:spacing w:line="360" w:lineRule="auto"/>
        <w:ind w:left="360" w:firstLine="709"/>
        <w:jc w:val="both"/>
        <w:rPr>
          <w:rFonts w:ascii="Times New Roman" w:hAnsi="Times New Roman"/>
          <w:i/>
          <w:sz w:val="28"/>
          <w:szCs w:val="28"/>
        </w:rPr>
      </w:pPr>
      <w:r w:rsidRPr="00BB1EC1">
        <w:rPr>
          <w:rFonts w:ascii="Times New Roman" w:hAnsi="Times New Roman"/>
          <w:i/>
          <w:sz w:val="28"/>
          <w:szCs w:val="28"/>
        </w:rPr>
        <w:t xml:space="preserve">Теплоснабжение </w:t>
      </w:r>
    </w:p>
    <w:p w:rsidR="003F77D0" w:rsidRPr="00CB49DF" w:rsidRDefault="003F77D0" w:rsidP="009C47C5">
      <w:p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сельского поселения нет централизованной сети теплоснабжения и ее прокладка не планируется в виду нерентабельности данного мероприятия. </w:t>
      </w:r>
    </w:p>
    <w:p w:rsidR="003F77D0" w:rsidRPr="009005CB" w:rsidRDefault="003F77D0" w:rsidP="009C47C5">
      <w:pPr>
        <w:spacing w:line="360" w:lineRule="auto"/>
        <w:ind w:left="360" w:firstLine="709"/>
        <w:jc w:val="both"/>
        <w:rPr>
          <w:rFonts w:ascii="Times New Roman" w:hAnsi="Times New Roman"/>
          <w:i/>
          <w:sz w:val="28"/>
          <w:szCs w:val="28"/>
        </w:rPr>
      </w:pPr>
      <w:r w:rsidRPr="009005CB">
        <w:rPr>
          <w:rFonts w:ascii="Times New Roman" w:hAnsi="Times New Roman"/>
          <w:i/>
          <w:sz w:val="28"/>
          <w:szCs w:val="28"/>
        </w:rPr>
        <w:t>Газоснабжение</w:t>
      </w:r>
    </w:p>
    <w:p w:rsidR="003F77D0" w:rsidRDefault="003F77D0" w:rsidP="009C47C5">
      <w:p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 w:rsidRPr="006716C9">
        <w:rPr>
          <w:rFonts w:ascii="Times New Roman" w:hAnsi="Times New Roman"/>
          <w:sz w:val="28"/>
          <w:szCs w:val="28"/>
        </w:rPr>
        <w:t xml:space="preserve">Уровень газификации </w:t>
      </w:r>
      <w:r>
        <w:rPr>
          <w:rFonts w:ascii="Times New Roman" w:hAnsi="Times New Roman"/>
          <w:sz w:val="28"/>
          <w:szCs w:val="28"/>
        </w:rPr>
        <w:t>Кучкаевского</w:t>
      </w:r>
      <w:r w:rsidRPr="006716C9">
        <w:rPr>
          <w:rFonts w:ascii="Times New Roman" w:hAnsi="Times New Roman"/>
          <w:sz w:val="28"/>
          <w:szCs w:val="28"/>
        </w:rPr>
        <w:t xml:space="preserve"> сельского поселения составляет 100%, поэтому на расчётный период развитие этой инфраструктуры не намечается.</w:t>
      </w:r>
      <w:r>
        <w:rPr>
          <w:rFonts w:ascii="Times New Roman" w:hAnsi="Times New Roman"/>
          <w:sz w:val="28"/>
          <w:szCs w:val="28"/>
        </w:rPr>
        <w:t xml:space="preserve"> Перспективным является направление ремонт и/или модернизации имеющегося оборудования (Приложение).</w:t>
      </w:r>
    </w:p>
    <w:p w:rsidR="003F77D0" w:rsidRDefault="003F77D0" w:rsidP="00CB49DF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3F77D0" w:rsidRDefault="003F77D0" w:rsidP="00CB49DF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3F77D0" w:rsidRDefault="003F77D0" w:rsidP="00CB49DF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3F77D0" w:rsidRDefault="003F77D0" w:rsidP="009C47C5">
      <w:pPr>
        <w:spacing w:line="360" w:lineRule="auto"/>
        <w:ind w:left="36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Водоснабжение</w:t>
      </w:r>
    </w:p>
    <w:p w:rsidR="003F77D0" w:rsidRDefault="003F77D0" w:rsidP="009C47C5">
      <w:p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водоснабжения отсутствует в Кучкаевском сельском поселении и проектирование его не предвидеться в рамках данной Программы.</w:t>
      </w:r>
    </w:p>
    <w:p w:rsidR="003F77D0" w:rsidRDefault="003F77D0" w:rsidP="009C47C5">
      <w:pPr>
        <w:spacing w:line="360" w:lineRule="auto"/>
        <w:ind w:left="360" w:firstLine="709"/>
        <w:jc w:val="both"/>
        <w:rPr>
          <w:rFonts w:ascii="Times New Roman" w:hAnsi="Times New Roman"/>
          <w:i/>
          <w:sz w:val="28"/>
          <w:szCs w:val="28"/>
        </w:rPr>
      </w:pPr>
      <w:r w:rsidRPr="00D76931">
        <w:rPr>
          <w:rFonts w:ascii="Times New Roman" w:hAnsi="Times New Roman"/>
          <w:i/>
          <w:sz w:val="28"/>
          <w:szCs w:val="28"/>
        </w:rPr>
        <w:t>Водоотведение</w:t>
      </w:r>
    </w:p>
    <w:p w:rsidR="003F77D0" w:rsidRPr="00F8473E" w:rsidRDefault="003F77D0" w:rsidP="009C47C5">
      <w:p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 w:rsidRPr="00F8473E">
        <w:rPr>
          <w:rFonts w:ascii="Times New Roman" w:hAnsi="Times New Roman"/>
          <w:sz w:val="28"/>
          <w:szCs w:val="28"/>
        </w:rPr>
        <w:t>Система водоотведения отсутствует в поселении.</w:t>
      </w:r>
    </w:p>
    <w:p w:rsidR="003F77D0" w:rsidRDefault="003F77D0" w:rsidP="009C47C5">
      <w:pPr>
        <w:spacing w:line="360" w:lineRule="auto"/>
        <w:ind w:left="360" w:firstLine="709"/>
        <w:jc w:val="both"/>
        <w:rPr>
          <w:rFonts w:ascii="Times New Roman" w:hAnsi="Times New Roman"/>
          <w:i/>
          <w:sz w:val="28"/>
          <w:szCs w:val="28"/>
        </w:rPr>
      </w:pPr>
      <w:r w:rsidRPr="009005CB">
        <w:rPr>
          <w:rFonts w:ascii="Times New Roman" w:hAnsi="Times New Roman"/>
          <w:i/>
          <w:sz w:val="28"/>
          <w:szCs w:val="28"/>
        </w:rPr>
        <w:t>Утилизация ТБО</w:t>
      </w:r>
    </w:p>
    <w:p w:rsidR="003F77D0" w:rsidRDefault="003F77D0" w:rsidP="009C47C5">
      <w:p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 w:rsidRPr="00CC780A">
        <w:rPr>
          <w:rFonts w:ascii="Times New Roman" w:hAnsi="Times New Roman"/>
          <w:sz w:val="28"/>
          <w:szCs w:val="28"/>
        </w:rPr>
        <w:t>На территории</w:t>
      </w:r>
      <w:r>
        <w:rPr>
          <w:rFonts w:ascii="Times New Roman" w:hAnsi="Times New Roman"/>
          <w:sz w:val="28"/>
          <w:szCs w:val="28"/>
        </w:rPr>
        <w:t xml:space="preserve"> Кучкаевского СП не производится санкционированного сбора и утилизации ТБО. Отсутствуют</w:t>
      </w:r>
      <w:r w:rsidRPr="00CC780A">
        <w:rPr>
          <w:rFonts w:ascii="Times New Roman" w:hAnsi="Times New Roman"/>
          <w:sz w:val="28"/>
          <w:szCs w:val="28"/>
        </w:rPr>
        <w:t xml:space="preserve"> контейнерные площадки и контейнер</w:t>
      </w:r>
      <w:r>
        <w:rPr>
          <w:rFonts w:ascii="Times New Roman" w:hAnsi="Times New Roman"/>
          <w:sz w:val="28"/>
          <w:szCs w:val="28"/>
        </w:rPr>
        <w:t>ы.</w:t>
      </w:r>
    </w:p>
    <w:p w:rsidR="003F77D0" w:rsidRDefault="003F77D0" w:rsidP="009C47C5">
      <w:p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  <w:sectPr w:rsidR="003F77D0">
          <w:foot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.</w:t>
      </w:r>
    </w:p>
    <w:p w:rsidR="003F77D0" w:rsidRPr="00F91F1C" w:rsidRDefault="003F77D0" w:rsidP="00687BDC">
      <w:pPr>
        <w:pStyle w:val="4"/>
        <w:numPr>
          <w:ilvl w:val="0"/>
          <w:numId w:val="2"/>
        </w:numPr>
        <w:rPr>
          <w:b/>
        </w:rPr>
      </w:pPr>
      <w:r w:rsidRPr="00F91F1C">
        <w:rPr>
          <w:b/>
        </w:rPr>
        <w:t>Характеристика состояния и проблем коммунальной инфраструктуры</w:t>
      </w:r>
    </w:p>
    <w:p w:rsidR="003F77D0" w:rsidRPr="00F91F1C" w:rsidRDefault="003F77D0" w:rsidP="00687BDC">
      <w:pPr>
        <w:pStyle w:val="4"/>
        <w:numPr>
          <w:ilvl w:val="1"/>
          <w:numId w:val="2"/>
        </w:numPr>
        <w:rPr>
          <w:b/>
        </w:rPr>
      </w:pPr>
      <w:r w:rsidRPr="00F91F1C">
        <w:rPr>
          <w:b/>
        </w:rPr>
        <w:t>Система электроснабжения</w:t>
      </w:r>
    </w:p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  <w:r>
        <w:t>Собственных источников электроснабжения Большеигнатовский район не имеет, поэтому электроснабжение осуществляется от системы ОАО «Мордовэнерго» через опорные подстанции 110/35/10 кВ.</w:t>
      </w:r>
    </w:p>
    <w:p w:rsidR="003F77D0" w:rsidRDefault="003F77D0" w:rsidP="00687BDC">
      <w:pPr>
        <w:pStyle w:val="4"/>
      </w:pPr>
      <w:r>
        <w:t>Электроснабжение потребителей Кучкаевского сельского поселения осуществляется от ПС110/35/10 кВ «Большое Игнатово», которая запитана по ВЛ 110 кВ от ПС110/35/10 кВ «Ичалки» .</w:t>
      </w:r>
    </w:p>
    <w:p w:rsidR="003F77D0" w:rsidRDefault="003F77D0" w:rsidP="00687BDC">
      <w:pPr>
        <w:pStyle w:val="4"/>
      </w:pPr>
      <w:r>
        <w:t>Основными распределительными сетями ОАО «Мордовэнерго» в районе являются сети напряжением 110/35 кВ, выполненные на металлических и железобетонных опорах.</w:t>
      </w:r>
    </w:p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  <w:r>
        <w:t>Таблица 12</w:t>
      </w:r>
    </w:p>
    <w:p w:rsidR="003F77D0" w:rsidRDefault="003F77D0" w:rsidP="000D32B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Обслуживающая организация системы теплоснабжения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7"/>
        <w:gridCol w:w="2738"/>
        <w:gridCol w:w="2769"/>
        <w:gridCol w:w="2000"/>
        <w:gridCol w:w="1517"/>
      </w:tblGrid>
      <w:tr w:rsidR="003F77D0" w:rsidRPr="005E7F08" w:rsidTr="0055412E">
        <w:tc>
          <w:tcPr>
            <w:tcW w:w="594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909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3827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Адрес, телефон организации</w:t>
            </w:r>
          </w:p>
        </w:tc>
        <w:tc>
          <w:tcPr>
            <w:tcW w:w="4252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Руководитель (ФИО)</w:t>
            </w:r>
          </w:p>
        </w:tc>
        <w:tc>
          <w:tcPr>
            <w:tcW w:w="2694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Контролер (ФИО)</w:t>
            </w:r>
          </w:p>
        </w:tc>
      </w:tr>
      <w:tr w:rsidR="003F77D0" w:rsidRPr="005E7F08" w:rsidTr="0055412E">
        <w:trPr>
          <w:trHeight w:val="567"/>
        </w:trPr>
        <w:tc>
          <w:tcPr>
            <w:tcW w:w="594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09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Филиал ПАО «МРСК-Волги»</w:t>
            </w:r>
          </w:p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«Мордовзнергия» Большеигнатовская РЭС</w:t>
            </w:r>
          </w:p>
        </w:tc>
        <w:tc>
          <w:tcPr>
            <w:tcW w:w="3827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РМ, Большеигнатовский район, д.ТаштоКшумантя,        ул.Рабочая</w:t>
            </w:r>
          </w:p>
        </w:tc>
        <w:tc>
          <w:tcPr>
            <w:tcW w:w="4252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Кечемайкин А.Н.</w:t>
            </w:r>
          </w:p>
        </w:tc>
        <w:tc>
          <w:tcPr>
            <w:tcW w:w="2694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Кузнецов В.И.</w:t>
            </w:r>
          </w:p>
        </w:tc>
      </w:tr>
    </w:tbl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  <w:r>
        <w:t>Техническое состояние сельских электрических сетей удовлетворительное – требуется только своевременная реконструкция сетей и сооружений, а также строительство дополнительных сетей.</w:t>
      </w:r>
    </w:p>
    <w:p w:rsidR="003F77D0" w:rsidRDefault="003F77D0" w:rsidP="00687BDC">
      <w:pPr>
        <w:pStyle w:val="4"/>
      </w:pPr>
      <w:r>
        <w:t>Электрические нагрузки жилищно-коммунального сектора рассчитываются по удельным нормам электропотребления на одного жителя. Нормы предусматривают электроснабжение жилых и общественных зданий, предприятий коммунально-бытового обслуживания наружным освещением, системами водоснабжения и теплоснабжения.</w:t>
      </w:r>
    </w:p>
    <w:p w:rsidR="003F77D0" w:rsidRDefault="003F77D0" w:rsidP="00687BDC">
      <w:pPr>
        <w:pStyle w:val="4"/>
      </w:pPr>
      <w:r>
        <w:t>Таблица 13</w:t>
      </w:r>
    </w:p>
    <w:p w:rsidR="003F77D0" w:rsidRDefault="003F77D0" w:rsidP="00687BDC">
      <w:pPr>
        <w:pStyle w:val="4"/>
      </w:pPr>
      <w:r>
        <w:t>Электрические нагрузки жилищно-коммунального сектора.</w:t>
      </w:r>
    </w:p>
    <w:tbl>
      <w:tblPr>
        <w:tblW w:w="8674" w:type="dxa"/>
        <w:tblInd w:w="108" w:type="dxa"/>
        <w:tblLayout w:type="fixed"/>
        <w:tblLook w:val="0000"/>
      </w:tblPr>
      <w:tblGrid>
        <w:gridCol w:w="716"/>
        <w:gridCol w:w="3163"/>
        <w:gridCol w:w="1850"/>
        <w:gridCol w:w="2945"/>
      </w:tblGrid>
      <w:tr w:rsidR="003F77D0" w:rsidRPr="005E7F08" w:rsidTr="000D32B8">
        <w:trPr>
          <w:cantSplit/>
          <w:trHeight w:val="59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F77D0" w:rsidRPr="005E7F08" w:rsidRDefault="003F77D0" w:rsidP="000D32B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№ п/п.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F77D0" w:rsidRPr="005E7F08" w:rsidRDefault="003F77D0" w:rsidP="000D32B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Наименование сельских населений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F77D0" w:rsidRPr="005E7F08" w:rsidRDefault="003F77D0" w:rsidP="000D32B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Население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F77D0" w:rsidRPr="005E7F08" w:rsidRDefault="003F77D0" w:rsidP="000D32B8">
            <w:pPr>
              <w:snapToGrid w:val="0"/>
              <w:spacing w:line="240" w:lineRule="auto"/>
              <w:ind w:right="-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Годовое электро-потребление, кВт.ч/год</w:t>
            </w:r>
          </w:p>
        </w:tc>
      </w:tr>
      <w:tr w:rsidR="003F77D0" w:rsidRPr="005E7F08" w:rsidTr="000D32B8">
        <w:trPr>
          <w:trHeight w:val="422"/>
        </w:trPr>
        <w:tc>
          <w:tcPr>
            <w:tcW w:w="716" w:type="dxa"/>
            <w:tcBorders>
              <w:left w:val="single" w:sz="4" w:space="0" w:color="000000"/>
              <w:bottom w:val="single" w:sz="4" w:space="0" w:color="000000"/>
            </w:tcBorders>
          </w:tcPr>
          <w:p w:rsidR="003F77D0" w:rsidRPr="005E7F08" w:rsidRDefault="003F77D0" w:rsidP="000D32B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63" w:type="dxa"/>
            <w:tcBorders>
              <w:left w:val="single" w:sz="4" w:space="0" w:color="000000"/>
              <w:bottom w:val="single" w:sz="4" w:space="0" w:color="000000"/>
            </w:tcBorders>
          </w:tcPr>
          <w:p w:rsidR="003F77D0" w:rsidRPr="005E7F08" w:rsidRDefault="003F77D0" w:rsidP="000D32B8">
            <w:pPr>
              <w:tabs>
                <w:tab w:val="left" w:pos="1080"/>
              </w:tabs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с. Кучкаево</w:t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F77D0" w:rsidRPr="005E7F08" w:rsidRDefault="003F77D0" w:rsidP="000D32B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224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7D0" w:rsidRPr="005E7F08" w:rsidRDefault="003F77D0" w:rsidP="000D32B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264100</w:t>
            </w:r>
          </w:p>
        </w:tc>
      </w:tr>
      <w:tr w:rsidR="003F77D0" w:rsidRPr="005E7F08" w:rsidTr="000D32B8">
        <w:trPr>
          <w:trHeight w:val="149"/>
        </w:trPr>
        <w:tc>
          <w:tcPr>
            <w:tcW w:w="716" w:type="dxa"/>
            <w:tcBorders>
              <w:left w:val="single" w:sz="4" w:space="0" w:color="000000"/>
              <w:bottom w:val="single" w:sz="4" w:space="0" w:color="000000"/>
            </w:tcBorders>
          </w:tcPr>
          <w:p w:rsidR="003F77D0" w:rsidRPr="005E7F08" w:rsidRDefault="003F77D0" w:rsidP="000D32B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63" w:type="dxa"/>
            <w:tcBorders>
              <w:left w:val="single" w:sz="4" w:space="0" w:color="000000"/>
              <w:bottom w:val="single" w:sz="4" w:space="0" w:color="000000"/>
            </w:tcBorders>
          </w:tcPr>
          <w:p w:rsidR="003F77D0" w:rsidRPr="005E7F08" w:rsidRDefault="003F77D0" w:rsidP="000D32B8">
            <w:pPr>
              <w:tabs>
                <w:tab w:val="left" w:pos="1080"/>
              </w:tabs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д. Манаково</w:t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F77D0" w:rsidRPr="005E7F08" w:rsidRDefault="003F77D0" w:rsidP="000D32B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2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7D0" w:rsidRPr="005E7F08" w:rsidRDefault="003F77D0" w:rsidP="000D32B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21850</w:t>
            </w:r>
          </w:p>
        </w:tc>
      </w:tr>
      <w:tr w:rsidR="003F77D0" w:rsidRPr="005E7F08" w:rsidTr="000D32B8">
        <w:trPr>
          <w:trHeight w:val="422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F77D0" w:rsidRPr="005E7F08" w:rsidRDefault="003F77D0" w:rsidP="000D32B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F77D0" w:rsidRPr="005E7F08" w:rsidRDefault="003F77D0" w:rsidP="000D32B8">
            <w:pPr>
              <w:tabs>
                <w:tab w:val="left" w:pos="1080"/>
              </w:tabs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д. Полудмитриевка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3F77D0" w:rsidRPr="005E7F08" w:rsidRDefault="003F77D0" w:rsidP="000D32B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7D0" w:rsidRPr="005E7F08" w:rsidRDefault="003F77D0" w:rsidP="000D32B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950</w:t>
            </w:r>
          </w:p>
        </w:tc>
      </w:tr>
      <w:tr w:rsidR="003F77D0" w:rsidRPr="005E7F08" w:rsidTr="000D32B8">
        <w:trPr>
          <w:trHeight w:val="438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F77D0" w:rsidRPr="005E7F08" w:rsidRDefault="003F77D0" w:rsidP="000D32B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F77D0" w:rsidRPr="005E7F08" w:rsidRDefault="003F77D0" w:rsidP="000D32B8">
            <w:pPr>
              <w:tabs>
                <w:tab w:val="left" w:pos="1080"/>
              </w:tabs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3F77D0" w:rsidRPr="005E7F08" w:rsidRDefault="003F77D0" w:rsidP="000D32B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7D0" w:rsidRPr="005E7F08" w:rsidRDefault="003F77D0" w:rsidP="000D32B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286900</w:t>
            </w:r>
          </w:p>
        </w:tc>
      </w:tr>
    </w:tbl>
    <w:p w:rsidR="003F77D0" w:rsidRDefault="003F77D0" w:rsidP="00746296"/>
    <w:p w:rsidR="003F77D0" w:rsidRDefault="003F77D0" w:rsidP="00687BDC">
      <w:pPr>
        <w:pStyle w:val="4"/>
      </w:pPr>
      <w:r>
        <w:t>Таким образом, годовое электропотребление по Кучкаевскому сельскому поселению составляет 286900 тыс.кВт.ч.</w:t>
      </w:r>
    </w:p>
    <w:p w:rsidR="003F77D0" w:rsidRDefault="003F77D0" w:rsidP="00687BDC">
      <w:pPr>
        <w:pStyle w:val="4"/>
      </w:pPr>
    </w:p>
    <w:p w:rsidR="003F77D0" w:rsidRPr="000D32B8" w:rsidRDefault="003F77D0" w:rsidP="00746296">
      <w:pPr>
        <w:rPr>
          <w:rFonts w:ascii="Times New Roman" w:hAnsi="Times New Roman"/>
          <w:sz w:val="28"/>
          <w:szCs w:val="28"/>
        </w:rPr>
      </w:pPr>
      <w:r w:rsidRPr="000D32B8">
        <w:rPr>
          <w:rFonts w:ascii="Times New Roman" w:hAnsi="Times New Roman"/>
          <w:sz w:val="28"/>
          <w:szCs w:val="28"/>
        </w:rPr>
        <w:t>Таблица 1</w:t>
      </w:r>
      <w:r>
        <w:rPr>
          <w:rFonts w:ascii="Times New Roman" w:hAnsi="Times New Roman"/>
          <w:sz w:val="28"/>
          <w:szCs w:val="28"/>
        </w:rPr>
        <w:t>4</w:t>
      </w:r>
    </w:p>
    <w:p w:rsidR="003F77D0" w:rsidRDefault="003F77D0" w:rsidP="000D32B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показатели системы электроснабжения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58"/>
        <w:gridCol w:w="1922"/>
        <w:gridCol w:w="3191"/>
      </w:tblGrid>
      <w:tr w:rsidR="003F77D0" w:rsidRPr="005E7F08" w:rsidTr="0055412E">
        <w:trPr>
          <w:jc w:val="center"/>
        </w:trPr>
        <w:tc>
          <w:tcPr>
            <w:tcW w:w="4458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Прием электрической энергии в сеть</w:t>
            </w:r>
          </w:p>
        </w:tc>
        <w:tc>
          <w:tcPr>
            <w:tcW w:w="1922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кВт/ч</w:t>
            </w:r>
          </w:p>
        </w:tc>
        <w:tc>
          <w:tcPr>
            <w:tcW w:w="3191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276834</w:t>
            </w:r>
          </w:p>
        </w:tc>
      </w:tr>
      <w:tr w:rsidR="003F77D0" w:rsidRPr="005E7F08" w:rsidTr="0055412E">
        <w:trPr>
          <w:jc w:val="center"/>
        </w:trPr>
        <w:tc>
          <w:tcPr>
            <w:tcW w:w="4458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Потери электрической энергии</w:t>
            </w:r>
          </w:p>
        </w:tc>
        <w:tc>
          <w:tcPr>
            <w:tcW w:w="1922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кВт/ч</w:t>
            </w:r>
          </w:p>
        </w:tc>
        <w:tc>
          <w:tcPr>
            <w:tcW w:w="3191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96245</w:t>
            </w:r>
          </w:p>
        </w:tc>
      </w:tr>
      <w:tr w:rsidR="003F77D0" w:rsidRPr="005E7F08" w:rsidTr="0055412E">
        <w:trPr>
          <w:jc w:val="center"/>
        </w:trPr>
        <w:tc>
          <w:tcPr>
            <w:tcW w:w="4458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Полезный отпуск электрической энергии</w:t>
            </w:r>
          </w:p>
        </w:tc>
        <w:tc>
          <w:tcPr>
            <w:tcW w:w="1922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кВт/ч</w:t>
            </w:r>
          </w:p>
        </w:tc>
        <w:tc>
          <w:tcPr>
            <w:tcW w:w="3191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180589</w:t>
            </w:r>
          </w:p>
        </w:tc>
      </w:tr>
      <w:tr w:rsidR="003F77D0" w:rsidRPr="005E7F08" w:rsidTr="0055412E">
        <w:trPr>
          <w:jc w:val="center"/>
        </w:trPr>
        <w:tc>
          <w:tcPr>
            <w:tcW w:w="4458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Расход электроэнергии на собственные нужды</w:t>
            </w:r>
          </w:p>
        </w:tc>
        <w:tc>
          <w:tcPr>
            <w:tcW w:w="1922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кВт/ч</w:t>
            </w:r>
          </w:p>
        </w:tc>
        <w:tc>
          <w:tcPr>
            <w:tcW w:w="3191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Юр.лица  56391</w:t>
            </w:r>
          </w:p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Физ.лица.124197</w:t>
            </w:r>
          </w:p>
        </w:tc>
      </w:tr>
    </w:tbl>
    <w:p w:rsidR="003F77D0" w:rsidRDefault="003F77D0" w:rsidP="00746296"/>
    <w:p w:rsidR="003F77D0" w:rsidRDefault="003F77D0" w:rsidP="00687BDC">
      <w:pPr>
        <w:pStyle w:val="4"/>
      </w:pPr>
      <w:r>
        <w:t>Рост электрических нагрузок на расчётные периоды обусловлен необходимостью создания комфортных условий для проживания населения и благоустройством жилого фонда основной проблемой может стать изношенность электрических сетей. Поэтому необходимо осуществить её своевременную реконструкцию.</w:t>
      </w:r>
    </w:p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  <w:r>
        <w:t>Таблица 15</w:t>
      </w:r>
    </w:p>
    <w:p w:rsidR="003F77D0" w:rsidRDefault="003F77D0" w:rsidP="000D32B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системы ресурсоснабжения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3F77D0" w:rsidRPr="005E7F08" w:rsidTr="000D32B8">
        <w:trPr>
          <w:jc w:val="center"/>
        </w:trPr>
        <w:tc>
          <w:tcPr>
            <w:tcW w:w="6380" w:type="dxa"/>
            <w:gridSpan w:val="2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Количество понижающих трансформаторных подстанций</w:t>
            </w:r>
          </w:p>
        </w:tc>
        <w:tc>
          <w:tcPr>
            <w:tcW w:w="3191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F77D0" w:rsidRPr="005E7F08" w:rsidTr="000D32B8">
        <w:trPr>
          <w:jc w:val="center"/>
        </w:trPr>
        <w:tc>
          <w:tcPr>
            <w:tcW w:w="6380" w:type="dxa"/>
            <w:gridSpan w:val="2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Количество трансформаторных подстанций</w:t>
            </w:r>
          </w:p>
        </w:tc>
        <w:tc>
          <w:tcPr>
            <w:tcW w:w="3191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F77D0" w:rsidRPr="005E7F08" w:rsidTr="000D32B8">
        <w:trPr>
          <w:jc w:val="center"/>
        </w:trPr>
        <w:tc>
          <w:tcPr>
            <w:tcW w:w="6380" w:type="dxa"/>
            <w:gridSpan w:val="2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Количество дизельных электростанций (ДЭС)</w:t>
            </w:r>
          </w:p>
        </w:tc>
        <w:tc>
          <w:tcPr>
            <w:tcW w:w="3191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F77D0" w:rsidRPr="005E7F08" w:rsidTr="000D32B8">
        <w:trPr>
          <w:jc w:val="center"/>
        </w:trPr>
        <w:tc>
          <w:tcPr>
            <w:tcW w:w="6380" w:type="dxa"/>
            <w:gridSpan w:val="2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Мощность ДЭС с разбивкой по разным группам</w:t>
            </w:r>
          </w:p>
        </w:tc>
        <w:tc>
          <w:tcPr>
            <w:tcW w:w="3191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F77D0" w:rsidRPr="005E7F08" w:rsidTr="000D32B8">
        <w:trPr>
          <w:jc w:val="center"/>
        </w:trPr>
        <w:tc>
          <w:tcPr>
            <w:tcW w:w="6380" w:type="dxa"/>
            <w:gridSpan w:val="2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Мощность трансформатора</w:t>
            </w:r>
          </w:p>
        </w:tc>
        <w:tc>
          <w:tcPr>
            <w:tcW w:w="3191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573</w:t>
            </w:r>
          </w:p>
        </w:tc>
      </w:tr>
      <w:tr w:rsidR="003F77D0" w:rsidRPr="005E7F08" w:rsidTr="000D32B8">
        <w:trPr>
          <w:jc w:val="center"/>
        </w:trPr>
        <w:tc>
          <w:tcPr>
            <w:tcW w:w="6380" w:type="dxa"/>
            <w:gridSpan w:val="2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Общее количество распределительных пунктов</w:t>
            </w:r>
          </w:p>
        </w:tc>
        <w:tc>
          <w:tcPr>
            <w:tcW w:w="3191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F77D0" w:rsidRPr="005E7F08" w:rsidTr="000D32B8">
        <w:trPr>
          <w:jc w:val="center"/>
        </w:trPr>
        <w:tc>
          <w:tcPr>
            <w:tcW w:w="3190" w:type="dxa"/>
            <w:vMerge w:val="restart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Трансформаторные подстанции</w:t>
            </w:r>
          </w:p>
        </w:tc>
        <w:tc>
          <w:tcPr>
            <w:tcW w:w="3190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Общее количество</w:t>
            </w:r>
          </w:p>
        </w:tc>
        <w:tc>
          <w:tcPr>
            <w:tcW w:w="3191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F77D0" w:rsidRPr="005E7F08" w:rsidTr="000D32B8">
        <w:trPr>
          <w:jc w:val="center"/>
        </w:trPr>
        <w:tc>
          <w:tcPr>
            <w:tcW w:w="3190" w:type="dxa"/>
            <w:vMerge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Мачтовые (столбовые)</w:t>
            </w:r>
          </w:p>
        </w:tc>
        <w:tc>
          <w:tcPr>
            <w:tcW w:w="3191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F77D0" w:rsidRPr="005E7F08" w:rsidTr="000D32B8">
        <w:trPr>
          <w:jc w:val="center"/>
        </w:trPr>
        <w:tc>
          <w:tcPr>
            <w:tcW w:w="3190" w:type="dxa"/>
            <w:vMerge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Однотрансформаторные</w:t>
            </w:r>
          </w:p>
        </w:tc>
        <w:tc>
          <w:tcPr>
            <w:tcW w:w="3191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F77D0" w:rsidRPr="005E7F08" w:rsidTr="000D32B8">
        <w:trPr>
          <w:jc w:val="center"/>
        </w:trPr>
        <w:tc>
          <w:tcPr>
            <w:tcW w:w="3190" w:type="dxa"/>
            <w:vMerge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Двухтрансформаторные</w:t>
            </w:r>
          </w:p>
        </w:tc>
        <w:tc>
          <w:tcPr>
            <w:tcW w:w="3191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F77D0" w:rsidRPr="005E7F08" w:rsidTr="000D32B8">
        <w:trPr>
          <w:jc w:val="center"/>
        </w:trPr>
        <w:tc>
          <w:tcPr>
            <w:tcW w:w="6380" w:type="dxa"/>
            <w:gridSpan w:val="2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Силовые трансформаторы или реакторы, вольтодобавочные трансформаторы, ед</w:t>
            </w:r>
          </w:p>
        </w:tc>
        <w:tc>
          <w:tcPr>
            <w:tcW w:w="3191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F77D0" w:rsidRPr="005E7F08" w:rsidTr="000D32B8">
        <w:trPr>
          <w:jc w:val="center"/>
        </w:trPr>
        <w:tc>
          <w:tcPr>
            <w:tcW w:w="6380" w:type="dxa"/>
            <w:gridSpan w:val="2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Воздушные выключатели, ед</w:t>
            </w:r>
          </w:p>
        </w:tc>
        <w:tc>
          <w:tcPr>
            <w:tcW w:w="3191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F77D0" w:rsidRPr="005E7F08" w:rsidTr="000D32B8">
        <w:trPr>
          <w:jc w:val="center"/>
        </w:trPr>
        <w:tc>
          <w:tcPr>
            <w:tcW w:w="6380" w:type="dxa"/>
            <w:gridSpan w:val="2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Масляные выключатели, ед</w:t>
            </w:r>
          </w:p>
        </w:tc>
        <w:tc>
          <w:tcPr>
            <w:tcW w:w="3191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F77D0" w:rsidRPr="005E7F08" w:rsidTr="000D32B8">
        <w:trPr>
          <w:jc w:val="center"/>
        </w:trPr>
        <w:tc>
          <w:tcPr>
            <w:tcW w:w="6380" w:type="dxa"/>
            <w:gridSpan w:val="2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Энергоисточники (фидеры)</w:t>
            </w:r>
          </w:p>
        </w:tc>
        <w:tc>
          <w:tcPr>
            <w:tcW w:w="3191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3F77D0" w:rsidRDefault="003F77D0" w:rsidP="00687BDC">
      <w:pPr>
        <w:pStyle w:val="4"/>
      </w:pPr>
    </w:p>
    <w:p w:rsidR="003F77D0" w:rsidRPr="00F91F1C" w:rsidRDefault="003F77D0" w:rsidP="00687BDC">
      <w:pPr>
        <w:pStyle w:val="4"/>
        <w:rPr>
          <w:b/>
        </w:rPr>
      </w:pPr>
    </w:p>
    <w:p w:rsidR="003F77D0" w:rsidRPr="00F91F1C" w:rsidRDefault="003F77D0" w:rsidP="00687BDC">
      <w:pPr>
        <w:pStyle w:val="4"/>
        <w:numPr>
          <w:ilvl w:val="1"/>
          <w:numId w:val="2"/>
        </w:numPr>
        <w:rPr>
          <w:b/>
        </w:rPr>
      </w:pPr>
      <w:r w:rsidRPr="00F91F1C">
        <w:rPr>
          <w:b/>
        </w:rPr>
        <w:t>Система теплоснабжения</w:t>
      </w:r>
    </w:p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  <w:r>
        <w:t>Таблица 16</w:t>
      </w:r>
    </w:p>
    <w:p w:rsidR="003F77D0" w:rsidRDefault="003F77D0" w:rsidP="00983AA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Обслуживающая организация системы теплоснабжения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9"/>
        <w:gridCol w:w="2426"/>
        <w:gridCol w:w="2289"/>
        <w:gridCol w:w="2516"/>
        <w:gridCol w:w="1781"/>
      </w:tblGrid>
      <w:tr w:rsidR="003F77D0" w:rsidRPr="005E7F08" w:rsidTr="0055412E">
        <w:tc>
          <w:tcPr>
            <w:tcW w:w="594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909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3827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Адрес, телефон организации</w:t>
            </w:r>
          </w:p>
        </w:tc>
        <w:tc>
          <w:tcPr>
            <w:tcW w:w="4252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Руководитель (ФИО)</w:t>
            </w:r>
          </w:p>
        </w:tc>
        <w:tc>
          <w:tcPr>
            <w:tcW w:w="2694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Контролер (ФИО)</w:t>
            </w:r>
          </w:p>
        </w:tc>
      </w:tr>
      <w:tr w:rsidR="003F77D0" w:rsidRPr="005E7F08" w:rsidTr="0055412E">
        <w:trPr>
          <w:trHeight w:val="567"/>
        </w:trPr>
        <w:tc>
          <w:tcPr>
            <w:tcW w:w="594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09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  <w:tc>
          <w:tcPr>
            <w:tcW w:w="3827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  <w:r>
        <w:t>Теплоснабжение Кучкаевского сельского поселения осуществляется от источников работающих на природном газе.</w:t>
      </w:r>
    </w:p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</w:p>
    <w:p w:rsidR="003F77D0" w:rsidRPr="00F91F1C" w:rsidRDefault="003F77D0" w:rsidP="00687BDC">
      <w:pPr>
        <w:pStyle w:val="4"/>
        <w:numPr>
          <w:ilvl w:val="1"/>
          <w:numId w:val="2"/>
        </w:numPr>
        <w:rPr>
          <w:b/>
        </w:rPr>
      </w:pPr>
      <w:r w:rsidRPr="00F91F1C">
        <w:rPr>
          <w:b/>
        </w:rPr>
        <w:t xml:space="preserve">Система водоснабжения </w:t>
      </w:r>
    </w:p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  <w:r>
        <w:t>Таблица 17</w:t>
      </w:r>
    </w:p>
    <w:p w:rsidR="003F77D0" w:rsidRPr="00520531" w:rsidRDefault="003F77D0" w:rsidP="00CA4DE3">
      <w:pPr>
        <w:pStyle w:val="ListParagraph"/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  <w:r w:rsidRPr="00520531">
        <w:rPr>
          <w:rFonts w:ascii="Times New Roman" w:hAnsi="Times New Roman"/>
          <w:sz w:val="28"/>
          <w:szCs w:val="28"/>
        </w:rPr>
        <w:t xml:space="preserve">Обслуживающая организация системы </w:t>
      </w:r>
      <w:r>
        <w:rPr>
          <w:rFonts w:ascii="Times New Roman" w:hAnsi="Times New Roman"/>
          <w:sz w:val="28"/>
          <w:szCs w:val="28"/>
        </w:rPr>
        <w:t>водоснабже</w:t>
      </w:r>
      <w:r w:rsidRPr="00520531">
        <w:rPr>
          <w:rFonts w:ascii="Times New Roman" w:hAnsi="Times New Roman"/>
          <w:sz w:val="28"/>
          <w:szCs w:val="28"/>
        </w:rPr>
        <w:t>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9"/>
        <w:gridCol w:w="2426"/>
        <w:gridCol w:w="2289"/>
        <w:gridCol w:w="2516"/>
        <w:gridCol w:w="1781"/>
      </w:tblGrid>
      <w:tr w:rsidR="003F77D0" w:rsidRPr="005E7F08" w:rsidTr="0055412E">
        <w:tc>
          <w:tcPr>
            <w:tcW w:w="594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909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3827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Адрес, телефон организации</w:t>
            </w:r>
          </w:p>
        </w:tc>
        <w:tc>
          <w:tcPr>
            <w:tcW w:w="4252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Руководитель (ФИО)</w:t>
            </w:r>
          </w:p>
        </w:tc>
        <w:tc>
          <w:tcPr>
            <w:tcW w:w="2694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Контролер (ФИО)</w:t>
            </w:r>
          </w:p>
        </w:tc>
      </w:tr>
      <w:tr w:rsidR="003F77D0" w:rsidRPr="005E7F08" w:rsidTr="0055412E">
        <w:trPr>
          <w:trHeight w:val="567"/>
        </w:trPr>
        <w:tc>
          <w:tcPr>
            <w:tcW w:w="594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09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  <w:tc>
          <w:tcPr>
            <w:tcW w:w="3827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  <w:r>
        <w:t>Ни один действующий объект водоснабжения не соответствует полностью требованиям санитарных норм и правил.</w:t>
      </w:r>
    </w:p>
    <w:p w:rsidR="003F77D0" w:rsidRDefault="003F77D0" w:rsidP="00687BDC">
      <w:pPr>
        <w:pStyle w:val="4"/>
      </w:pPr>
      <w:r>
        <w:t>Эксплуатируемые источники не имеют нормативных размеров зон санитарной охраны в соответствии с Сан.Пин 2.1.4.1110-02.</w:t>
      </w:r>
    </w:p>
    <w:p w:rsidR="003F77D0" w:rsidRDefault="003F77D0" w:rsidP="00687BDC">
      <w:pPr>
        <w:pStyle w:val="4"/>
      </w:pPr>
      <w:r>
        <w:t>Жители используют питьевую воду из шахтных колодцев, как из общественных, так и личных.</w:t>
      </w:r>
    </w:p>
    <w:p w:rsidR="003F77D0" w:rsidRDefault="003F77D0" w:rsidP="00687BDC">
      <w:pPr>
        <w:pStyle w:val="4"/>
      </w:pPr>
      <w:r>
        <w:t>В Кучкаевском сельском поселении отсутствует система водопровода обеспечивающая потребности в воде, соответствующей требованиям СанПин 2.1.4. 1074-01. «Питьевая вода» жилые здания, общественно-коммунальные, сельскохозяйственные объекты, требующие воду питьевого качества.</w:t>
      </w:r>
    </w:p>
    <w:p w:rsidR="003F77D0" w:rsidRDefault="003F77D0" w:rsidP="00687BDC">
      <w:pPr>
        <w:pStyle w:val="4"/>
      </w:pPr>
      <w:r>
        <w:t>Нормы водопотребления принимаются в соответствии со СНиП 2.04.02-84.</w:t>
      </w:r>
    </w:p>
    <w:p w:rsidR="003F77D0" w:rsidRDefault="003F77D0" w:rsidP="00687BDC">
      <w:pPr>
        <w:pStyle w:val="4"/>
      </w:pPr>
      <w:r>
        <w:t>Таблица 18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6120"/>
        <w:gridCol w:w="1555"/>
        <w:gridCol w:w="1312"/>
      </w:tblGrid>
      <w:tr w:rsidR="003F77D0" w:rsidRPr="005E7F08" w:rsidTr="00F91F1C">
        <w:trPr>
          <w:cantSplit/>
          <w:trHeight w:hRule="exact" w:val="562"/>
        </w:trPr>
        <w:tc>
          <w:tcPr>
            <w:tcW w:w="540" w:type="dxa"/>
            <w:vMerge w:val="restart"/>
          </w:tcPr>
          <w:p w:rsidR="003F77D0" w:rsidRPr="007B059B" w:rsidRDefault="003F77D0" w:rsidP="00687BDC">
            <w:pPr>
              <w:pStyle w:val="4"/>
            </w:pPr>
            <w:r w:rsidRPr="007B059B">
              <w:t>пп/п</w:t>
            </w:r>
          </w:p>
        </w:tc>
        <w:tc>
          <w:tcPr>
            <w:tcW w:w="6120" w:type="dxa"/>
            <w:vMerge w:val="restart"/>
            <w:vAlign w:val="center"/>
          </w:tcPr>
          <w:p w:rsidR="003F77D0" w:rsidRPr="007B059B" w:rsidRDefault="003F77D0" w:rsidP="00687BDC">
            <w:pPr>
              <w:pStyle w:val="4"/>
            </w:pPr>
            <w:r w:rsidRPr="007B059B">
              <w:t>Наименование</w:t>
            </w:r>
          </w:p>
        </w:tc>
        <w:tc>
          <w:tcPr>
            <w:tcW w:w="2867" w:type="dxa"/>
            <w:gridSpan w:val="2"/>
          </w:tcPr>
          <w:p w:rsidR="003F77D0" w:rsidRPr="007B059B" w:rsidRDefault="003F77D0" w:rsidP="00687BDC">
            <w:pPr>
              <w:pStyle w:val="4"/>
            </w:pPr>
            <w:r w:rsidRPr="007B059B">
              <w:t>Нормы водопотребления, л/сутки</w:t>
            </w:r>
          </w:p>
        </w:tc>
      </w:tr>
      <w:tr w:rsidR="003F77D0" w:rsidRPr="005E7F08" w:rsidTr="00F91F1C">
        <w:trPr>
          <w:cantSplit/>
        </w:trPr>
        <w:tc>
          <w:tcPr>
            <w:tcW w:w="540" w:type="dxa"/>
            <w:vMerge/>
          </w:tcPr>
          <w:p w:rsidR="003F77D0" w:rsidRPr="007B059B" w:rsidRDefault="003F77D0" w:rsidP="00687BDC">
            <w:pPr>
              <w:pStyle w:val="4"/>
            </w:pPr>
          </w:p>
        </w:tc>
        <w:tc>
          <w:tcPr>
            <w:tcW w:w="6120" w:type="dxa"/>
            <w:vMerge/>
            <w:vAlign w:val="center"/>
          </w:tcPr>
          <w:p w:rsidR="003F77D0" w:rsidRPr="007B059B" w:rsidRDefault="003F77D0" w:rsidP="00687BDC">
            <w:pPr>
              <w:pStyle w:val="4"/>
            </w:pPr>
          </w:p>
        </w:tc>
        <w:tc>
          <w:tcPr>
            <w:tcW w:w="1555" w:type="dxa"/>
          </w:tcPr>
          <w:p w:rsidR="003F77D0" w:rsidRPr="007B059B" w:rsidRDefault="003F77D0" w:rsidP="00687BDC">
            <w:pPr>
              <w:pStyle w:val="4"/>
              <w:rPr>
                <w:lang w:val="en-US"/>
              </w:rPr>
            </w:pPr>
            <w:r w:rsidRPr="007B059B">
              <w:rPr>
                <w:lang w:val="en-US"/>
              </w:rPr>
              <w:t>I</w:t>
            </w:r>
          </w:p>
        </w:tc>
        <w:tc>
          <w:tcPr>
            <w:tcW w:w="1312" w:type="dxa"/>
          </w:tcPr>
          <w:p w:rsidR="003F77D0" w:rsidRPr="007B059B" w:rsidRDefault="003F77D0" w:rsidP="00687BDC">
            <w:pPr>
              <w:pStyle w:val="4"/>
              <w:rPr>
                <w:lang w:val="en-US"/>
              </w:rPr>
            </w:pPr>
            <w:r w:rsidRPr="007B059B">
              <w:rPr>
                <w:lang w:val="en-US"/>
              </w:rPr>
              <w:t>II</w:t>
            </w:r>
          </w:p>
        </w:tc>
      </w:tr>
      <w:tr w:rsidR="003F77D0" w:rsidRPr="005E7F08" w:rsidTr="00F91F1C">
        <w:tc>
          <w:tcPr>
            <w:tcW w:w="540" w:type="dxa"/>
          </w:tcPr>
          <w:p w:rsidR="003F77D0" w:rsidRPr="007B059B" w:rsidRDefault="003F77D0" w:rsidP="00687BDC">
            <w:pPr>
              <w:pStyle w:val="4"/>
            </w:pPr>
            <w:r w:rsidRPr="007B059B">
              <w:t>1</w:t>
            </w:r>
          </w:p>
        </w:tc>
        <w:tc>
          <w:tcPr>
            <w:tcW w:w="6120" w:type="dxa"/>
          </w:tcPr>
          <w:p w:rsidR="003F77D0" w:rsidRPr="007B059B" w:rsidRDefault="003F77D0" w:rsidP="00687BDC">
            <w:pPr>
              <w:pStyle w:val="4"/>
            </w:pPr>
            <w:r w:rsidRPr="007B059B">
              <w:t>Населённые пункты с численностью более 100 человек</w:t>
            </w:r>
          </w:p>
        </w:tc>
        <w:tc>
          <w:tcPr>
            <w:tcW w:w="1555" w:type="dxa"/>
          </w:tcPr>
          <w:p w:rsidR="003F77D0" w:rsidRPr="007B059B" w:rsidRDefault="003F77D0" w:rsidP="009E4F0E">
            <w:pPr>
              <w:pStyle w:val="4"/>
              <w:jc w:val="center"/>
            </w:pPr>
            <w:r w:rsidRPr="007B059B">
              <w:t>150</w:t>
            </w:r>
          </w:p>
        </w:tc>
        <w:tc>
          <w:tcPr>
            <w:tcW w:w="1312" w:type="dxa"/>
          </w:tcPr>
          <w:p w:rsidR="003F77D0" w:rsidRPr="007B059B" w:rsidRDefault="003F77D0" w:rsidP="00687BDC">
            <w:pPr>
              <w:pStyle w:val="4"/>
            </w:pPr>
            <w:r w:rsidRPr="007B059B">
              <w:t>180</w:t>
            </w:r>
          </w:p>
        </w:tc>
      </w:tr>
      <w:tr w:rsidR="003F77D0" w:rsidRPr="005E7F08" w:rsidTr="00F91F1C">
        <w:tc>
          <w:tcPr>
            <w:tcW w:w="540" w:type="dxa"/>
          </w:tcPr>
          <w:p w:rsidR="003F77D0" w:rsidRPr="007B059B" w:rsidRDefault="003F77D0" w:rsidP="00687BDC">
            <w:pPr>
              <w:pStyle w:val="4"/>
            </w:pPr>
            <w:r w:rsidRPr="007B059B">
              <w:t>2</w:t>
            </w:r>
          </w:p>
        </w:tc>
        <w:tc>
          <w:tcPr>
            <w:tcW w:w="6120" w:type="dxa"/>
          </w:tcPr>
          <w:p w:rsidR="003F77D0" w:rsidRPr="007B059B" w:rsidRDefault="003F77D0" w:rsidP="00687BDC">
            <w:pPr>
              <w:pStyle w:val="4"/>
            </w:pPr>
            <w:r w:rsidRPr="007B059B">
              <w:t>Населённые пункты с численностью 100 человек</w:t>
            </w:r>
          </w:p>
        </w:tc>
        <w:tc>
          <w:tcPr>
            <w:tcW w:w="1555" w:type="dxa"/>
          </w:tcPr>
          <w:p w:rsidR="003F77D0" w:rsidRPr="007B059B" w:rsidRDefault="003F77D0" w:rsidP="00687BDC">
            <w:pPr>
              <w:pStyle w:val="4"/>
            </w:pPr>
            <w:r w:rsidRPr="007B059B">
              <w:t>120</w:t>
            </w:r>
          </w:p>
        </w:tc>
        <w:tc>
          <w:tcPr>
            <w:tcW w:w="1312" w:type="dxa"/>
          </w:tcPr>
          <w:p w:rsidR="003F77D0" w:rsidRPr="007B059B" w:rsidRDefault="003F77D0" w:rsidP="00687BDC">
            <w:pPr>
              <w:pStyle w:val="4"/>
            </w:pPr>
            <w:r w:rsidRPr="007B059B">
              <w:t>150</w:t>
            </w:r>
          </w:p>
        </w:tc>
      </w:tr>
      <w:tr w:rsidR="003F77D0" w:rsidRPr="005E7F08" w:rsidTr="00F91F1C">
        <w:tc>
          <w:tcPr>
            <w:tcW w:w="540" w:type="dxa"/>
          </w:tcPr>
          <w:p w:rsidR="003F77D0" w:rsidRPr="007B059B" w:rsidRDefault="003F77D0" w:rsidP="00687BDC">
            <w:pPr>
              <w:pStyle w:val="4"/>
            </w:pPr>
            <w:r w:rsidRPr="007B059B">
              <w:t>3</w:t>
            </w:r>
          </w:p>
        </w:tc>
        <w:tc>
          <w:tcPr>
            <w:tcW w:w="6120" w:type="dxa"/>
          </w:tcPr>
          <w:p w:rsidR="003F77D0" w:rsidRPr="007B059B" w:rsidRDefault="003F77D0" w:rsidP="00687BDC">
            <w:pPr>
              <w:pStyle w:val="4"/>
            </w:pPr>
            <w:r w:rsidRPr="007B059B">
              <w:t>Опорные населённые пункты</w:t>
            </w:r>
          </w:p>
        </w:tc>
        <w:tc>
          <w:tcPr>
            <w:tcW w:w="1555" w:type="dxa"/>
          </w:tcPr>
          <w:p w:rsidR="003F77D0" w:rsidRPr="007B059B" w:rsidRDefault="003F77D0" w:rsidP="00687BDC">
            <w:pPr>
              <w:pStyle w:val="4"/>
            </w:pPr>
            <w:r w:rsidRPr="007B059B">
              <w:t>180</w:t>
            </w:r>
          </w:p>
        </w:tc>
        <w:tc>
          <w:tcPr>
            <w:tcW w:w="1312" w:type="dxa"/>
          </w:tcPr>
          <w:p w:rsidR="003F77D0" w:rsidRPr="007B059B" w:rsidRDefault="003F77D0" w:rsidP="00687BDC">
            <w:pPr>
              <w:pStyle w:val="4"/>
            </w:pPr>
            <w:r w:rsidRPr="007B059B">
              <w:t>200</w:t>
            </w:r>
          </w:p>
        </w:tc>
      </w:tr>
    </w:tbl>
    <w:p w:rsidR="003F77D0" w:rsidRDefault="003F77D0" w:rsidP="00687BDC">
      <w:pPr>
        <w:pStyle w:val="4"/>
      </w:pPr>
      <w:r>
        <w:t>Данные нормы включают расходы воды на хозяйственно-питьевые нужды в жилых и общественных зданиях, нужды домашнего скота и местной промышленности.</w:t>
      </w:r>
    </w:p>
    <w:p w:rsidR="003F77D0" w:rsidRDefault="003F77D0" w:rsidP="00687BDC">
      <w:pPr>
        <w:pStyle w:val="4"/>
      </w:pPr>
      <w:r>
        <w:t>Расход воды для нужд животноводства определены по следующим усреднённым нормам.</w:t>
      </w:r>
    </w:p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  <w:r>
        <w:t>Таблица 19</w:t>
      </w:r>
    </w:p>
    <w:tbl>
      <w:tblPr>
        <w:tblW w:w="9173" w:type="dxa"/>
        <w:tblInd w:w="-65" w:type="dxa"/>
        <w:tblLayout w:type="fixed"/>
        <w:tblLook w:val="0000"/>
      </w:tblPr>
      <w:tblGrid>
        <w:gridCol w:w="660"/>
        <w:gridCol w:w="3833"/>
        <w:gridCol w:w="4680"/>
      </w:tblGrid>
      <w:tr w:rsidR="003F77D0" w:rsidRPr="005E7F08" w:rsidTr="0055412E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7D0" w:rsidRDefault="003F77D0" w:rsidP="00687BDC">
            <w:pPr>
              <w:pStyle w:val="4"/>
            </w:pPr>
            <w:r>
              <w:t>пп/п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F77D0" w:rsidRDefault="003F77D0" w:rsidP="00687BDC">
            <w:pPr>
              <w:pStyle w:val="4"/>
            </w:pPr>
            <w:r>
              <w:t>Наименование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7D0" w:rsidRDefault="003F77D0" w:rsidP="00687BDC">
            <w:pPr>
              <w:pStyle w:val="4"/>
            </w:pPr>
            <w:r>
              <w:t>Нормы водопотребления, л/сутки</w:t>
            </w:r>
          </w:p>
        </w:tc>
      </w:tr>
      <w:tr w:rsidR="003F77D0" w:rsidRPr="005E7F08" w:rsidTr="0055412E">
        <w:tc>
          <w:tcPr>
            <w:tcW w:w="660" w:type="dxa"/>
            <w:tcBorders>
              <w:left w:val="single" w:sz="4" w:space="0" w:color="000000"/>
              <w:bottom w:val="single" w:sz="4" w:space="0" w:color="auto"/>
            </w:tcBorders>
          </w:tcPr>
          <w:p w:rsidR="003F77D0" w:rsidRDefault="003F77D0" w:rsidP="00687BDC">
            <w:pPr>
              <w:pStyle w:val="4"/>
            </w:pPr>
            <w:r>
              <w:t>1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auto"/>
            </w:tcBorders>
          </w:tcPr>
          <w:p w:rsidR="003F77D0" w:rsidRDefault="003F77D0" w:rsidP="00687BDC">
            <w:pPr>
              <w:pStyle w:val="4"/>
            </w:pPr>
            <w:r>
              <w:t>Крупно рогатый скот</w:t>
            </w: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77D0" w:rsidRDefault="003F77D0" w:rsidP="00687BDC">
            <w:pPr>
              <w:pStyle w:val="4"/>
            </w:pPr>
            <w:r>
              <w:t>70</w:t>
            </w:r>
          </w:p>
        </w:tc>
      </w:tr>
    </w:tbl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  <w:r>
        <w:t xml:space="preserve">Расход воды на производственные нужды сельскохозяйственных предприятий по данным специальной литературе принят 20.0 м³/сут. на одно хозяйство.  </w:t>
      </w:r>
    </w:p>
    <w:p w:rsidR="003F77D0" w:rsidRDefault="003F77D0" w:rsidP="00687BDC">
      <w:pPr>
        <w:pStyle w:val="4"/>
      </w:pPr>
      <w:r>
        <w:t>Расходы воды для целей пожаротушения, устанавливаются в зависимости от численности населения на следующей стадии проектирования.</w:t>
      </w:r>
    </w:p>
    <w:p w:rsidR="003F77D0" w:rsidRDefault="003F77D0" w:rsidP="00687BDC">
      <w:pPr>
        <w:pStyle w:val="4"/>
      </w:pPr>
      <w:r>
        <w:t xml:space="preserve">Источником водоснабжения, как указывалось выше, приняты подземные воды. </w:t>
      </w:r>
    </w:p>
    <w:p w:rsidR="003F77D0" w:rsidRDefault="003F77D0" w:rsidP="00687BDC">
      <w:pPr>
        <w:pStyle w:val="4"/>
      </w:pPr>
      <w:r>
        <w:t>Водоснабжение каждого населённого пункта решается в основном локально.</w:t>
      </w:r>
    </w:p>
    <w:p w:rsidR="003F77D0" w:rsidRDefault="003F77D0" w:rsidP="00687BDC">
      <w:pPr>
        <w:pStyle w:val="4"/>
      </w:pPr>
      <w:r>
        <w:t>Зоны санитарной охраны.</w:t>
      </w:r>
    </w:p>
    <w:p w:rsidR="003F77D0" w:rsidRDefault="003F77D0" w:rsidP="00687BDC">
      <w:pPr>
        <w:pStyle w:val="4"/>
      </w:pPr>
      <w:r>
        <w:t>Для предохранения источников хозяйственно – питьевого водоснабжения от возможных загрязнений на всех скважинах предусматривается организация зон водоохран в составе 3 поясов:</w:t>
      </w:r>
    </w:p>
    <w:p w:rsidR="003F77D0" w:rsidRDefault="003F77D0" w:rsidP="00687BDC">
      <w:pPr>
        <w:pStyle w:val="4"/>
      </w:pPr>
      <w:r>
        <w:t>В первый пояс зон санитарной охраны включается территория в радиусе 30-50 м вокруг скважины территория первого пояса ограждается и благоустраивается, запрещается пребывание лиц, не работающих на головных сооружениях.</w:t>
      </w:r>
    </w:p>
    <w:p w:rsidR="003F77D0" w:rsidRDefault="003F77D0" w:rsidP="00687BDC">
      <w:pPr>
        <w:pStyle w:val="4"/>
      </w:pPr>
      <w:r>
        <w:t>В зону второго и третьего поясов на основе специальных изысканий включаются территории, обеспечивающие надёжную санитарную защиту водозабора в соответствии с требованиями Сан Пин 2.1.4.1110-02 зоны санитарной охраны источников водоснабжения и водопроводов питьевого назначения – Минздрав России 2002г. На территории второго и третьего поясов устанавливается ограниченный санитарный режим.</w:t>
      </w:r>
    </w:p>
    <w:p w:rsidR="003F77D0" w:rsidRDefault="003F77D0" w:rsidP="00687BDC">
      <w:pPr>
        <w:pStyle w:val="4"/>
      </w:pPr>
      <w:r>
        <w:t>Для всех водопроводных сооружений устанавливаются зоны строгого режима с целью обеспечения санитарной надёжности их. На территории зон должны быть проведены все мероприятия в соответствии с требованиями Сан Пин 2.1.4.1110-02.</w:t>
      </w:r>
    </w:p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  <w:r>
        <w:t>Таблица 20</w:t>
      </w:r>
    </w:p>
    <w:p w:rsidR="003F77D0" w:rsidRDefault="003F77D0" w:rsidP="00CA4DE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Дополнительные сведения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2"/>
        <w:gridCol w:w="3400"/>
        <w:gridCol w:w="3783"/>
        <w:gridCol w:w="1836"/>
      </w:tblGrid>
      <w:tr w:rsidR="003F77D0" w:rsidRPr="005E7F08" w:rsidTr="00CA4DE3">
        <w:tc>
          <w:tcPr>
            <w:tcW w:w="552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400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783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Информация</w:t>
            </w:r>
          </w:p>
        </w:tc>
        <w:tc>
          <w:tcPr>
            <w:tcW w:w="1836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Примечания</w:t>
            </w:r>
          </w:p>
        </w:tc>
      </w:tr>
      <w:tr w:rsidR="003F77D0" w:rsidRPr="005E7F08" w:rsidTr="00CA4DE3">
        <w:tc>
          <w:tcPr>
            <w:tcW w:w="552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0" w:type="dxa"/>
            <w:vAlign w:val="center"/>
          </w:tcPr>
          <w:p w:rsidR="003F77D0" w:rsidRPr="005E7F08" w:rsidRDefault="003F77D0" w:rsidP="00CA4D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Перспективные объекты</w:t>
            </w:r>
          </w:p>
        </w:tc>
        <w:tc>
          <w:tcPr>
            <w:tcW w:w="3783" w:type="dxa"/>
            <w:vAlign w:val="center"/>
          </w:tcPr>
          <w:p w:rsidR="003F77D0" w:rsidRPr="005E7F08" w:rsidRDefault="003F77D0" w:rsidP="00CA4D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836" w:type="dxa"/>
          </w:tcPr>
          <w:p w:rsidR="003F77D0" w:rsidRPr="005E7F08" w:rsidRDefault="003F77D0" w:rsidP="00CA4D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7D0" w:rsidRPr="005E7F08" w:rsidTr="00CA4DE3">
        <w:tc>
          <w:tcPr>
            <w:tcW w:w="552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0" w:type="dxa"/>
            <w:vAlign w:val="center"/>
          </w:tcPr>
          <w:p w:rsidR="003F77D0" w:rsidRPr="005E7F08" w:rsidRDefault="003F77D0" w:rsidP="00CA4D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Пожаротушение</w:t>
            </w:r>
          </w:p>
        </w:tc>
        <w:tc>
          <w:tcPr>
            <w:tcW w:w="3783" w:type="dxa"/>
            <w:vAlign w:val="center"/>
          </w:tcPr>
          <w:p w:rsidR="003F77D0" w:rsidRPr="005E7F08" w:rsidRDefault="003F77D0" w:rsidP="00CA4D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ПЧ-11 ГКУ РМ «УПС» с.Большое Игнатово</w:t>
            </w:r>
          </w:p>
        </w:tc>
        <w:tc>
          <w:tcPr>
            <w:tcW w:w="1836" w:type="dxa"/>
          </w:tcPr>
          <w:p w:rsidR="003F77D0" w:rsidRPr="005E7F08" w:rsidRDefault="003F77D0" w:rsidP="00CA4D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</w:p>
    <w:p w:rsidR="003F77D0" w:rsidRPr="00F91F1C" w:rsidRDefault="003F77D0" w:rsidP="00687BDC">
      <w:pPr>
        <w:pStyle w:val="4"/>
        <w:numPr>
          <w:ilvl w:val="1"/>
          <w:numId w:val="2"/>
        </w:numPr>
        <w:rPr>
          <w:b/>
        </w:rPr>
      </w:pPr>
      <w:r w:rsidRPr="00F91F1C">
        <w:rPr>
          <w:b/>
        </w:rPr>
        <w:t xml:space="preserve">Система газоснабжения </w:t>
      </w:r>
    </w:p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  <w:r>
        <w:t>Таблица 21</w:t>
      </w:r>
    </w:p>
    <w:p w:rsidR="003F77D0" w:rsidRDefault="003F77D0" w:rsidP="00CA4DE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Обслуживающая организация системы теплоснабжения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8"/>
        <w:gridCol w:w="2785"/>
        <w:gridCol w:w="2774"/>
        <w:gridCol w:w="1970"/>
        <w:gridCol w:w="1494"/>
      </w:tblGrid>
      <w:tr w:rsidR="003F77D0" w:rsidRPr="005E7F08" w:rsidTr="0055412E">
        <w:tc>
          <w:tcPr>
            <w:tcW w:w="594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909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3827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Адрес, телефон организации</w:t>
            </w:r>
          </w:p>
        </w:tc>
        <w:tc>
          <w:tcPr>
            <w:tcW w:w="4252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Руководитель (ФИО)</w:t>
            </w:r>
          </w:p>
        </w:tc>
        <w:tc>
          <w:tcPr>
            <w:tcW w:w="2694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Контролер (ФИО)</w:t>
            </w:r>
          </w:p>
        </w:tc>
      </w:tr>
      <w:tr w:rsidR="003F77D0" w:rsidRPr="005E7F08" w:rsidTr="0055412E">
        <w:trPr>
          <w:trHeight w:val="567"/>
        </w:trPr>
        <w:tc>
          <w:tcPr>
            <w:tcW w:w="594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09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АО «Газпром газораспределение Саранск»</w:t>
            </w:r>
          </w:p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Филиал в г.Ардатове</w:t>
            </w:r>
          </w:p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Большеигнатовский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7F08">
              <w:rPr>
                <w:rFonts w:ascii="Times New Roman" w:hAnsi="Times New Roman"/>
                <w:sz w:val="28"/>
                <w:szCs w:val="28"/>
              </w:rPr>
              <w:t>газучасток</w:t>
            </w:r>
          </w:p>
        </w:tc>
        <w:tc>
          <w:tcPr>
            <w:tcW w:w="3827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 xml:space="preserve">РМ, Большеигнатовский район, с.Большое Игнатово, </w:t>
            </w:r>
          </w:p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ул.Советская,21</w:t>
            </w:r>
          </w:p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2 12 96</w:t>
            </w:r>
          </w:p>
        </w:tc>
        <w:tc>
          <w:tcPr>
            <w:tcW w:w="4252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Долгов Е.Ю.</w:t>
            </w:r>
          </w:p>
        </w:tc>
        <w:tc>
          <w:tcPr>
            <w:tcW w:w="2694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  <w:r w:rsidRPr="00504C1C">
        <w:t>Источником газоснабжения</w:t>
      </w:r>
      <w:r>
        <w:t>Большеигнатовского района является участок магистрального газопровода Уренгой-Помары-Ужгород, диаметром 1420 мм Р≤7,5 МПа.</w:t>
      </w:r>
    </w:p>
    <w:p w:rsidR="003F77D0" w:rsidRDefault="003F77D0" w:rsidP="00687BDC">
      <w:pPr>
        <w:pStyle w:val="4"/>
      </w:pPr>
      <w:r>
        <w:t xml:space="preserve">От магистрального газопровода в северной части района проложен газопровод-отвод на ГРС «Большое Игнатово», диаметром 159 мм, давлением 7,5 МПа. </w:t>
      </w:r>
    </w:p>
    <w:p w:rsidR="003F77D0" w:rsidRPr="00504C1C" w:rsidRDefault="003F77D0" w:rsidP="00687BDC">
      <w:pPr>
        <w:pStyle w:val="4"/>
      </w:pPr>
      <w:r>
        <w:t xml:space="preserve">От ГРС «Большое Игнатово» по распределительным газопроводам высокого давления (1,2-0,6 МПа) газ поступает на ГРП Кучкаевского сельского поселения. </w:t>
      </w:r>
    </w:p>
    <w:p w:rsidR="003F77D0" w:rsidRDefault="003F77D0" w:rsidP="00687BDC">
      <w:pPr>
        <w:pStyle w:val="4"/>
      </w:pPr>
      <w:r>
        <w:t xml:space="preserve">Согласно программе газификации Республики Мордовии в Кучкаевском сельском поселении газифицированы село Кучкаево и Манаково. </w:t>
      </w:r>
    </w:p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  <w:r>
        <w:t>Таблица 22</w:t>
      </w:r>
    </w:p>
    <w:p w:rsidR="003F77D0" w:rsidRDefault="003F77D0" w:rsidP="007B059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системы газоснабжения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3605"/>
        <w:gridCol w:w="3486"/>
        <w:gridCol w:w="1886"/>
      </w:tblGrid>
      <w:tr w:rsidR="003F77D0" w:rsidRPr="005E7F08" w:rsidTr="0055412E">
        <w:tc>
          <w:tcPr>
            <w:tcW w:w="570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775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6946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Информация</w:t>
            </w:r>
          </w:p>
        </w:tc>
        <w:tc>
          <w:tcPr>
            <w:tcW w:w="2323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Примечания</w:t>
            </w:r>
          </w:p>
        </w:tc>
      </w:tr>
      <w:tr w:rsidR="003F77D0" w:rsidRPr="005E7F08" w:rsidTr="0055412E">
        <w:trPr>
          <w:trHeight w:val="567"/>
        </w:trPr>
        <w:tc>
          <w:tcPr>
            <w:tcW w:w="570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775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Основное направление использования (приготовление пищи, отопление, технология)</w:t>
            </w:r>
          </w:p>
        </w:tc>
        <w:tc>
          <w:tcPr>
            <w:tcW w:w="6946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Приготовление пищи, отопление</w:t>
            </w:r>
          </w:p>
        </w:tc>
        <w:tc>
          <w:tcPr>
            <w:tcW w:w="2323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55412E">
        <w:trPr>
          <w:trHeight w:val="516"/>
        </w:trPr>
        <w:tc>
          <w:tcPr>
            <w:tcW w:w="570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775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Промышленность (предприятия, расходы)</w:t>
            </w:r>
          </w:p>
        </w:tc>
        <w:tc>
          <w:tcPr>
            <w:tcW w:w="6946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23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55412E">
        <w:trPr>
          <w:trHeight w:val="424"/>
        </w:trPr>
        <w:tc>
          <w:tcPr>
            <w:tcW w:w="570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775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Протяженности (Г1, Г2, Г3)</w:t>
            </w:r>
          </w:p>
        </w:tc>
        <w:tc>
          <w:tcPr>
            <w:tcW w:w="6946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Г1 с.Кучкаево – 5381м.; д.Манаково – 1516 м.</w:t>
            </w:r>
          </w:p>
        </w:tc>
        <w:tc>
          <w:tcPr>
            <w:tcW w:w="2323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55412E">
        <w:trPr>
          <w:trHeight w:val="416"/>
        </w:trPr>
        <w:tc>
          <w:tcPr>
            <w:tcW w:w="570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775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Подземно, надземно</w:t>
            </w:r>
          </w:p>
        </w:tc>
        <w:tc>
          <w:tcPr>
            <w:tcW w:w="6946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с.Кучкаево (П – 599м; Н-4782м); д.Манаково Н -1516м.</w:t>
            </w:r>
          </w:p>
        </w:tc>
        <w:tc>
          <w:tcPr>
            <w:tcW w:w="2323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55412E">
        <w:trPr>
          <w:trHeight w:val="567"/>
        </w:trPr>
        <w:tc>
          <w:tcPr>
            <w:tcW w:w="570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775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Материал труб</w:t>
            </w:r>
          </w:p>
        </w:tc>
        <w:tc>
          <w:tcPr>
            <w:tcW w:w="6946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Сталь</w:t>
            </w:r>
          </w:p>
        </w:tc>
        <w:tc>
          <w:tcPr>
            <w:tcW w:w="2323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55412E">
        <w:trPr>
          <w:trHeight w:val="567"/>
        </w:trPr>
        <w:tc>
          <w:tcPr>
            <w:tcW w:w="570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775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Наличие аварийных участков</w:t>
            </w:r>
          </w:p>
        </w:tc>
        <w:tc>
          <w:tcPr>
            <w:tcW w:w="6946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23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55412E">
        <w:trPr>
          <w:trHeight w:val="567"/>
        </w:trPr>
        <w:tc>
          <w:tcPr>
            <w:tcW w:w="570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775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Планирование нового строительства, реконструкции</w:t>
            </w:r>
          </w:p>
        </w:tc>
        <w:tc>
          <w:tcPr>
            <w:tcW w:w="6946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23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55412E">
        <w:trPr>
          <w:trHeight w:val="567"/>
        </w:trPr>
        <w:tc>
          <w:tcPr>
            <w:tcW w:w="570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775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Количество пунктов редуцирования, износ</w:t>
            </w:r>
          </w:p>
        </w:tc>
        <w:tc>
          <w:tcPr>
            <w:tcW w:w="6946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ГРП – 1шт. с.Кучкаево; ГРП – 1шт. д.Манаково;</w:t>
            </w:r>
          </w:p>
        </w:tc>
        <w:tc>
          <w:tcPr>
            <w:tcW w:w="2323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55412E">
        <w:trPr>
          <w:trHeight w:val="567"/>
        </w:trPr>
        <w:tc>
          <w:tcPr>
            <w:tcW w:w="570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775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Акты обследования технического состояния сетей</w:t>
            </w:r>
          </w:p>
        </w:tc>
        <w:tc>
          <w:tcPr>
            <w:tcW w:w="6946" w:type="dxa"/>
          </w:tcPr>
          <w:p w:rsidR="003F77D0" w:rsidRPr="005E7F08" w:rsidRDefault="003F77D0" w:rsidP="007B059B">
            <w:pPr>
              <w:tabs>
                <w:tab w:val="left" w:pos="12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 раз в 5 лет</w:t>
            </w:r>
          </w:p>
        </w:tc>
        <w:tc>
          <w:tcPr>
            <w:tcW w:w="2323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55412E">
        <w:trPr>
          <w:trHeight w:val="567"/>
        </w:trPr>
        <w:tc>
          <w:tcPr>
            <w:tcW w:w="570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775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Анализ платежеспособности</w:t>
            </w:r>
          </w:p>
        </w:tc>
        <w:tc>
          <w:tcPr>
            <w:tcW w:w="6946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23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7D0" w:rsidRPr="005E7F08" w:rsidTr="0055412E">
        <w:trPr>
          <w:trHeight w:val="567"/>
        </w:trPr>
        <w:tc>
          <w:tcPr>
            <w:tcW w:w="570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775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Диспетчеризация</w:t>
            </w:r>
          </w:p>
        </w:tc>
        <w:tc>
          <w:tcPr>
            <w:tcW w:w="6946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 xml:space="preserve">с.Большое Игнатово, ул.Советская 34    тел.2-12-36 </w:t>
            </w:r>
          </w:p>
        </w:tc>
        <w:tc>
          <w:tcPr>
            <w:tcW w:w="2323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F77D0" w:rsidRPr="008F0D31" w:rsidRDefault="003F77D0" w:rsidP="007B059B">
      <w:pPr>
        <w:jc w:val="center"/>
        <w:rPr>
          <w:rFonts w:ascii="Times New Roman" w:hAnsi="Times New Roman"/>
          <w:sz w:val="28"/>
          <w:szCs w:val="28"/>
        </w:rPr>
      </w:pPr>
    </w:p>
    <w:p w:rsidR="003F77D0" w:rsidRPr="00F91F1C" w:rsidRDefault="003F77D0" w:rsidP="00687BDC">
      <w:pPr>
        <w:pStyle w:val="4"/>
        <w:numPr>
          <w:ilvl w:val="1"/>
          <w:numId w:val="2"/>
        </w:numPr>
        <w:rPr>
          <w:b/>
        </w:rPr>
      </w:pPr>
      <w:r w:rsidRPr="00F91F1C">
        <w:rPr>
          <w:b/>
        </w:rPr>
        <w:t>Система водоотведения</w:t>
      </w:r>
    </w:p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  <w:r>
        <w:t>В населённых пунктах Кучкаевского сельского поселения централизованная система канализации отсутствует.</w:t>
      </w:r>
    </w:p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  <w:r>
        <w:t>Таблица 23</w:t>
      </w:r>
    </w:p>
    <w:p w:rsidR="003F77D0" w:rsidRPr="00B13EC6" w:rsidRDefault="003F77D0" w:rsidP="007B059B">
      <w:pPr>
        <w:pStyle w:val="ListParagraph"/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  <w:r w:rsidRPr="00B13EC6">
        <w:rPr>
          <w:rFonts w:ascii="Times New Roman" w:hAnsi="Times New Roman"/>
          <w:sz w:val="28"/>
          <w:szCs w:val="28"/>
        </w:rPr>
        <w:t xml:space="preserve">Обслуживающая организация системы </w:t>
      </w:r>
      <w:r>
        <w:rPr>
          <w:rFonts w:ascii="Times New Roman" w:hAnsi="Times New Roman"/>
          <w:sz w:val="28"/>
          <w:szCs w:val="28"/>
        </w:rPr>
        <w:t>водоотведе</w:t>
      </w:r>
      <w:r w:rsidRPr="00B13EC6">
        <w:rPr>
          <w:rFonts w:ascii="Times New Roman" w:hAnsi="Times New Roman"/>
          <w:sz w:val="28"/>
          <w:szCs w:val="28"/>
        </w:rPr>
        <w:t>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9"/>
        <w:gridCol w:w="2426"/>
        <w:gridCol w:w="2289"/>
        <w:gridCol w:w="2516"/>
        <w:gridCol w:w="1781"/>
      </w:tblGrid>
      <w:tr w:rsidR="003F77D0" w:rsidRPr="005E7F08" w:rsidTr="0055412E">
        <w:tc>
          <w:tcPr>
            <w:tcW w:w="594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909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3827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Адрес, телефон организации</w:t>
            </w:r>
          </w:p>
        </w:tc>
        <w:tc>
          <w:tcPr>
            <w:tcW w:w="4252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Руководитель (ФИО)</w:t>
            </w:r>
          </w:p>
        </w:tc>
        <w:tc>
          <w:tcPr>
            <w:tcW w:w="2694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Контролер (ФИО)</w:t>
            </w:r>
          </w:p>
        </w:tc>
      </w:tr>
      <w:tr w:rsidR="003F77D0" w:rsidRPr="005E7F08" w:rsidTr="0055412E">
        <w:trPr>
          <w:trHeight w:val="567"/>
        </w:trPr>
        <w:tc>
          <w:tcPr>
            <w:tcW w:w="594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09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  <w:tc>
          <w:tcPr>
            <w:tcW w:w="3827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3F77D0" w:rsidRPr="005E7F08" w:rsidRDefault="003F77D0" w:rsidP="005541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  <w:r>
        <w:t>Сточные воды от населения поступают в выгребы и колодцы, а затем используются для удобрения на поля и приусадебные участки.</w:t>
      </w:r>
    </w:p>
    <w:p w:rsidR="003F77D0" w:rsidRDefault="003F77D0" w:rsidP="00687BDC">
      <w:pPr>
        <w:pStyle w:val="4"/>
      </w:pPr>
      <w:r>
        <w:t>В хозяйственную канализацию предусматривается приём сточных вод от жилой застройки, сельхозпредприятий.</w:t>
      </w:r>
    </w:p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</w:p>
    <w:p w:rsidR="003F77D0" w:rsidRPr="00F91F1C" w:rsidRDefault="003F77D0" w:rsidP="00687BDC">
      <w:pPr>
        <w:pStyle w:val="4"/>
        <w:numPr>
          <w:ilvl w:val="1"/>
          <w:numId w:val="2"/>
        </w:numPr>
        <w:rPr>
          <w:b/>
        </w:rPr>
      </w:pPr>
      <w:r w:rsidRPr="00F91F1C">
        <w:rPr>
          <w:b/>
        </w:rPr>
        <w:t xml:space="preserve">Система сбора и утилизации ТБО </w:t>
      </w:r>
    </w:p>
    <w:p w:rsidR="003F77D0" w:rsidRDefault="003F77D0" w:rsidP="00687BDC">
      <w:pPr>
        <w:pStyle w:val="4"/>
      </w:pPr>
    </w:p>
    <w:p w:rsidR="003F77D0" w:rsidRDefault="003F77D0" w:rsidP="007B059B">
      <w:pPr>
        <w:pStyle w:val="BodyText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B549E">
        <w:rPr>
          <w:rFonts w:ascii="Times New Roman" w:hAnsi="Times New Roman"/>
          <w:bCs/>
          <w:sz w:val="28"/>
          <w:szCs w:val="28"/>
        </w:rPr>
        <w:t xml:space="preserve">На территории населенного пункта </w:t>
      </w:r>
      <w:r>
        <w:rPr>
          <w:rFonts w:ascii="Times New Roman" w:hAnsi="Times New Roman"/>
          <w:bCs/>
          <w:sz w:val="28"/>
          <w:szCs w:val="28"/>
        </w:rPr>
        <w:t xml:space="preserve">не </w:t>
      </w:r>
      <w:r w:rsidRPr="00FB549E">
        <w:rPr>
          <w:rFonts w:ascii="Times New Roman" w:hAnsi="Times New Roman"/>
          <w:bCs/>
          <w:sz w:val="28"/>
          <w:szCs w:val="28"/>
        </w:rPr>
        <w:t>установлены мусорные контейнеры. Вывоз мусора с территории жилой застройки</w:t>
      </w:r>
      <w:r>
        <w:rPr>
          <w:rFonts w:ascii="Times New Roman" w:hAnsi="Times New Roman"/>
          <w:bCs/>
          <w:sz w:val="28"/>
          <w:szCs w:val="28"/>
        </w:rPr>
        <w:t xml:space="preserve"> соответственно не производится.</w:t>
      </w:r>
    </w:p>
    <w:p w:rsidR="003F77D0" w:rsidRDefault="003F77D0" w:rsidP="007B059B">
      <w:pPr>
        <w:pStyle w:val="BodyText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F77D0" w:rsidRDefault="003F77D0" w:rsidP="007B059B">
      <w:pPr>
        <w:pStyle w:val="BodyText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Таблица 24</w:t>
      </w:r>
    </w:p>
    <w:p w:rsidR="003F77D0" w:rsidRPr="00C9720E" w:rsidRDefault="003F77D0" w:rsidP="007B059B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C9720E">
        <w:rPr>
          <w:rFonts w:ascii="Times New Roman" w:hAnsi="Times New Roman"/>
          <w:bCs/>
          <w:color w:val="000000"/>
          <w:sz w:val="28"/>
          <w:szCs w:val="28"/>
        </w:rPr>
        <w:t>Основные показатели объектов, утилизации твердых бытовых отходов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80"/>
        <w:gridCol w:w="4678"/>
      </w:tblGrid>
      <w:tr w:rsidR="003F77D0" w:rsidRPr="005E7F08" w:rsidTr="00D02275">
        <w:trPr>
          <w:trHeight w:val="662"/>
          <w:jc w:val="center"/>
        </w:trPr>
        <w:tc>
          <w:tcPr>
            <w:tcW w:w="4880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Действующие объекты</w:t>
            </w:r>
          </w:p>
        </w:tc>
        <w:tc>
          <w:tcPr>
            <w:tcW w:w="4678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3F77D0" w:rsidRPr="005E7F08" w:rsidTr="00D02275">
        <w:trPr>
          <w:trHeight w:val="699"/>
          <w:jc w:val="center"/>
        </w:trPr>
        <w:tc>
          <w:tcPr>
            <w:tcW w:w="4880" w:type="dxa"/>
            <w:vAlign w:val="center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Объекты захоронения</w:t>
            </w:r>
          </w:p>
        </w:tc>
        <w:tc>
          <w:tcPr>
            <w:tcW w:w="4678" w:type="dxa"/>
          </w:tcPr>
          <w:p w:rsidR="003F77D0" w:rsidRPr="005E7F08" w:rsidRDefault="003F77D0" w:rsidP="00554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</w:tbl>
    <w:p w:rsidR="003F77D0" w:rsidRDefault="003F77D0" w:rsidP="007B059B">
      <w:pPr>
        <w:pStyle w:val="BodyText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F77D0" w:rsidRDefault="003F77D0" w:rsidP="00D02275">
      <w:pPr>
        <w:rPr>
          <w:rFonts w:ascii="Times New Roman" w:hAnsi="Times New Roman"/>
          <w:bCs/>
          <w:sz w:val="28"/>
          <w:szCs w:val="28"/>
        </w:rPr>
      </w:pPr>
    </w:p>
    <w:p w:rsidR="003F77D0" w:rsidRDefault="003F77D0" w:rsidP="00687BDC">
      <w:pPr>
        <w:pStyle w:val="4"/>
        <w:sectPr w:rsidR="003F77D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77D0" w:rsidRPr="00F91F1C" w:rsidRDefault="003F77D0" w:rsidP="00687BDC">
      <w:pPr>
        <w:pStyle w:val="4"/>
        <w:numPr>
          <w:ilvl w:val="0"/>
          <w:numId w:val="2"/>
        </w:numPr>
        <w:rPr>
          <w:b/>
        </w:rPr>
      </w:pPr>
      <w:r w:rsidRPr="00F91F1C">
        <w:rPr>
          <w:b/>
        </w:rPr>
        <w:t>Характеристика состояния и проблем в реализации энергосбережения, ресурсосбережения и учета сбора информации.</w:t>
      </w:r>
    </w:p>
    <w:p w:rsidR="003F77D0" w:rsidRDefault="003F77D0" w:rsidP="00687BDC">
      <w:pPr>
        <w:pStyle w:val="4"/>
      </w:pPr>
    </w:p>
    <w:p w:rsidR="003F77D0" w:rsidRPr="000E5BB2" w:rsidRDefault="003F77D0" w:rsidP="00687BDC">
      <w:pPr>
        <w:pStyle w:val="4"/>
      </w:pPr>
      <w:r w:rsidRPr="000E5BB2">
        <w:t>На сегодня</w:t>
      </w:r>
      <w:r>
        <w:t xml:space="preserve">шний день разработана Миниципальная программа Кучкаевского </w:t>
      </w:r>
      <w:r w:rsidRPr="000E5BB2">
        <w:t xml:space="preserve">сельского поселения. Градостроительные регламенты для правил землепользования и застройки разработаны для осуществления градостроительной деятельности на территории </w:t>
      </w:r>
      <w:r>
        <w:t xml:space="preserve">Кучкаевского </w:t>
      </w:r>
      <w:r w:rsidRPr="000E5BB2">
        <w:t>сельского поселения Большеигнатовского муниципального района Республики Мордовия.</w:t>
      </w:r>
    </w:p>
    <w:p w:rsidR="003F77D0" w:rsidRPr="000E5BB2" w:rsidRDefault="003F77D0" w:rsidP="00687BDC">
      <w:pPr>
        <w:pStyle w:val="4"/>
        <w:rPr>
          <w:lang w:eastAsia="en-US"/>
        </w:rPr>
      </w:pPr>
      <w:r w:rsidRPr="000E5BB2">
        <w:rPr>
          <w:lang w:eastAsia="en-US"/>
        </w:rPr>
        <w:t>В соответствии Концепцией федеральной целевой программы "Устойчивое развитие сельских территорий на 2014 - 2017 годы и на период до 2020 года»,  в соответствии с которой одним из главных направлений развития аграрного и рыбохозяйственного комплексов является создание предпосылок для устойчивого развития сельских территорий,  включая:</w:t>
      </w:r>
    </w:p>
    <w:p w:rsidR="003F77D0" w:rsidRPr="000E5BB2" w:rsidRDefault="003F77D0" w:rsidP="00687BDC">
      <w:pPr>
        <w:pStyle w:val="4"/>
        <w:numPr>
          <w:ilvl w:val="0"/>
          <w:numId w:val="19"/>
        </w:numPr>
      </w:pPr>
      <w:r w:rsidRPr="000E5BB2">
        <w:t>развитие социальной инфраструктуры и инженерного обустройства сельских поселений;</w:t>
      </w:r>
    </w:p>
    <w:p w:rsidR="003F77D0" w:rsidRDefault="003F77D0" w:rsidP="00687BDC">
      <w:pPr>
        <w:pStyle w:val="4"/>
        <w:numPr>
          <w:ilvl w:val="0"/>
          <w:numId w:val="19"/>
        </w:numPr>
      </w:pPr>
      <w:r w:rsidRPr="000E5BB2">
        <w:t>улучшение жилищных условий сельского населения, поддержка комплексной компактной застройки и благоустройство сельских поселений</w:t>
      </w:r>
      <w:r>
        <w:t>.</w:t>
      </w:r>
    </w:p>
    <w:p w:rsidR="003F77D0" w:rsidRPr="004A5AE3" w:rsidRDefault="003F77D0" w:rsidP="00150108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5AE3">
        <w:rPr>
          <w:rFonts w:ascii="Times New Roman" w:hAnsi="Times New Roman"/>
          <w:sz w:val="28"/>
          <w:szCs w:val="28"/>
        </w:rPr>
        <w:t>За период действия Программы планируется выполнить следующие показатели:</w:t>
      </w:r>
    </w:p>
    <w:p w:rsidR="003F77D0" w:rsidRDefault="003F77D0" w:rsidP="00150108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5AE3">
        <w:rPr>
          <w:rFonts w:ascii="Times New Roman" w:hAnsi="Times New Roman"/>
          <w:sz w:val="28"/>
          <w:szCs w:val="28"/>
        </w:rPr>
        <w:t xml:space="preserve">- приведение в нормативное состояние </w:t>
      </w:r>
      <w:r>
        <w:rPr>
          <w:rFonts w:ascii="Times New Roman" w:hAnsi="Times New Roman"/>
          <w:sz w:val="28"/>
          <w:szCs w:val="28"/>
        </w:rPr>
        <w:t xml:space="preserve">теплосети, водоснабжения, водоотведения и газовой сети; </w:t>
      </w:r>
    </w:p>
    <w:p w:rsidR="003F77D0" w:rsidRDefault="003F77D0" w:rsidP="00150108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5AE3">
        <w:rPr>
          <w:rFonts w:ascii="Times New Roman" w:hAnsi="Times New Roman"/>
          <w:sz w:val="28"/>
          <w:szCs w:val="28"/>
        </w:rPr>
        <w:t xml:space="preserve">- увеличение объемов финансовых вложений в развитие благоустройства и содержание территории </w:t>
      </w:r>
      <w:r>
        <w:rPr>
          <w:rFonts w:ascii="Times New Roman" w:hAnsi="Times New Roman"/>
          <w:sz w:val="28"/>
          <w:szCs w:val="28"/>
        </w:rPr>
        <w:t>Кучкаевского сельского поселения.</w:t>
      </w:r>
    </w:p>
    <w:p w:rsidR="003F77D0" w:rsidRDefault="003F77D0" w:rsidP="0042727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0" w:type="auto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91"/>
        <w:gridCol w:w="779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</w:tblGrid>
      <w:tr w:rsidR="003F77D0" w:rsidRPr="00456A9D" w:rsidTr="00C44F06">
        <w:trPr>
          <w:jc w:val="center"/>
        </w:trPr>
        <w:tc>
          <w:tcPr>
            <w:tcW w:w="10030" w:type="dxa"/>
            <w:gridSpan w:val="12"/>
          </w:tcPr>
          <w:p w:rsidR="003F77D0" w:rsidRPr="00456A9D" w:rsidRDefault="003F77D0" w:rsidP="00C44F06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6A9D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Реализация мер </w:t>
            </w:r>
            <w:r w:rsidRPr="00456A9D">
              <w:rPr>
                <w:rFonts w:ascii="Times New Roman" w:hAnsi="Times New Roman"/>
                <w:b/>
                <w:sz w:val="28"/>
                <w:szCs w:val="28"/>
              </w:rPr>
              <w:t>Программы</w:t>
            </w:r>
          </w:p>
        </w:tc>
      </w:tr>
      <w:tr w:rsidR="003F77D0" w:rsidRPr="00456A9D" w:rsidTr="00C44F06">
        <w:trPr>
          <w:jc w:val="center"/>
        </w:trPr>
        <w:tc>
          <w:tcPr>
            <w:tcW w:w="1491" w:type="dxa"/>
          </w:tcPr>
          <w:p w:rsidR="003F77D0" w:rsidRPr="00456A9D" w:rsidRDefault="003F77D0" w:rsidP="00C44F0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6A9D">
              <w:rPr>
                <w:rFonts w:ascii="Times New Roman" w:hAnsi="Times New Roman"/>
                <w:sz w:val="20"/>
                <w:szCs w:val="20"/>
              </w:rPr>
              <w:t>года реализации Программы</w:t>
            </w:r>
          </w:p>
        </w:tc>
        <w:tc>
          <w:tcPr>
            <w:tcW w:w="779" w:type="dxa"/>
          </w:tcPr>
          <w:p w:rsidR="003F77D0" w:rsidRPr="00456A9D" w:rsidRDefault="003F77D0" w:rsidP="00C44F0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A9D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776" w:type="dxa"/>
          </w:tcPr>
          <w:p w:rsidR="003F77D0" w:rsidRPr="00456A9D" w:rsidRDefault="003F77D0" w:rsidP="00C44F0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A9D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776" w:type="dxa"/>
          </w:tcPr>
          <w:p w:rsidR="003F77D0" w:rsidRPr="00456A9D" w:rsidRDefault="003F77D0" w:rsidP="00C44F0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A9D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776" w:type="dxa"/>
          </w:tcPr>
          <w:p w:rsidR="003F77D0" w:rsidRPr="00456A9D" w:rsidRDefault="003F77D0" w:rsidP="00C44F0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A9D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776" w:type="dxa"/>
          </w:tcPr>
          <w:p w:rsidR="003F77D0" w:rsidRPr="00456A9D" w:rsidRDefault="003F77D0" w:rsidP="00C44F0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A9D"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776" w:type="dxa"/>
          </w:tcPr>
          <w:p w:rsidR="003F77D0" w:rsidRPr="00456A9D" w:rsidRDefault="003F77D0" w:rsidP="00C44F0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A9D"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776" w:type="dxa"/>
          </w:tcPr>
          <w:p w:rsidR="003F77D0" w:rsidRPr="00456A9D" w:rsidRDefault="003F77D0" w:rsidP="00C44F0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A9D"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776" w:type="dxa"/>
          </w:tcPr>
          <w:p w:rsidR="003F77D0" w:rsidRPr="00456A9D" w:rsidRDefault="003F77D0" w:rsidP="00C44F0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A9D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776" w:type="dxa"/>
          </w:tcPr>
          <w:p w:rsidR="003F77D0" w:rsidRPr="00456A9D" w:rsidRDefault="003F77D0" w:rsidP="00C44F0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A9D">
              <w:rPr>
                <w:rFonts w:ascii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776" w:type="dxa"/>
          </w:tcPr>
          <w:p w:rsidR="003F77D0" w:rsidRPr="00456A9D" w:rsidRDefault="003F77D0" w:rsidP="00C44F0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A9D"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776" w:type="dxa"/>
          </w:tcPr>
          <w:p w:rsidR="003F77D0" w:rsidRPr="00456A9D" w:rsidRDefault="003F77D0" w:rsidP="00C44F0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A9D">
              <w:rPr>
                <w:rFonts w:ascii="Times New Roman" w:hAnsi="Times New Roman"/>
                <w:sz w:val="28"/>
                <w:szCs w:val="28"/>
              </w:rPr>
              <w:t>2027</w:t>
            </w:r>
          </w:p>
        </w:tc>
      </w:tr>
      <w:tr w:rsidR="003F77D0" w:rsidRPr="00456A9D" w:rsidTr="00C44F06">
        <w:trPr>
          <w:jc w:val="center"/>
        </w:trPr>
        <w:tc>
          <w:tcPr>
            <w:tcW w:w="10030" w:type="dxa"/>
            <w:gridSpan w:val="12"/>
          </w:tcPr>
          <w:p w:rsidR="003F77D0" w:rsidRPr="00456A9D" w:rsidRDefault="003F77D0" w:rsidP="00C44F0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A9D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Программа инвестиционных проектов развития системы сбора и вызова бытовых отходов (в натуральном выражении)</w:t>
            </w:r>
          </w:p>
        </w:tc>
      </w:tr>
      <w:tr w:rsidR="003F77D0" w:rsidRPr="00456A9D" w:rsidTr="00C44F06">
        <w:trPr>
          <w:trHeight w:val="557"/>
          <w:jc w:val="center"/>
        </w:trPr>
        <w:tc>
          <w:tcPr>
            <w:tcW w:w="1491" w:type="dxa"/>
            <w:vAlign w:val="center"/>
          </w:tcPr>
          <w:p w:rsidR="003F77D0" w:rsidRPr="00456A9D" w:rsidRDefault="003F77D0" w:rsidP="00C44F06">
            <w:pPr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56A9D">
              <w:rPr>
                <w:rFonts w:ascii="Times New Roman" w:hAnsi="Times New Roman"/>
                <w:bCs/>
                <w:sz w:val="24"/>
                <w:szCs w:val="24"/>
              </w:rPr>
              <w:t>Установка  баков ТБО</w:t>
            </w:r>
          </w:p>
        </w:tc>
        <w:tc>
          <w:tcPr>
            <w:tcW w:w="779" w:type="dxa"/>
            <w:vAlign w:val="center"/>
          </w:tcPr>
          <w:p w:rsidR="003F77D0" w:rsidRPr="00456A9D" w:rsidRDefault="003F77D0" w:rsidP="00C44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6A9D">
              <w:rPr>
                <w:rFonts w:ascii="Times New Roman" w:hAnsi="Times New Roman"/>
                <w:sz w:val="24"/>
                <w:szCs w:val="24"/>
              </w:rPr>
              <w:t>1 шт</w:t>
            </w:r>
          </w:p>
        </w:tc>
        <w:tc>
          <w:tcPr>
            <w:tcW w:w="776" w:type="dxa"/>
            <w:vAlign w:val="center"/>
          </w:tcPr>
          <w:p w:rsidR="003F77D0" w:rsidRPr="00456A9D" w:rsidRDefault="003F77D0" w:rsidP="00C44F06">
            <w:pPr>
              <w:jc w:val="center"/>
            </w:pPr>
            <w:r w:rsidRPr="00456A9D">
              <w:rPr>
                <w:rFonts w:ascii="Times New Roman" w:hAnsi="Times New Roman"/>
                <w:sz w:val="24"/>
                <w:szCs w:val="24"/>
              </w:rPr>
              <w:t>1 шт</w:t>
            </w:r>
          </w:p>
        </w:tc>
        <w:tc>
          <w:tcPr>
            <w:tcW w:w="776" w:type="dxa"/>
            <w:vAlign w:val="center"/>
          </w:tcPr>
          <w:p w:rsidR="003F77D0" w:rsidRPr="00456A9D" w:rsidRDefault="003F77D0" w:rsidP="00C44F06">
            <w:pPr>
              <w:jc w:val="center"/>
            </w:pPr>
            <w:r w:rsidRPr="00456A9D">
              <w:rPr>
                <w:rFonts w:ascii="Times New Roman" w:hAnsi="Times New Roman"/>
                <w:sz w:val="24"/>
                <w:szCs w:val="24"/>
              </w:rPr>
              <w:t>1 шт</w:t>
            </w:r>
          </w:p>
        </w:tc>
        <w:tc>
          <w:tcPr>
            <w:tcW w:w="776" w:type="dxa"/>
            <w:vAlign w:val="center"/>
          </w:tcPr>
          <w:p w:rsidR="003F77D0" w:rsidRPr="00456A9D" w:rsidRDefault="003F77D0" w:rsidP="00C44F06">
            <w:pPr>
              <w:jc w:val="center"/>
            </w:pPr>
            <w:r w:rsidRPr="00456A9D">
              <w:rPr>
                <w:rFonts w:ascii="Times New Roman" w:hAnsi="Times New Roman"/>
                <w:sz w:val="24"/>
                <w:szCs w:val="24"/>
              </w:rPr>
              <w:t>1 шт</w:t>
            </w:r>
          </w:p>
        </w:tc>
        <w:tc>
          <w:tcPr>
            <w:tcW w:w="776" w:type="dxa"/>
            <w:vAlign w:val="center"/>
          </w:tcPr>
          <w:p w:rsidR="003F77D0" w:rsidRPr="00456A9D" w:rsidRDefault="003F77D0" w:rsidP="00C44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6A9D">
              <w:rPr>
                <w:rFonts w:ascii="Times New Roman" w:hAnsi="Times New Roman"/>
                <w:sz w:val="24"/>
                <w:szCs w:val="24"/>
              </w:rPr>
              <w:t>1 шт</w:t>
            </w:r>
          </w:p>
        </w:tc>
        <w:tc>
          <w:tcPr>
            <w:tcW w:w="776" w:type="dxa"/>
            <w:vAlign w:val="center"/>
          </w:tcPr>
          <w:p w:rsidR="003F77D0" w:rsidRPr="00456A9D" w:rsidRDefault="003F77D0" w:rsidP="00C44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6A9D">
              <w:rPr>
                <w:rFonts w:ascii="Times New Roman" w:hAnsi="Times New Roman"/>
                <w:sz w:val="24"/>
                <w:szCs w:val="24"/>
              </w:rPr>
              <w:t>1 шт</w:t>
            </w:r>
          </w:p>
        </w:tc>
        <w:tc>
          <w:tcPr>
            <w:tcW w:w="776" w:type="dxa"/>
            <w:vAlign w:val="center"/>
          </w:tcPr>
          <w:p w:rsidR="003F77D0" w:rsidRPr="00456A9D" w:rsidRDefault="003F77D0" w:rsidP="00C44F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6A9D">
              <w:rPr>
                <w:rFonts w:ascii="Times New Roman" w:hAnsi="Times New Roman"/>
                <w:sz w:val="24"/>
                <w:szCs w:val="24"/>
              </w:rPr>
              <w:t>1 шт</w:t>
            </w:r>
          </w:p>
        </w:tc>
        <w:tc>
          <w:tcPr>
            <w:tcW w:w="776" w:type="dxa"/>
            <w:vAlign w:val="center"/>
          </w:tcPr>
          <w:p w:rsidR="003F77D0" w:rsidRPr="00456A9D" w:rsidRDefault="003F77D0" w:rsidP="00C44F06">
            <w:pPr>
              <w:jc w:val="center"/>
            </w:pPr>
            <w:r w:rsidRPr="00456A9D">
              <w:t>-</w:t>
            </w:r>
          </w:p>
        </w:tc>
        <w:tc>
          <w:tcPr>
            <w:tcW w:w="776" w:type="dxa"/>
            <w:vAlign w:val="center"/>
          </w:tcPr>
          <w:p w:rsidR="003F77D0" w:rsidRPr="00456A9D" w:rsidRDefault="003F77D0" w:rsidP="00C44F06">
            <w:pPr>
              <w:jc w:val="center"/>
            </w:pPr>
            <w:r w:rsidRPr="00456A9D">
              <w:t>-</w:t>
            </w:r>
          </w:p>
        </w:tc>
        <w:tc>
          <w:tcPr>
            <w:tcW w:w="776" w:type="dxa"/>
            <w:vAlign w:val="center"/>
          </w:tcPr>
          <w:p w:rsidR="003F77D0" w:rsidRPr="00456A9D" w:rsidRDefault="003F77D0" w:rsidP="00C44F06">
            <w:pPr>
              <w:jc w:val="center"/>
            </w:pPr>
            <w:r w:rsidRPr="00456A9D">
              <w:t>-</w:t>
            </w:r>
          </w:p>
        </w:tc>
        <w:tc>
          <w:tcPr>
            <w:tcW w:w="776" w:type="dxa"/>
            <w:vAlign w:val="center"/>
          </w:tcPr>
          <w:p w:rsidR="003F77D0" w:rsidRPr="00456A9D" w:rsidRDefault="003F77D0" w:rsidP="00C44F06">
            <w:pPr>
              <w:jc w:val="center"/>
            </w:pPr>
            <w:r w:rsidRPr="00456A9D">
              <w:t>-</w:t>
            </w:r>
          </w:p>
        </w:tc>
      </w:tr>
    </w:tbl>
    <w:p w:rsidR="003F77D0" w:rsidRPr="00456A9D" w:rsidRDefault="003F77D0" w:rsidP="00427278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3F77D0" w:rsidRPr="00456A9D" w:rsidRDefault="003F77D0" w:rsidP="00427278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 w:rsidRPr="00456A9D">
        <w:rPr>
          <w:rFonts w:ascii="Times New Roman" w:hAnsi="Times New Roman"/>
          <w:b/>
          <w:sz w:val="28"/>
          <w:szCs w:val="28"/>
        </w:rPr>
        <w:t xml:space="preserve">Целевые показатели  </w:t>
      </w:r>
      <w:r w:rsidRPr="00456A9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по реализации мер </w:t>
      </w:r>
      <w:r w:rsidRPr="00456A9D">
        <w:rPr>
          <w:rFonts w:ascii="Times New Roman" w:hAnsi="Times New Roman"/>
          <w:b/>
          <w:sz w:val="28"/>
          <w:szCs w:val="28"/>
        </w:rPr>
        <w:t>Программы</w:t>
      </w:r>
    </w:p>
    <w:tbl>
      <w:tblPr>
        <w:tblW w:w="0" w:type="auto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39"/>
        <w:gridCol w:w="917"/>
        <w:gridCol w:w="656"/>
        <w:gridCol w:w="656"/>
        <w:gridCol w:w="656"/>
        <w:gridCol w:w="656"/>
        <w:gridCol w:w="658"/>
        <w:gridCol w:w="656"/>
        <w:gridCol w:w="696"/>
        <w:gridCol w:w="659"/>
        <w:gridCol w:w="656"/>
        <w:gridCol w:w="659"/>
        <w:gridCol w:w="696"/>
        <w:gridCol w:w="696"/>
      </w:tblGrid>
      <w:tr w:rsidR="003F77D0" w:rsidRPr="00456A9D" w:rsidTr="00867997">
        <w:trPr>
          <w:jc w:val="center"/>
        </w:trPr>
        <w:tc>
          <w:tcPr>
            <w:tcW w:w="1568" w:type="dxa"/>
            <w:vMerge w:val="restart"/>
          </w:tcPr>
          <w:p w:rsidR="003F77D0" w:rsidRPr="00867997" w:rsidRDefault="003F77D0" w:rsidP="0086799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7997">
              <w:rPr>
                <w:rFonts w:ascii="Times New Roman" w:hAnsi="Times New Roman"/>
                <w:lang w:eastAsia="en-US"/>
              </w:rPr>
              <w:t>Показатель</w:t>
            </w:r>
          </w:p>
        </w:tc>
        <w:tc>
          <w:tcPr>
            <w:tcW w:w="853" w:type="dxa"/>
            <w:vMerge w:val="restart"/>
          </w:tcPr>
          <w:p w:rsidR="003F77D0" w:rsidRPr="00867997" w:rsidRDefault="003F77D0" w:rsidP="0086799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7997">
              <w:rPr>
                <w:rFonts w:ascii="Times New Roman" w:hAnsi="Times New Roman"/>
                <w:lang w:eastAsia="en-US"/>
              </w:rPr>
              <w:t>Ед.изм.</w:t>
            </w:r>
          </w:p>
        </w:tc>
        <w:tc>
          <w:tcPr>
            <w:tcW w:w="616" w:type="dxa"/>
            <w:vMerge w:val="restart"/>
          </w:tcPr>
          <w:p w:rsidR="003F77D0" w:rsidRPr="00867997" w:rsidRDefault="003F77D0" w:rsidP="0086799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7997">
              <w:rPr>
                <w:rFonts w:ascii="Times New Roman" w:hAnsi="Times New Roman"/>
                <w:lang w:eastAsia="en-US"/>
              </w:rPr>
              <w:t>2016</w:t>
            </w:r>
          </w:p>
        </w:tc>
        <w:tc>
          <w:tcPr>
            <w:tcW w:w="7219" w:type="dxa"/>
            <w:gridSpan w:val="11"/>
          </w:tcPr>
          <w:p w:rsidR="003F77D0" w:rsidRPr="00867997" w:rsidRDefault="003F77D0" w:rsidP="0086799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7997">
              <w:rPr>
                <w:rFonts w:ascii="Times New Roman" w:hAnsi="Times New Roman"/>
                <w:lang w:eastAsia="en-US"/>
              </w:rPr>
              <w:t>Плановые значения целевых показателей программы</w:t>
            </w:r>
          </w:p>
        </w:tc>
      </w:tr>
      <w:tr w:rsidR="003F77D0" w:rsidRPr="00456A9D" w:rsidTr="00867997">
        <w:trPr>
          <w:jc w:val="center"/>
        </w:trPr>
        <w:tc>
          <w:tcPr>
            <w:tcW w:w="1568" w:type="dxa"/>
            <w:vMerge/>
          </w:tcPr>
          <w:p w:rsidR="003F77D0" w:rsidRPr="00867997" w:rsidRDefault="003F77D0" w:rsidP="00867997">
            <w:pPr>
              <w:spacing w:after="160" w:line="259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853" w:type="dxa"/>
            <w:vMerge/>
          </w:tcPr>
          <w:p w:rsidR="003F77D0" w:rsidRPr="00867997" w:rsidRDefault="003F77D0" w:rsidP="00867997">
            <w:pPr>
              <w:spacing w:after="160" w:line="259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16" w:type="dxa"/>
            <w:vMerge/>
          </w:tcPr>
          <w:p w:rsidR="003F77D0" w:rsidRPr="00867997" w:rsidRDefault="003F77D0" w:rsidP="00867997">
            <w:pPr>
              <w:spacing w:after="160" w:line="259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16" w:type="dxa"/>
          </w:tcPr>
          <w:p w:rsidR="003F77D0" w:rsidRPr="00867997" w:rsidRDefault="003F77D0" w:rsidP="0086799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7997">
              <w:rPr>
                <w:rFonts w:ascii="Times New Roman" w:hAnsi="Times New Roman"/>
                <w:lang w:eastAsia="en-US"/>
              </w:rPr>
              <w:t>2017</w:t>
            </w:r>
          </w:p>
        </w:tc>
        <w:tc>
          <w:tcPr>
            <w:tcW w:w="650" w:type="dxa"/>
          </w:tcPr>
          <w:p w:rsidR="003F77D0" w:rsidRPr="00867997" w:rsidRDefault="003F77D0" w:rsidP="0086799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7997">
              <w:rPr>
                <w:rFonts w:ascii="Times New Roman" w:hAnsi="Times New Roman"/>
                <w:lang w:eastAsia="en-US"/>
              </w:rPr>
              <w:t>2018</w:t>
            </w:r>
          </w:p>
        </w:tc>
        <w:tc>
          <w:tcPr>
            <w:tcW w:w="616" w:type="dxa"/>
          </w:tcPr>
          <w:p w:rsidR="003F77D0" w:rsidRPr="00867997" w:rsidRDefault="003F77D0" w:rsidP="0086799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7997">
              <w:rPr>
                <w:rFonts w:ascii="Times New Roman" w:hAnsi="Times New Roman"/>
                <w:lang w:eastAsia="en-US"/>
              </w:rPr>
              <w:t>2019</w:t>
            </w:r>
          </w:p>
        </w:tc>
        <w:tc>
          <w:tcPr>
            <w:tcW w:w="659" w:type="dxa"/>
          </w:tcPr>
          <w:p w:rsidR="003F77D0" w:rsidRPr="00867997" w:rsidRDefault="003F77D0" w:rsidP="0086799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7997">
              <w:rPr>
                <w:rFonts w:ascii="Times New Roman" w:hAnsi="Times New Roman"/>
                <w:lang w:eastAsia="en-US"/>
              </w:rPr>
              <w:t>2020</w:t>
            </w:r>
          </w:p>
        </w:tc>
        <w:tc>
          <w:tcPr>
            <w:tcW w:w="616" w:type="dxa"/>
          </w:tcPr>
          <w:p w:rsidR="003F77D0" w:rsidRPr="00867997" w:rsidRDefault="003F77D0" w:rsidP="0086799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7997">
              <w:rPr>
                <w:rFonts w:ascii="Times New Roman" w:hAnsi="Times New Roman"/>
                <w:lang w:eastAsia="en-US"/>
              </w:rPr>
              <w:t>2021</w:t>
            </w:r>
          </w:p>
        </w:tc>
        <w:tc>
          <w:tcPr>
            <w:tcW w:w="709" w:type="dxa"/>
          </w:tcPr>
          <w:p w:rsidR="003F77D0" w:rsidRPr="00867997" w:rsidRDefault="003F77D0" w:rsidP="0086799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7997">
              <w:rPr>
                <w:rFonts w:ascii="Times New Roman" w:hAnsi="Times New Roman"/>
                <w:lang w:eastAsia="en-US"/>
              </w:rPr>
              <w:t>2022</w:t>
            </w:r>
          </w:p>
        </w:tc>
        <w:tc>
          <w:tcPr>
            <w:tcW w:w="660" w:type="dxa"/>
          </w:tcPr>
          <w:p w:rsidR="003F77D0" w:rsidRPr="00867997" w:rsidRDefault="003F77D0" w:rsidP="0086799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7997">
              <w:rPr>
                <w:rFonts w:ascii="Times New Roman" w:hAnsi="Times New Roman"/>
                <w:lang w:eastAsia="en-US"/>
              </w:rPr>
              <w:t>2023</w:t>
            </w:r>
          </w:p>
        </w:tc>
        <w:tc>
          <w:tcPr>
            <w:tcW w:w="616" w:type="dxa"/>
          </w:tcPr>
          <w:p w:rsidR="003F77D0" w:rsidRPr="00867997" w:rsidRDefault="003F77D0" w:rsidP="0086799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7997">
              <w:rPr>
                <w:rFonts w:ascii="Times New Roman" w:hAnsi="Times New Roman"/>
                <w:lang w:eastAsia="en-US"/>
              </w:rPr>
              <w:t>2024</w:t>
            </w:r>
          </w:p>
        </w:tc>
        <w:tc>
          <w:tcPr>
            <w:tcW w:w="660" w:type="dxa"/>
          </w:tcPr>
          <w:p w:rsidR="003F77D0" w:rsidRPr="00867997" w:rsidRDefault="003F77D0" w:rsidP="0086799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7997">
              <w:rPr>
                <w:rFonts w:ascii="Times New Roman" w:hAnsi="Times New Roman"/>
                <w:lang w:eastAsia="en-US"/>
              </w:rPr>
              <w:t>2025</w:t>
            </w:r>
          </w:p>
        </w:tc>
        <w:tc>
          <w:tcPr>
            <w:tcW w:w="708" w:type="dxa"/>
          </w:tcPr>
          <w:p w:rsidR="003F77D0" w:rsidRPr="00867997" w:rsidRDefault="003F77D0" w:rsidP="0086799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7997">
              <w:rPr>
                <w:rFonts w:ascii="Times New Roman" w:hAnsi="Times New Roman"/>
                <w:lang w:eastAsia="en-US"/>
              </w:rPr>
              <w:t>2026</w:t>
            </w:r>
          </w:p>
        </w:tc>
        <w:tc>
          <w:tcPr>
            <w:tcW w:w="709" w:type="dxa"/>
          </w:tcPr>
          <w:p w:rsidR="003F77D0" w:rsidRPr="00867997" w:rsidRDefault="003F77D0" w:rsidP="0086799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67997">
              <w:rPr>
                <w:rFonts w:ascii="Times New Roman" w:hAnsi="Times New Roman"/>
                <w:lang w:eastAsia="en-US"/>
              </w:rPr>
              <w:t>2027</w:t>
            </w:r>
          </w:p>
        </w:tc>
      </w:tr>
      <w:tr w:rsidR="003F77D0" w:rsidRPr="00456A9D" w:rsidTr="00867997">
        <w:trPr>
          <w:jc w:val="center"/>
        </w:trPr>
        <w:tc>
          <w:tcPr>
            <w:tcW w:w="1568" w:type="dxa"/>
            <w:vAlign w:val="center"/>
          </w:tcPr>
          <w:p w:rsidR="003F77D0" w:rsidRPr="00867997" w:rsidRDefault="003F77D0" w:rsidP="0086799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67997">
              <w:rPr>
                <w:rFonts w:ascii="Times New Roman" w:hAnsi="Times New Roman"/>
                <w:sz w:val="18"/>
                <w:szCs w:val="18"/>
                <w:lang w:eastAsia="en-US"/>
              </w:rPr>
              <w:t>Уровень обеспеченности СП контейнерами ТБО</w:t>
            </w:r>
          </w:p>
        </w:tc>
        <w:tc>
          <w:tcPr>
            <w:tcW w:w="853" w:type="dxa"/>
            <w:vAlign w:val="center"/>
          </w:tcPr>
          <w:p w:rsidR="003F77D0" w:rsidRPr="00867997" w:rsidRDefault="003F77D0" w:rsidP="0086799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67997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616" w:type="dxa"/>
            <w:vAlign w:val="center"/>
          </w:tcPr>
          <w:p w:rsidR="003F77D0" w:rsidRPr="00867997" w:rsidRDefault="003F77D0" w:rsidP="0086799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67997">
              <w:rPr>
                <w:rFonts w:ascii="Times New Roman" w:hAnsi="Times New Roman"/>
                <w:sz w:val="18"/>
                <w:szCs w:val="18"/>
                <w:lang w:eastAsia="en-US"/>
              </w:rPr>
              <w:t>0%</w:t>
            </w:r>
          </w:p>
        </w:tc>
        <w:tc>
          <w:tcPr>
            <w:tcW w:w="616" w:type="dxa"/>
            <w:vAlign w:val="center"/>
          </w:tcPr>
          <w:p w:rsidR="003F77D0" w:rsidRPr="00867997" w:rsidRDefault="003F77D0" w:rsidP="0086799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67997">
              <w:rPr>
                <w:rFonts w:ascii="Times New Roman" w:hAnsi="Times New Roman"/>
                <w:sz w:val="18"/>
                <w:szCs w:val="18"/>
                <w:lang w:eastAsia="en-US"/>
              </w:rPr>
              <w:t>14,3</w:t>
            </w:r>
          </w:p>
        </w:tc>
        <w:tc>
          <w:tcPr>
            <w:tcW w:w="650" w:type="dxa"/>
            <w:vAlign w:val="center"/>
          </w:tcPr>
          <w:p w:rsidR="003F77D0" w:rsidRPr="00867997" w:rsidRDefault="003F77D0" w:rsidP="0086799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67997">
              <w:rPr>
                <w:rFonts w:ascii="Times New Roman" w:hAnsi="Times New Roman"/>
                <w:sz w:val="18"/>
                <w:szCs w:val="18"/>
                <w:lang w:eastAsia="en-US"/>
              </w:rPr>
              <w:t>28,6</w:t>
            </w:r>
          </w:p>
        </w:tc>
        <w:tc>
          <w:tcPr>
            <w:tcW w:w="616" w:type="dxa"/>
            <w:vAlign w:val="center"/>
          </w:tcPr>
          <w:p w:rsidR="003F77D0" w:rsidRPr="00867997" w:rsidRDefault="003F77D0" w:rsidP="0086799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67997">
              <w:rPr>
                <w:rFonts w:ascii="Times New Roman" w:hAnsi="Times New Roman"/>
                <w:sz w:val="18"/>
                <w:szCs w:val="18"/>
                <w:lang w:eastAsia="en-US"/>
              </w:rPr>
              <w:t>42,9</w:t>
            </w:r>
          </w:p>
        </w:tc>
        <w:tc>
          <w:tcPr>
            <w:tcW w:w="659" w:type="dxa"/>
            <w:vAlign w:val="center"/>
          </w:tcPr>
          <w:p w:rsidR="003F77D0" w:rsidRPr="00867997" w:rsidRDefault="003F77D0" w:rsidP="0086799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67997">
              <w:rPr>
                <w:rFonts w:ascii="Times New Roman" w:hAnsi="Times New Roman"/>
                <w:sz w:val="18"/>
                <w:szCs w:val="18"/>
                <w:lang w:eastAsia="en-US"/>
              </w:rPr>
              <w:t>57,2</w:t>
            </w:r>
          </w:p>
        </w:tc>
        <w:tc>
          <w:tcPr>
            <w:tcW w:w="616" w:type="dxa"/>
            <w:vAlign w:val="center"/>
          </w:tcPr>
          <w:p w:rsidR="003F77D0" w:rsidRPr="00867997" w:rsidRDefault="003F77D0" w:rsidP="0086799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67997">
              <w:rPr>
                <w:rFonts w:ascii="Times New Roman" w:hAnsi="Times New Roman"/>
                <w:sz w:val="18"/>
                <w:szCs w:val="18"/>
                <w:lang w:eastAsia="en-US"/>
              </w:rPr>
              <w:t>71,5</w:t>
            </w:r>
          </w:p>
        </w:tc>
        <w:tc>
          <w:tcPr>
            <w:tcW w:w="709" w:type="dxa"/>
            <w:vAlign w:val="center"/>
          </w:tcPr>
          <w:p w:rsidR="003F77D0" w:rsidRPr="00867997" w:rsidRDefault="003F77D0" w:rsidP="0086799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67997">
              <w:rPr>
                <w:rFonts w:ascii="Times New Roman" w:hAnsi="Times New Roman"/>
                <w:sz w:val="18"/>
                <w:szCs w:val="18"/>
                <w:lang w:eastAsia="en-US"/>
              </w:rPr>
              <w:t>85,8</w:t>
            </w:r>
          </w:p>
        </w:tc>
        <w:tc>
          <w:tcPr>
            <w:tcW w:w="660" w:type="dxa"/>
            <w:vAlign w:val="center"/>
          </w:tcPr>
          <w:p w:rsidR="003F77D0" w:rsidRPr="00867997" w:rsidRDefault="003F77D0" w:rsidP="0086799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67997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616" w:type="dxa"/>
            <w:vAlign w:val="center"/>
          </w:tcPr>
          <w:p w:rsidR="003F77D0" w:rsidRPr="00867997" w:rsidRDefault="003F77D0" w:rsidP="0086799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67997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660" w:type="dxa"/>
            <w:vAlign w:val="center"/>
          </w:tcPr>
          <w:p w:rsidR="003F77D0" w:rsidRPr="00867997" w:rsidRDefault="003F77D0" w:rsidP="0086799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67997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8" w:type="dxa"/>
            <w:vAlign w:val="center"/>
          </w:tcPr>
          <w:p w:rsidR="003F77D0" w:rsidRPr="00867997" w:rsidRDefault="003F77D0" w:rsidP="0086799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67997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center"/>
          </w:tcPr>
          <w:p w:rsidR="003F77D0" w:rsidRPr="00867997" w:rsidRDefault="003F77D0" w:rsidP="0086799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67997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</w:tr>
    </w:tbl>
    <w:p w:rsidR="003F77D0" w:rsidRDefault="003F77D0" w:rsidP="00427278">
      <w:pPr>
        <w:rPr>
          <w:rFonts w:ascii="Times New Roman" w:hAnsi="Times New Roman"/>
          <w:sz w:val="28"/>
          <w:szCs w:val="28"/>
        </w:rPr>
      </w:pPr>
    </w:p>
    <w:p w:rsidR="003F77D0" w:rsidRDefault="003F77D0">
      <w:pPr>
        <w:rPr>
          <w:rFonts w:ascii="Times New Roman" w:hAnsi="Times New Roman"/>
          <w:snapToGrid w:val="0"/>
          <w:sz w:val="28"/>
          <w:szCs w:val="28"/>
        </w:rPr>
      </w:pPr>
    </w:p>
    <w:p w:rsidR="003F77D0" w:rsidRDefault="003F77D0" w:rsidP="00E91A6A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3F77D0" w:rsidRPr="00E91A6A" w:rsidRDefault="003F77D0" w:rsidP="00E91A6A">
      <w:pPr>
        <w:rPr>
          <w:rFonts w:ascii="Times New Roman" w:hAnsi="Times New Roman"/>
          <w:snapToGrid w:val="0"/>
          <w:sz w:val="28"/>
          <w:szCs w:val="28"/>
        </w:rPr>
        <w:sectPr w:rsidR="003F77D0" w:rsidRPr="00E91A6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77D0" w:rsidRPr="00150108" w:rsidRDefault="003F77D0" w:rsidP="00150108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50108">
        <w:rPr>
          <w:rFonts w:ascii="Times New Roman" w:hAnsi="Times New Roman"/>
          <w:b/>
          <w:sz w:val="28"/>
          <w:szCs w:val="28"/>
        </w:rPr>
        <w:t xml:space="preserve">5. Целевые показатели развития коммунальной инфраструктуры </w:t>
      </w:r>
    </w:p>
    <w:p w:rsidR="003F77D0" w:rsidRDefault="003F77D0" w:rsidP="00150108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200A">
        <w:rPr>
          <w:rFonts w:ascii="Times New Roman" w:hAnsi="Times New Roman"/>
          <w:b/>
          <w:sz w:val="28"/>
          <w:szCs w:val="28"/>
        </w:rPr>
        <w:t>5.1. Показатели качества поставляемого коммунального ресурса</w:t>
      </w:r>
    </w:p>
    <w:p w:rsidR="003F77D0" w:rsidRPr="0060200A" w:rsidRDefault="003F77D0" w:rsidP="00150108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F77D0" w:rsidRDefault="003F77D0" w:rsidP="0060200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61C5">
        <w:rPr>
          <w:rFonts w:ascii="Times New Roman" w:hAnsi="Times New Roman"/>
          <w:sz w:val="28"/>
          <w:szCs w:val="28"/>
        </w:rPr>
        <w:t>Основными нормативными правовыми документами, регулирующими проведение указанных работ, являются:</w:t>
      </w:r>
    </w:p>
    <w:p w:rsidR="003F77D0" w:rsidRDefault="003F77D0" w:rsidP="0060200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61C5">
        <w:rPr>
          <w:rFonts w:ascii="Times New Roman" w:hAnsi="Times New Roman"/>
          <w:sz w:val="28"/>
          <w:szCs w:val="28"/>
        </w:rPr>
        <w:t>- Федеральный закон от 30 марта 1999г  №52-ФЗ « О санитарно - эпидемиолог</w:t>
      </w:r>
      <w:r>
        <w:rPr>
          <w:rFonts w:ascii="Times New Roman" w:hAnsi="Times New Roman"/>
          <w:sz w:val="28"/>
          <w:szCs w:val="28"/>
        </w:rPr>
        <w:t>ическом благополучии населения»;</w:t>
      </w:r>
    </w:p>
    <w:p w:rsidR="003F77D0" w:rsidRDefault="003F77D0" w:rsidP="00687BDC">
      <w:pPr>
        <w:pStyle w:val="4"/>
      </w:pPr>
      <w:r w:rsidRPr="002961C5">
        <w:t>-  Градостроительный кодекс Российской Федера</w:t>
      </w:r>
      <w:r>
        <w:t>ции от 29.12.2004 г. № 190 – ФЗ.</w:t>
      </w:r>
    </w:p>
    <w:p w:rsidR="003F77D0" w:rsidRPr="002961C5" w:rsidRDefault="003F77D0" w:rsidP="00687BDC">
      <w:pPr>
        <w:pStyle w:val="4"/>
      </w:pPr>
      <w:r w:rsidRPr="002961C5">
        <w:t>Работы выполнены в соответствии с требованиями нормативно технических</w:t>
      </w:r>
      <w:r>
        <w:t xml:space="preserve"> докумен</w:t>
      </w:r>
      <w:r w:rsidRPr="002961C5">
        <w:t>тов:</w:t>
      </w:r>
    </w:p>
    <w:p w:rsidR="003F77D0" w:rsidRDefault="003F77D0" w:rsidP="00687BDC">
      <w:pPr>
        <w:pStyle w:val="4"/>
        <w:numPr>
          <w:ilvl w:val="0"/>
          <w:numId w:val="21"/>
        </w:numPr>
      </w:pPr>
      <w:r>
        <w:t>СНиП 11-04-2003 Инструкция и порядок разработки, согласования, экспертизы и утверждения градостроительной документации.</w:t>
      </w:r>
    </w:p>
    <w:p w:rsidR="003F77D0" w:rsidRDefault="003F77D0" w:rsidP="00687BDC">
      <w:pPr>
        <w:pStyle w:val="4"/>
        <w:numPr>
          <w:ilvl w:val="0"/>
          <w:numId w:val="21"/>
        </w:numPr>
      </w:pPr>
      <w:r>
        <w:t>Постановление Правительства Республики Мордовия от 5 июня 2008 № 251 «О внесении изменений в Положение о Государственном комитете имущественных и земельных отношений Республики Мордовия».</w:t>
      </w:r>
    </w:p>
    <w:p w:rsidR="003F77D0" w:rsidRDefault="003F77D0" w:rsidP="00687BDC">
      <w:pPr>
        <w:pStyle w:val="4"/>
        <w:numPr>
          <w:ilvl w:val="0"/>
          <w:numId w:val="21"/>
        </w:numPr>
      </w:pPr>
      <w:r>
        <w:t>Указ Главы Республики Мордовия от 3 апреля 2003 № 52-УГ « О внесении изменений в Указ Главы Республики Мордовия от 31 января 2000 № 10 «О некоторых мерах по обеспечению эффективного использования сельскохозяйственных земель в Республике Мордовия».</w:t>
      </w:r>
    </w:p>
    <w:p w:rsidR="003F77D0" w:rsidRDefault="003F77D0" w:rsidP="00687BDC">
      <w:pPr>
        <w:pStyle w:val="4"/>
        <w:numPr>
          <w:ilvl w:val="0"/>
          <w:numId w:val="21"/>
        </w:numPr>
      </w:pPr>
      <w:r>
        <w:t>Закон Республики Мордовия от 14 июля 2008 № 58-3 «О порядке отбора муниципальных образований и инвестиционных проектов на представление государственной поддержки для обеспечения земельных участков коммунальной инфраструктурой в целях жилищного строительства».</w:t>
      </w:r>
    </w:p>
    <w:p w:rsidR="003F77D0" w:rsidRDefault="003F77D0" w:rsidP="00687BDC">
      <w:pPr>
        <w:pStyle w:val="4"/>
        <w:numPr>
          <w:ilvl w:val="0"/>
          <w:numId w:val="21"/>
        </w:numPr>
      </w:pPr>
      <w:r>
        <w:t>Согласно Федерального закона от 14 марта 1995 № 33-ФЗ  “ Об особо охраняемых природных территориях” (с изменениями от 30 декабря 2001, 22 августа, 29 декабря 2004, 9 мая 2005, 4 декабря 2006, 23 марта, 10 мая 2007, 14, 23 июля, 3,30 декабря 2008)</w:t>
      </w:r>
    </w:p>
    <w:p w:rsidR="003F77D0" w:rsidRDefault="003F77D0" w:rsidP="00687BDC">
      <w:pPr>
        <w:pStyle w:val="4"/>
        <w:numPr>
          <w:ilvl w:val="0"/>
          <w:numId w:val="21"/>
        </w:numPr>
        <w:rPr>
          <w:b/>
        </w:rPr>
      </w:pPr>
      <w:r w:rsidRPr="00F91F1C">
        <w:rPr>
          <w:b/>
        </w:rPr>
        <w:t>СанПин 2.1.4. 1074-01. «Питьевая вода»</w:t>
      </w:r>
    </w:p>
    <w:p w:rsidR="003F77D0" w:rsidRPr="00F91F1C" w:rsidRDefault="003F77D0" w:rsidP="00F91F1C">
      <w:pPr>
        <w:pStyle w:val="4"/>
        <w:ind w:left="1429" w:firstLine="0"/>
        <w:rPr>
          <w:b/>
        </w:rPr>
      </w:pPr>
    </w:p>
    <w:p w:rsidR="003F77D0" w:rsidRDefault="003F77D0" w:rsidP="00687BDC">
      <w:pPr>
        <w:pStyle w:val="4"/>
      </w:pPr>
      <w:r w:rsidRPr="00F91F1C">
        <w:rPr>
          <w:b/>
        </w:rPr>
        <w:t>5.2. Показатели надежности систем ресурсообеспечения</w:t>
      </w:r>
    </w:p>
    <w:p w:rsidR="003F77D0" w:rsidRDefault="003F77D0" w:rsidP="00687BDC">
      <w:pPr>
        <w:pStyle w:val="4"/>
      </w:pPr>
    </w:p>
    <w:p w:rsidR="003F77D0" w:rsidRPr="0060200A" w:rsidRDefault="003F77D0" w:rsidP="00687BDC">
      <w:pPr>
        <w:pStyle w:val="4"/>
      </w:pPr>
      <w:r w:rsidRPr="0060200A">
        <w:t>Водоснабжение.</w:t>
      </w:r>
    </w:p>
    <w:p w:rsidR="003F77D0" w:rsidRPr="0060200A" w:rsidRDefault="003F77D0" w:rsidP="00687BDC">
      <w:pPr>
        <w:pStyle w:val="4"/>
      </w:pPr>
      <w:r w:rsidRPr="0060200A">
        <w:t>Территория Кучкаевского сельского поселения расположена в пределах Волго-Сурского артезианского бассейна.</w:t>
      </w:r>
    </w:p>
    <w:p w:rsidR="003F77D0" w:rsidRPr="0060200A" w:rsidRDefault="003F77D0" w:rsidP="00687BDC">
      <w:pPr>
        <w:pStyle w:val="4"/>
      </w:pPr>
      <w:r w:rsidRPr="0060200A">
        <w:t>Месторождений подземных вод с утвержденными запасами на территории нет.</w:t>
      </w:r>
    </w:p>
    <w:p w:rsidR="003F77D0" w:rsidRPr="0060200A" w:rsidRDefault="003F77D0" w:rsidP="00687BDC">
      <w:pPr>
        <w:pStyle w:val="4"/>
      </w:pPr>
      <w:r>
        <w:t xml:space="preserve">Качество питьевой </w:t>
      </w:r>
      <w:r w:rsidRPr="0060200A">
        <w:t>воды по санитарно-микробиологическим показателям в источниках централизованного водоснабжения соответствует гигиеническим нормативам, по санитарно-химическим показателям наблюдается превышение в воде содержания железа и общей жесткости.</w:t>
      </w:r>
    </w:p>
    <w:p w:rsidR="003F77D0" w:rsidRPr="0060200A" w:rsidRDefault="003F77D0" w:rsidP="00687BDC">
      <w:pPr>
        <w:pStyle w:val="4"/>
      </w:pPr>
      <w:r w:rsidRPr="0060200A">
        <w:t>Групповых водопроводов в поселении нет.</w:t>
      </w:r>
    </w:p>
    <w:p w:rsidR="003F77D0" w:rsidRDefault="003F77D0" w:rsidP="00891EAE">
      <w:pPr>
        <w:pStyle w:val="4"/>
      </w:pPr>
      <w:r>
        <w:t>Жители используют питьевую воду из шахтных колодцев, как из общественных, так и личных.</w:t>
      </w:r>
    </w:p>
    <w:p w:rsidR="003F77D0" w:rsidRPr="0060200A" w:rsidRDefault="003F77D0" w:rsidP="00687BDC">
      <w:pPr>
        <w:pStyle w:val="4"/>
      </w:pPr>
      <w:r w:rsidRPr="0060200A">
        <w:t xml:space="preserve">Вода в этих источниках не имеет надежной защиты и поэтому представляет высокую эпидемиологическую опасность для населения. </w:t>
      </w:r>
    </w:p>
    <w:p w:rsidR="003F77D0" w:rsidRDefault="003F77D0" w:rsidP="00687BDC">
      <w:pPr>
        <w:pStyle w:val="4"/>
      </w:pPr>
      <w:r w:rsidRPr="0060200A">
        <w:t>Животноводческие комплексы обеспечиваются водой от собственных водозаборных узлов</w:t>
      </w:r>
      <w:r>
        <w:t>.</w:t>
      </w:r>
    </w:p>
    <w:p w:rsidR="003F77D0" w:rsidRPr="0060200A" w:rsidRDefault="003F77D0" w:rsidP="00687BDC">
      <w:pPr>
        <w:pStyle w:val="4"/>
      </w:pPr>
      <w:r w:rsidRPr="0060200A">
        <w:t xml:space="preserve"> Организация новых водозаборов с соблюдением зон санитарной охраны на них в соответствии с СанПин 2.1.4. 1110-02 (1ый пояс на расстоянии 30 -50 м от центра скважины).</w:t>
      </w:r>
    </w:p>
    <w:p w:rsidR="003F77D0" w:rsidRPr="0060200A" w:rsidRDefault="003F77D0" w:rsidP="00687BDC">
      <w:pPr>
        <w:pStyle w:val="4"/>
      </w:pPr>
      <w:r w:rsidRPr="0060200A">
        <w:t>Хозяйственно – бытовая канализация.</w:t>
      </w:r>
    </w:p>
    <w:p w:rsidR="003F77D0" w:rsidRPr="0060200A" w:rsidRDefault="003F77D0" w:rsidP="00687BDC">
      <w:pPr>
        <w:pStyle w:val="4"/>
      </w:pPr>
      <w:r w:rsidRPr="0060200A">
        <w:t>Максимальное использование локальных очистных сооружений.</w:t>
      </w:r>
    </w:p>
    <w:p w:rsidR="003F77D0" w:rsidRDefault="003F77D0" w:rsidP="00687BDC">
      <w:pPr>
        <w:pStyle w:val="4"/>
      </w:pPr>
      <w:r w:rsidRPr="00EA584C">
        <w:t>Надежность и готовность систем ресурсоснабжения подтверждается ежегодно выдачей паспорта готовности к работе в осенне-зимний период после проверки комиссией по оценке готовности электро- и теплоснабжающих организаций с участием органов исполнительной власти (Ростехнадзора, МЧС).</w:t>
      </w:r>
    </w:p>
    <w:p w:rsidR="003F77D0" w:rsidRDefault="003F77D0">
      <w:pPr>
        <w:sectPr w:rsidR="003F77D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77D0" w:rsidRPr="0060200A" w:rsidRDefault="003F77D0" w:rsidP="0060200A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200A">
        <w:rPr>
          <w:rFonts w:ascii="Times New Roman" w:hAnsi="Times New Roman"/>
          <w:b/>
          <w:sz w:val="28"/>
          <w:szCs w:val="28"/>
          <w:lang w:eastAsia="en-US"/>
        </w:rPr>
        <w:t>6.</w:t>
      </w:r>
      <w:r w:rsidRPr="0060200A">
        <w:rPr>
          <w:rFonts w:ascii="Times New Roman" w:hAnsi="Times New Roman"/>
          <w:b/>
          <w:sz w:val="28"/>
          <w:szCs w:val="28"/>
        </w:rPr>
        <w:t xml:space="preserve"> Перспективная схема электроснабжения Кучкаевского сельского поселения </w:t>
      </w:r>
    </w:p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  <w:r>
        <w:t>Рост электрических нагрузок на расчётные периоды обусловлен необходимостью создания комфортных условий для проживания населения и благоустройством жилого фонда основной проблемой является изношенность электрических сетей. Поэтому необходимо осуществить её реконструкцию.</w:t>
      </w:r>
    </w:p>
    <w:p w:rsidR="003F77D0" w:rsidRDefault="003F77D0" w:rsidP="00687BDC">
      <w:pPr>
        <w:pStyle w:val="4"/>
      </w:pPr>
    </w:p>
    <w:p w:rsidR="003F77D0" w:rsidRPr="00712D27" w:rsidRDefault="003F77D0" w:rsidP="00687BDC">
      <w:pPr>
        <w:pStyle w:val="4"/>
      </w:pPr>
      <w:r w:rsidRPr="00712D27">
        <w:t>Таблица 2</w:t>
      </w:r>
      <w:r>
        <w:t>5</w:t>
      </w:r>
    </w:p>
    <w:p w:rsidR="003F77D0" w:rsidRDefault="003F77D0" w:rsidP="00712D2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Дополнительные сведения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1"/>
        <w:gridCol w:w="3241"/>
        <w:gridCol w:w="3991"/>
        <w:gridCol w:w="1788"/>
      </w:tblGrid>
      <w:tr w:rsidR="003F77D0" w:rsidRPr="005E7F08" w:rsidTr="000C18CC">
        <w:tc>
          <w:tcPr>
            <w:tcW w:w="570" w:type="dxa"/>
            <w:vAlign w:val="center"/>
          </w:tcPr>
          <w:p w:rsidR="003F77D0" w:rsidRPr="005E7F08" w:rsidRDefault="003F77D0" w:rsidP="000C1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F77D0" w:rsidRPr="005E7F08" w:rsidRDefault="003F77D0" w:rsidP="000C1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775" w:type="dxa"/>
            <w:vAlign w:val="center"/>
          </w:tcPr>
          <w:p w:rsidR="003F77D0" w:rsidRPr="005E7F08" w:rsidRDefault="003F77D0" w:rsidP="000C1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6946" w:type="dxa"/>
            <w:vAlign w:val="center"/>
          </w:tcPr>
          <w:p w:rsidR="003F77D0" w:rsidRPr="005E7F08" w:rsidRDefault="003F77D0" w:rsidP="000C1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Информация</w:t>
            </w:r>
          </w:p>
        </w:tc>
        <w:tc>
          <w:tcPr>
            <w:tcW w:w="2323" w:type="dxa"/>
          </w:tcPr>
          <w:p w:rsidR="003F77D0" w:rsidRPr="005E7F08" w:rsidRDefault="003F77D0" w:rsidP="000C1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Примечания</w:t>
            </w:r>
          </w:p>
        </w:tc>
      </w:tr>
      <w:tr w:rsidR="003F77D0" w:rsidRPr="005E7F08" w:rsidTr="000C18CC">
        <w:trPr>
          <w:trHeight w:val="567"/>
        </w:trPr>
        <w:tc>
          <w:tcPr>
            <w:tcW w:w="570" w:type="dxa"/>
            <w:vAlign w:val="center"/>
          </w:tcPr>
          <w:p w:rsidR="003F77D0" w:rsidRPr="005E7F08" w:rsidRDefault="003F77D0" w:rsidP="000C1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75" w:type="dxa"/>
          </w:tcPr>
          <w:p w:rsidR="003F77D0" w:rsidRPr="005E7F08" w:rsidRDefault="003F77D0" w:rsidP="000C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Протяженности сетей</w:t>
            </w:r>
          </w:p>
        </w:tc>
        <w:tc>
          <w:tcPr>
            <w:tcW w:w="6946" w:type="dxa"/>
          </w:tcPr>
          <w:p w:rsidR="003F77D0" w:rsidRPr="005E7F08" w:rsidRDefault="003F77D0" w:rsidP="000C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7640км.</w:t>
            </w:r>
          </w:p>
        </w:tc>
        <w:tc>
          <w:tcPr>
            <w:tcW w:w="2323" w:type="dxa"/>
          </w:tcPr>
          <w:p w:rsidR="003F77D0" w:rsidRPr="005E7F08" w:rsidRDefault="003F77D0" w:rsidP="000C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7D0" w:rsidRPr="005E7F08" w:rsidTr="000C18CC">
        <w:trPr>
          <w:trHeight w:val="516"/>
        </w:trPr>
        <w:tc>
          <w:tcPr>
            <w:tcW w:w="570" w:type="dxa"/>
            <w:vAlign w:val="center"/>
          </w:tcPr>
          <w:p w:rsidR="003F77D0" w:rsidRPr="005E7F08" w:rsidRDefault="003F77D0" w:rsidP="000C1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75" w:type="dxa"/>
          </w:tcPr>
          <w:p w:rsidR="003F77D0" w:rsidRPr="005E7F08" w:rsidRDefault="003F77D0" w:rsidP="000C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Состояние наружного освещения</w:t>
            </w:r>
          </w:p>
        </w:tc>
        <w:tc>
          <w:tcPr>
            <w:tcW w:w="6946" w:type="dxa"/>
          </w:tcPr>
          <w:p w:rsidR="003F77D0" w:rsidRPr="005E7F08" w:rsidRDefault="003F77D0" w:rsidP="000C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Хорошее, 24 лампы (4х250=1квт.; 20 ламп через приборы учета)</w:t>
            </w:r>
          </w:p>
        </w:tc>
        <w:tc>
          <w:tcPr>
            <w:tcW w:w="2323" w:type="dxa"/>
          </w:tcPr>
          <w:p w:rsidR="003F77D0" w:rsidRPr="005E7F08" w:rsidRDefault="003F77D0" w:rsidP="000C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7D0" w:rsidRPr="005E7F08" w:rsidTr="000C18CC">
        <w:trPr>
          <w:trHeight w:val="424"/>
        </w:trPr>
        <w:tc>
          <w:tcPr>
            <w:tcW w:w="570" w:type="dxa"/>
            <w:vAlign w:val="center"/>
          </w:tcPr>
          <w:p w:rsidR="003F77D0" w:rsidRPr="005E7F08" w:rsidRDefault="003F77D0" w:rsidP="000C1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75" w:type="dxa"/>
          </w:tcPr>
          <w:p w:rsidR="003F77D0" w:rsidRPr="005E7F08" w:rsidRDefault="003F77D0" w:rsidP="000C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Состояние трасс ВЛ</w:t>
            </w:r>
          </w:p>
        </w:tc>
        <w:tc>
          <w:tcPr>
            <w:tcW w:w="6946" w:type="dxa"/>
          </w:tcPr>
          <w:p w:rsidR="003F77D0" w:rsidRPr="005E7F08" w:rsidRDefault="003F77D0" w:rsidP="000C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2323" w:type="dxa"/>
          </w:tcPr>
          <w:p w:rsidR="003F77D0" w:rsidRPr="005E7F08" w:rsidRDefault="003F77D0" w:rsidP="000C1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7D0" w:rsidRPr="005E7F08" w:rsidTr="000C18CC">
        <w:trPr>
          <w:trHeight w:val="416"/>
        </w:trPr>
        <w:tc>
          <w:tcPr>
            <w:tcW w:w="570" w:type="dxa"/>
            <w:vAlign w:val="center"/>
          </w:tcPr>
          <w:p w:rsidR="003F77D0" w:rsidRPr="00461224" w:rsidRDefault="003F77D0" w:rsidP="000C1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122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75" w:type="dxa"/>
          </w:tcPr>
          <w:p w:rsidR="003F77D0" w:rsidRPr="00461224" w:rsidRDefault="003F77D0" w:rsidP="000C1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1224">
              <w:rPr>
                <w:rFonts w:ascii="Times New Roman" w:hAnsi="Times New Roman"/>
                <w:color w:val="000000"/>
                <w:sz w:val="24"/>
                <w:szCs w:val="24"/>
              </w:rPr>
              <w:t>Износ ТП</w:t>
            </w:r>
          </w:p>
        </w:tc>
        <w:tc>
          <w:tcPr>
            <w:tcW w:w="6946" w:type="dxa"/>
          </w:tcPr>
          <w:p w:rsidR="003F77D0" w:rsidRPr="00461224" w:rsidRDefault="003F77D0" w:rsidP="000C1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1224">
              <w:rPr>
                <w:rFonts w:ascii="Times New Roman" w:hAnsi="Times New Roman"/>
                <w:color w:val="000000"/>
                <w:sz w:val="24"/>
                <w:szCs w:val="24"/>
              </w:rPr>
              <w:t>35%</w:t>
            </w:r>
          </w:p>
        </w:tc>
        <w:tc>
          <w:tcPr>
            <w:tcW w:w="2323" w:type="dxa"/>
          </w:tcPr>
          <w:p w:rsidR="003F77D0" w:rsidRPr="00461224" w:rsidRDefault="003F77D0" w:rsidP="000C1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F77D0" w:rsidRPr="005E7F08" w:rsidTr="000C18CC">
        <w:trPr>
          <w:trHeight w:val="574"/>
        </w:trPr>
        <w:tc>
          <w:tcPr>
            <w:tcW w:w="570" w:type="dxa"/>
            <w:vAlign w:val="center"/>
          </w:tcPr>
          <w:p w:rsidR="003F77D0" w:rsidRPr="00461224" w:rsidRDefault="003F77D0" w:rsidP="000C1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122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75" w:type="dxa"/>
          </w:tcPr>
          <w:p w:rsidR="003F77D0" w:rsidRPr="00461224" w:rsidRDefault="003F77D0" w:rsidP="000C1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1224">
              <w:rPr>
                <w:rFonts w:ascii="Times New Roman" w:hAnsi="Times New Roman"/>
                <w:color w:val="000000"/>
                <w:sz w:val="24"/>
                <w:szCs w:val="24"/>
              </w:rPr>
              <w:t>Перспективные объекты</w:t>
            </w:r>
          </w:p>
        </w:tc>
        <w:tc>
          <w:tcPr>
            <w:tcW w:w="6946" w:type="dxa"/>
          </w:tcPr>
          <w:p w:rsidR="003F77D0" w:rsidRPr="00461224" w:rsidRDefault="003F77D0" w:rsidP="000C1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461224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2323" w:type="dxa"/>
          </w:tcPr>
          <w:p w:rsidR="003F77D0" w:rsidRPr="00461224" w:rsidRDefault="003F77D0" w:rsidP="000C18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F77D0" w:rsidRDefault="003F77D0" w:rsidP="00712D27">
      <w:pPr>
        <w:jc w:val="center"/>
        <w:rPr>
          <w:rFonts w:ascii="Times New Roman" w:hAnsi="Times New Roman"/>
          <w:sz w:val="28"/>
          <w:szCs w:val="28"/>
        </w:rPr>
      </w:pPr>
    </w:p>
    <w:p w:rsidR="003F77D0" w:rsidRDefault="003F77D0" w:rsidP="00687BDC">
      <w:pPr>
        <w:pStyle w:val="4"/>
      </w:pPr>
      <w:r>
        <w:t xml:space="preserve">В соответствии с опросным листом, результаты которого представлены в таблице выше, можно сделать вывод о современном состоянии электросетей в Кучкаевском сельском поселении. </w:t>
      </w:r>
    </w:p>
    <w:p w:rsidR="003F77D0" w:rsidRDefault="003F77D0" w:rsidP="00687BDC">
      <w:pPr>
        <w:pStyle w:val="4"/>
      </w:pPr>
      <w:r>
        <w:t xml:space="preserve">Ввиду того что состояние системы наружного освещения и трасс ВЛ – хорошее и удовлетворительное соответственно,  в планах стоит поддержание их в должном состоянии, отслеживание процента износа и своевременный ремонт. </w:t>
      </w:r>
    </w:p>
    <w:p w:rsidR="003F77D0" w:rsidRPr="00DE4FE1" w:rsidRDefault="003F77D0" w:rsidP="00712D2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4FE1">
        <w:rPr>
          <w:rFonts w:ascii="Times New Roman" w:hAnsi="Times New Roman"/>
          <w:sz w:val="28"/>
          <w:szCs w:val="28"/>
        </w:rPr>
        <w:t>Важное значение имеет также реализация закона Республики Мордовии об энергосбережении. Настоящий Закон устанавливает правовые, экономические и организационные основы государственной политики в области  энергосбережения и повышения эффективности использования энергетических ресурсов на территории Республики Мордовия.</w:t>
      </w:r>
    </w:p>
    <w:p w:rsidR="003F77D0" w:rsidRPr="00DE4FE1" w:rsidRDefault="003F77D0" w:rsidP="00687BDC">
      <w:pPr>
        <w:pStyle w:val="4"/>
      </w:pPr>
      <w:r w:rsidRPr="00DE4FE1">
        <w:t>Энергосберегающая политика реализуется на следующих принципах:</w:t>
      </w:r>
    </w:p>
    <w:p w:rsidR="003F77D0" w:rsidRPr="00DE4FE1" w:rsidRDefault="003F77D0" w:rsidP="00687BDC">
      <w:pPr>
        <w:pStyle w:val="4"/>
        <w:numPr>
          <w:ilvl w:val="0"/>
          <w:numId w:val="24"/>
        </w:numPr>
      </w:pPr>
      <w:r w:rsidRPr="00DE4FE1">
        <w:t>приоритета повышения эффективности использования энергетических ресурсов над увеличением объемов их производства и потребления;</w:t>
      </w:r>
    </w:p>
    <w:p w:rsidR="003F77D0" w:rsidRPr="00DE4FE1" w:rsidRDefault="003F77D0" w:rsidP="00687BDC">
      <w:pPr>
        <w:pStyle w:val="4"/>
        <w:numPr>
          <w:ilvl w:val="0"/>
          <w:numId w:val="24"/>
        </w:numPr>
      </w:pPr>
      <w:r w:rsidRPr="00DE4FE1">
        <w:t>рационального, эффективного использования энергоресурсов;</w:t>
      </w:r>
    </w:p>
    <w:p w:rsidR="003F77D0" w:rsidRPr="00DE4FE1" w:rsidRDefault="003F77D0" w:rsidP="00687BDC">
      <w:pPr>
        <w:pStyle w:val="4"/>
        <w:numPr>
          <w:ilvl w:val="0"/>
          <w:numId w:val="24"/>
        </w:numPr>
      </w:pPr>
      <w:r w:rsidRPr="00DE4FE1">
        <w:t xml:space="preserve">обеспечения безопасности жизни и здоровья человека, социально-бытовых условий его жизни; </w:t>
      </w:r>
    </w:p>
    <w:p w:rsidR="003F77D0" w:rsidRPr="00DE4FE1" w:rsidRDefault="003F77D0" w:rsidP="00687BDC">
      <w:pPr>
        <w:pStyle w:val="4"/>
        <w:numPr>
          <w:ilvl w:val="0"/>
          <w:numId w:val="24"/>
        </w:numPr>
      </w:pPr>
      <w:r w:rsidRPr="00DE4FE1">
        <w:t>сочетания интересов потребителей и поставщиков энергетических ресурсов в их эффективном использовании;</w:t>
      </w:r>
    </w:p>
    <w:p w:rsidR="003F77D0" w:rsidRPr="00DE4FE1" w:rsidRDefault="003F77D0" w:rsidP="00687BDC">
      <w:pPr>
        <w:pStyle w:val="4"/>
        <w:numPr>
          <w:ilvl w:val="0"/>
          <w:numId w:val="24"/>
        </w:numPr>
      </w:pPr>
      <w:r w:rsidRPr="00DE4FE1">
        <w:t>эффективного применения органами государственной власти экономических мер воздействия на повышение уровня энергоэффективности хозяйственного комплекса Республики Мордовия;</w:t>
      </w:r>
    </w:p>
    <w:p w:rsidR="003F77D0" w:rsidRPr="00DE4FE1" w:rsidRDefault="003F77D0" w:rsidP="00687BDC">
      <w:pPr>
        <w:pStyle w:val="4"/>
        <w:numPr>
          <w:ilvl w:val="0"/>
          <w:numId w:val="24"/>
        </w:numPr>
      </w:pPr>
      <w:r w:rsidRPr="00DE4FE1">
        <w:t>совершенствования систем учета потребления энергетических ресурсов, включая разработку топливно-энергетических балансов и энергетических паспортов;</w:t>
      </w:r>
    </w:p>
    <w:p w:rsidR="003F77D0" w:rsidRPr="00DE4FE1" w:rsidRDefault="003F77D0" w:rsidP="00687BDC">
      <w:pPr>
        <w:pStyle w:val="4"/>
        <w:numPr>
          <w:ilvl w:val="0"/>
          <w:numId w:val="24"/>
        </w:numPr>
      </w:pPr>
      <w:r w:rsidRPr="00DE4FE1">
        <w:t>ответственности за нерациональное использование энергетических ресурсов;</w:t>
      </w:r>
    </w:p>
    <w:p w:rsidR="003F77D0" w:rsidRPr="00DE4FE1" w:rsidRDefault="003F77D0" w:rsidP="00687BDC">
      <w:pPr>
        <w:pStyle w:val="4"/>
        <w:numPr>
          <w:ilvl w:val="0"/>
          <w:numId w:val="24"/>
        </w:numPr>
      </w:pPr>
      <w:r w:rsidRPr="00DE4FE1">
        <w:t>гласности и доступности информации о методах повышения эффективности использования энергетических ресурсов в реальном секторе экономики и социальной сфере.</w:t>
      </w:r>
    </w:p>
    <w:p w:rsidR="003F77D0" w:rsidRDefault="003F77D0" w:rsidP="00461224">
      <w:pPr>
        <w:pStyle w:val="4"/>
      </w:pPr>
      <w:r>
        <w:t xml:space="preserve">Перспективные мероприятия в сфере электроснабжения по ремонту и реконструкции сетей и оборудования разрабатываются подведомственной организацией - Филиал ПАО «МРСК-Волги» «Мордовзнергия». В рамках данной Программы перспективные мероприятия электроснабжения сельского поселения не разрабатывались. </w:t>
      </w:r>
    </w:p>
    <w:p w:rsidR="003F77D0" w:rsidRDefault="003F77D0">
      <w:pPr>
        <w:rPr>
          <w:rFonts w:ascii="Times New Roman" w:hAnsi="Times New Roman"/>
          <w:sz w:val="28"/>
          <w:szCs w:val="28"/>
        </w:rPr>
      </w:pPr>
      <w:r>
        <w:br w:type="page"/>
      </w:r>
    </w:p>
    <w:p w:rsidR="003F77D0" w:rsidRPr="00AA4AD2" w:rsidRDefault="003F77D0" w:rsidP="00687BDC">
      <w:pPr>
        <w:pStyle w:val="4"/>
        <w:rPr>
          <w:b/>
        </w:rPr>
      </w:pPr>
      <w:r w:rsidRPr="00AA4AD2">
        <w:rPr>
          <w:b/>
        </w:rPr>
        <w:t>7. Перспективная схема водоснабжения</w:t>
      </w:r>
    </w:p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  <w:r>
        <w:t>Возможными источниками водоснабжения могут  быть поверхностные и подземные воды.</w:t>
      </w:r>
    </w:p>
    <w:p w:rsidR="003F77D0" w:rsidRDefault="003F77D0" w:rsidP="00687BDC">
      <w:pPr>
        <w:pStyle w:val="4"/>
      </w:pPr>
      <w:r>
        <w:t>Воды рек могут служить источником водоснабжения только после соответствующей  водоподготовки.</w:t>
      </w:r>
    </w:p>
    <w:p w:rsidR="003F77D0" w:rsidRDefault="003F77D0" w:rsidP="00687BDC">
      <w:pPr>
        <w:pStyle w:val="4"/>
      </w:pPr>
      <w:r>
        <w:t xml:space="preserve"> Степень изученности подземных вод на территории поселения слабая. Оценка запасов не проводилась по прогнозной оценке район, в общем, надёжно обеспечен ресурсами подземных вод.    Необходима специальная гидрогеологическая разведка на  подземные воды, оценка и утверждение, выявление месторождений.</w:t>
      </w:r>
    </w:p>
    <w:p w:rsidR="003F77D0" w:rsidRDefault="003F77D0" w:rsidP="00687BDC">
      <w:pPr>
        <w:pStyle w:val="4"/>
      </w:pPr>
      <w:r>
        <w:t>Основными источниками водоснабжения приняты подземные воды.</w:t>
      </w:r>
    </w:p>
    <w:p w:rsidR="003F77D0" w:rsidRDefault="003F77D0" w:rsidP="00687BDC">
      <w:pPr>
        <w:pStyle w:val="4"/>
      </w:pPr>
      <w:r>
        <w:t>Схема водоснабжения.</w:t>
      </w:r>
    </w:p>
    <w:p w:rsidR="003F77D0" w:rsidRDefault="003F77D0" w:rsidP="00687BDC">
      <w:pPr>
        <w:pStyle w:val="4"/>
      </w:pPr>
      <w:r>
        <w:t>Источником водоснабжения, как указывалось выше, приняты подземные воды. Количество подземных арт-скважин для целей водоснабжения,  уточняются в следующей стадии проектирования.</w:t>
      </w:r>
    </w:p>
    <w:p w:rsidR="003F77D0" w:rsidRDefault="003F77D0" w:rsidP="00687BDC">
      <w:pPr>
        <w:pStyle w:val="4"/>
      </w:pPr>
      <w:r>
        <w:t>Водоснабжение каждого населённого пункта решается в основном локально.</w:t>
      </w:r>
    </w:p>
    <w:p w:rsidR="003F77D0" w:rsidRDefault="003F77D0" w:rsidP="00687BDC">
      <w:pPr>
        <w:pStyle w:val="4"/>
      </w:pPr>
      <w:r>
        <w:t>В зависимости от потребных расходов воды на территории поселения рекомендуется принять следующие схемы водоснабжения:</w:t>
      </w:r>
    </w:p>
    <w:p w:rsidR="003F77D0" w:rsidRDefault="003F77D0" w:rsidP="00687BDC">
      <w:pPr>
        <w:pStyle w:val="4"/>
      </w:pPr>
      <w:r>
        <w:t>а) для населённых пунктов с малым расходом воды и количеством скважин не более 2-3 состав сооружений следующий:</w:t>
      </w:r>
    </w:p>
    <w:p w:rsidR="003F77D0" w:rsidRDefault="003F77D0" w:rsidP="00687BDC">
      <w:pPr>
        <w:pStyle w:val="4"/>
      </w:pPr>
      <w:r>
        <w:t>- водозаборные скважины;</w:t>
      </w:r>
    </w:p>
    <w:p w:rsidR="003F77D0" w:rsidRDefault="003F77D0" w:rsidP="00687BDC">
      <w:pPr>
        <w:pStyle w:val="4"/>
      </w:pPr>
      <w:r>
        <w:t>- водопровод от скважин до разводящих уличных водопроводных сетей;</w:t>
      </w:r>
    </w:p>
    <w:p w:rsidR="003F77D0" w:rsidRDefault="003F77D0" w:rsidP="00687BDC">
      <w:pPr>
        <w:pStyle w:val="4"/>
      </w:pPr>
      <w:r>
        <w:t>- водонапорная башня или подземный резервуар;</w:t>
      </w:r>
    </w:p>
    <w:p w:rsidR="003F77D0" w:rsidRDefault="003F77D0" w:rsidP="00687BDC">
      <w:pPr>
        <w:pStyle w:val="4"/>
      </w:pPr>
      <w:r>
        <w:t>- пожарные открытые водоёмы.</w:t>
      </w:r>
    </w:p>
    <w:p w:rsidR="003F77D0" w:rsidRDefault="003F77D0" w:rsidP="00687BDC">
      <w:pPr>
        <w:pStyle w:val="4"/>
      </w:pPr>
      <w:r>
        <w:t>б) для населённых пунктов с количеством скважин  &gt;3 (большим потребным расходом воды)</w:t>
      </w:r>
    </w:p>
    <w:p w:rsidR="003F77D0" w:rsidRDefault="003F77D0" w:rsidP="00687BDC">
      <w:pPr>
        <w:pStyle w:val="4"/>
      </w:pPr>
      <w:r>
        <w:t>- водозаборные скважины с погружными насосами;</w:t>
      </w:r>
    </w:p>
    <w:p w:rsidR="003F77D0" w:rsidRDefault="003F77D0" w:rsidP="00687BDC">
      <w:pPr>
        <w:pStyle w:val="4"/>
      </w:pPr>
      <w:r>
        <w:t>- водопроводы и разводящая уличная сеть;</w:t>
      </w:r>
    </w:p>
    <w:p w:rsidR="003F77D0" w:rsidRDefault="003F77D0" w:rsidP="00687BDC">
      <w:pPr>
        <w:pStyle w:val="4"/>
      </w:pPr>
      <w:r>
        <w:t xml:space="preserve"> - водонапорная башня или подземный контр резервуар;</w:t>
      </w:r>
    </w:p>
    <w:p w:rsidR="003F77D0" w:rsidRDefault="003F77D0" w:rsidP="00687BDC">
      <w:pPr>
        <w:pStyle w:val="4"/>
      </w:pPr>
      <w:r>
        <w:t>- открытые пожарные гидранты.</w:t>
      </w:r>
    </w:p>
    <w:p w:rsidR="003F77D0" w:rsidRDefault="003F77D0" w:rsidP="00687BDC">
      <w:pPr>
        <w:pStyle w:val="4"/>
      </w:pPr>
      <w:r>
        <w:t xml:space="preserve">В каждой системе предусматриваются обеззараживающие установки. </w:t>
      </w:r>
    </w:p>
    <w:p w:rsidR="003F77D0" w:rsidRDefault="003F77D0" w:rsidP="00687BDC">
      <w:pPr>
        <w:pStyle w:val="4"/>
      </w:pPr>
      <w:r>
        <w:t>Разводящая водопроводная сеть проектируется по кольцевой и тупиковой схемам.</w:t>
      </w:r>
    </w:p>
    <w:p w:rsidR="003F77D0" w:rsidRDefault="003F77D0" w:rsidP="00687BDC">
      <w:pPr>
        <w:pStyle w:val="4"/>
      </w:pPr>
      <w:r>
        <w:t>В рамках данной Программы перспективные объекты водоснабжения отсутствуют.</w:t>
      </w:r>
    </w:p>
    <w:p w:rsidR="003F77D0" w:rsidRDefault="003F77D0">
      <w:pPr>
        <w:rPr>
          <w:rFonts w:ascii="Times New Roman" w:hAnsi="Times New Roman"/>
          <w:sz w:val="28"/>
          <w:szCs w:val="28"/>
        </w:rPr>
      </w:pPr>
      <w:r>
        <w:br w:type="page"/>
      </w:r>
    </w:p>
    <w:p w:rsidR="003F77D0" w:rsidRPr="00AA4AD2" w:rsidRDefault="003F77D0" w:rsidP="00687BDC">
      <w:pPr>
        <w:pStyle w:val="4"/>
        <w:rPr>
          <w:b/>
        </w:rPr>
      </w:pPr>
      <w:r w:rsidRPr="00AA4AD2">
        <w:rPr>
          <w:b/>
        </w:rPr>
        <w:t xml:space="preserve">8. Перспективная схема водоотведения </w:t>
      </w:r>
    </w:p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  <w:r>
        <w:t>В хозяйственную канализацию предусматривается приём сточных вод от жилой застройки, сельхозпредприятий.</w:t>
      </w:r>
    </w:p>
    <w:p w:rsidR="003F77D0" w:rsidRDefault="003F77D0" w:rsidP="00687BDC">
      <w:pPr>
        <w:pStyle w:val="4"/>
      </w:pPr>
      <w:r>
        <w:t>Сточные воды от мытья и дезинфекции машин и доильных установок перед выпуском в канализацию должны проходить предварительную очистку в грязеотстойниках  с бензоуловителями.</w:t>
      </w:r>
    </w:p>
    <w:p w:rsidR="003F77D0" w:rsidRDefault="003F77D0" w:rsidP="00687BDC">
      <w:pPr>
        <w:pStyle w:val="4"/>
      </w:pPr>
      <w:r>
        <w:t>В хозяйственную канализацию не принимается навозная жижа, которая должна собираться в водонепроницаемые жижесборники и компостироваться. В перспективе целесообразно устройство  специальных установок по обработке и сушке навоза с дальнейшим использованием для целей удобрения полей.</w:t>
      </w:r>
    </w:p>
    <w:p w:rsidR="003F77D0" w:rsidRDefault="003F77D0" w:rsidP="00687BDC">
      <w:pPr>
        <w:pStyle w:val="4"/>
      </w:pPr>
      <w:r>
        <w:t>Очистка сточных вод – полная биологическая с системой очистки. Ил, образующийся для удобрений складировать на площадке с дальнейшей обработкой.</w:t>
      </w:r>
    </w:p>
    <w:p w:rsidR="003F77D0" w:rsidRDefault="003F77D0" w:rsidP="00687BDC">
      <w:pPr>
        <w:pStyle w:val="4"/>
      </w:pPr>
      <w:r>
        <w:t>Общая принципиальная схема канализации населённого пункта представляется в следующем виде: сточные воды по уличным коллекторам поступают  к главной насосной станции,  которая перекачивает их на очистные сооружения.</w:t>
      </w:r>
    </w:p>
    <w:p w:rsidR="003F77D0" w:rsidRDefault="003F77D0" w:rsidP="00687BDC">
      <w:pPr>
        <w:pStyle w:val="4"/>
      </w:pPr>
      <w:r>
        <w:t>Площадки очистных сооружений должны располагаться ниже по течению реки относительно населённого пункта, на спокойном рельефе.</w:t>
      </w:r>
    </w:p>
    <w:p w:rsidR="003F77D0" w:rsidRDefault="003F77D0" w:rsidP="00687BDC">
      <w:pPr>
        <w:pStyle w:val="4"/>
      </w:pPr>
      <w:r>
        <w:t xml:space="preserve">В рамках данной Программы не разрабатывались перспективные пути развития системы водоотведения в Кучкаевском сельском поселении. </w:t>
      </w:r>
    </w:p>
    <w:p w:rsidR="003F77D0" w:rsidRDefault="003F77D0">
      <w:pPr>
        <w:rPr>
          <w:rFonts w:ascii="Times New Roman" w:hAnsi="Times New Roman"/>
          <w:sz w:val="28"/>
          <w:szCs w:val="28"/>
        </w:rPr>
      </w:pPr>
      <w:r>
        <w:br w:type="page"/>
      </w:r>
    </w:p>
    <w:p w:rsidR="003F77D0" w:rsidRPr="00AA4AD2" w:rsidRDefault="003F77D0" w:rsidP="00687BDC">
      <w:pPr>
        <w:pStyle w:val="4"/>
        <w:rPr>
          <w:b/>
        </w:rPr>
      </w:pPr>
      <w:r w:rsidRPr="00AA4AD2">
        <w:rPr>
          <w:b/>
        </w:rPr>
        <w:t>9. Перспективная схема обращения с ТБО</w:t>
      </w:r>
    </w:p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  <w:r>
        <w:t xml:space="preserve">Перспективные направления в области санитарной очистки Кучкаевского сельского поселения: </w:t>
      </w:r>
    </w:p>
    <w:p w:rsidR="003F77D0" w:rsidRDefault="003F77D0" w:rsidP="00687BDC">
      <w:pPr>
        <w:pStyle w:val="4"/>
      </w:pPr>
      <w:r>
        <w:t>•</w:t>
      </w:r>
      <w:r>
        <w:tab/>
        <w:t>Ликвидация несанкционированных свалок.</w:t>
      </w:r>
    </w:p>
    <w:p w:rsidR="003F77D0" w:rsidRDefault="003F77D0" w:rsidP="00687BDC">
      <w:pPr>
        <w:pStyle w:val="4"/>
      </w:pPr>
      <w:r>
        <w:t>•</w:t>
      </w:r>
      <w:r>
        <w:tab/>
        <w:t>Организация и максимальное использование селективного сбора ТБО с целью получения вторичных ресурсов и сокращение объема выводимых на полигон ТБО.</w:t>
      </w:r>
    </w:p>
    <w:p w:rsidR="003F77D0" w:rsidRDefault="003F77D0" w:rsidP="00687BDC">
      <w:pPr>
        <w:pStyle w:val="4"/>
      </w:pPr>
      <w:r>
        <w:t>•</w:t>
      </w:r>
      <w:r>
        <w:tab/>
        <w:t>Организация мест временного складирования ТБО в каждом населённом пункте с последующим их вывозом на полигон.</w:t>
      </w:r>
    </w:p>
    <w:p w:rsidR="003F77D0" w:rsidRDefault="003F77D0" w:rsidP="00687BDC">
      <w:pPr>
        <w:pStyle w:val="4"/>
      </w:pPr>
      <w:r>
        <w:t>•</w:t>
      </w:r>
      <w:r>
        <w:tab/>
        <w:t>обеспечение предприятий коммунального хозяйства необходимым специализированным транспортом и организовать мытьё и дезинфекцию мусороуборочных контейнеров и ящиков.</w:t>
      </w:r>
    </w:p>
    <w:p w:rsidR="003F77D0" w:rsidRDefault="003F77D0" w:rsidP="00687BDC">
      <w:pPr>
        <w:pStyle w:val="4"/>
      </w:pPr>
      <w:r>
        <w:t xml:space="preserve">Установка баков ТБО позволит удовлетворить потребность населения в баках для сбора мусора на 100% до конца расчетного срока. </w:t>
      </w:r>
    </w:p>
    <w:p w:rsidR="003F77D0" w:rsidRDefault="003F77D0">
      <w:pPr>
        <w:rPr>
          <w:rFonts w:ascii="Times New Roman" w:hAnsi="Times New Roman"/>
          <w:sz w:val="28"/>
          <w:szCs w:val="28"/>
        </w:rPr>
      </w:pPr>
      <w:r>
        <w:br w:type="page"/>
      </w:r>
    </w:p>
    <w:p w:rsidR="003F77D0" w:rsidRPr="00AA4AD2" w:rsidRDefault="003F77D0" w:rsidP="00687BDC">
      <w:pPr>
        <w:pStyle w:val="4"/>
        <w:rPr>
          <w:b/>
        </w:rPr>
      </w:pPr>
      <w:r w:rsidRPr="00AA4AD2">
        <w:rPr>
          <w:b/>
        </w:rPr>
        <w:t>1</w:t>
      </w:r>
      <w:r>
        <w:rPr>
          <w:b/>
        </w:rPr>
        <w:t>0</w:t>
      </w:r>
      <w:r w:rsidRPr="00AA4AD2">
        <w:rPr>
          <w:b/>
        </w:rPr>
        <w:t>. Перс</w:t>
      </w:r>
      <w:r>
        <w:rPr>
          <w:b/>
        </w:rPr>
        <w:t>пективная схема газоснабжения Кучкаевского</w:t>
      </w:r>
      <w:r w:rsidRPr="00AA4AD2">
        <w:rPr>
          <w:b/>
        </w:rPr>
        <w:t xml:space="preserve"> сельского поселения </w:t>
      </w:r>
    </w:p>
    <w:p w:rsidR="003F77D0" w:rsidRDefault="003F77D0" w:rsidP="00687BDC">
      <w:pPr>
        <w:pStyle w:val="4"/>
      </w:pPr>
    </w:p>
    <w:p w:rsidR="003F77D0" w:rsidRDefault="003F77D0" w:rsidP="00687BDC">
      <w:pPr>
        <w:pStyle w:val="4"/>
      </w:pPr>
      <w:r>
        <w:t xml:space="preserve">От магистрального газопровода в северной части  Большеигнатовского района проложен газопровод-отвод на ГРС «Большое Игнатово», диаметром 159 мм, давлением  7,5 МПа. </w:t>
      </w:r>
    </w:p>
    <w:p w:rsidR="003F77D0" w:rsidRPr="00504C1C" w:rsidRDefault="003F77D0" w:rsidP="00687BDC">
      <w:pPr>
        <w:pStyle w:val="4"/>
      </w:pPr>
      <w:r>
        <w:t xml:space="preserve">От ГРС «Большое Игнатово» по распределительным газопроводам высокого давления (1,2-0,6 МПа) газ поступает на ГРП Кучкаевского сельского поселения. </w:t>
      </w:r>
    </w:p>
    <w:p w:rsidR="003F77D0" w:rsidRDefault="003F77D0" w:rsidP="00687BDC">
      <w:pPr>
        <w:pStyle w:val="4"/>
      </w:pPr>
      <w:r>
        <w:t xml:space="preserve">Согласно программе  газификации Республики Мордовии в Кучкаевском сельском поселении газифицированы село Кучкаево и Манаково. </w:t>
      </w:r>
    </w:p>
    <w:p w:rsidR="003F77D0" w:rsidRDefault="003F77D0" w:rsidP="00687BDC">
      <w:pPr>
        <w:pStyle w:val="4"/>
      </w:pPr>
      <w:r>
        <w:t>Прохождение трасс газопроводов показаны в Приложении.</w:t>
      </w:r>
    </w:p>
    <w:p w:rsidR="003F77D0" w:rsidRDefault="003F77D0" w:rsidP="00687BDC">
      <w:pPr>
        <w:pStyle w:val="4"/>
      </w:pPr>
      <w:r w:rsidRPr="007D3483">
        <w:t>Выводы:</w:t>
      </w:r>
      <w:r>
        <w:t>Межпоселковые газопроводы высокого давления не закольцованы, что снижает надежность в газоснабжении населенных пунктов.</w:t>
      </w:r>
    </w:p>
    <w:p w:rsidR="003F77D0" w:rsidRDefault="003F77D0">
      <w:pPr>
        <w:rPr>
          <w:rFonts w:ascii="Times New Roman" w:hAnsi="Times New Roman"/>
          <w:sz w:val="28"/>
          <w:szCs w:val="28"/>
        </w:rPr>
      </w:pPr>
      <w:r>
        <w:br w:type="page"/>
      </w:r>
    </w:p>
    <w:p w:rsidR="003F77D0" w:rsidRPr="00891EAE" w:rsidRDefault="003F77D0" w:rsidP="00891EAE">
      <w:pPr>
        <w:pStyle w:val="4"/>
        <w:rPr>
          <w:b/>
        </w:rPr>
      </w:pPr>
      <w:r w:rsidRPr="00687BDC">
        <w:rPr>
          <w:b/>
        </w:rPr>
        <w:t>1</w:t>
      </w:r>
      <w:r>
        <w:rPr>
          <w:b/>
        </w:rPr>
        <w:t>1</w:t>
      </w:r>
      <w:r w:rsidRPr="00687BDC">
        <w:rPr>
          <w:b/>
        </w:rPr>
        <w:t xml:space="preserve">. Общая программа проектов </w:t>
      </w:r>
    </w:p>
    <w:p w:rsidR="003F77D0" w:rsidRDefault="003F77D0" w:rsidP="000C18CC">
      <w:pPr>
        <w:spacing w:line="360" w:lineRule="auto"/>
        <w:outlineLvl w:val="2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3F77D0" w:rsidRDefault="003F77D0" w:rsidP="000C18CC">
      <w:pPr>
        <w:spacing w:line="360" w:lineRule="auto"/>
        <w:ind w:firstLine="708"/>
        <w:outlineLvl w:val="2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031F8A">
        <w:rPr>
          <w:rFonts w:ascii="Times New Roman" w:hAnsi="Times New Roman"/>
          <w:b/>
          <w:bCs/>
          <w:sz w:val="28"/>
          <w:szCs w:val="28"/>
          <w:lang w:eastAsia="en-US"/>
        </w:rPr>
        <w:t>Программа инвестиционных проектов развития системы сбора и вызова бытовых отходов</w:t>
      </w:r>
      <w:r>
        <w:rPr>
          <w:rFonts w:ascii="Times New Roman" w:hAnsi="Times New Roman"/>
          <w:b/>
          <w:bCs/>
          <w:sz w:val="28"/>
          <w:szCs w:val="28"/>
          <w:lang w:eastAsia="en-US"/>
        </w:rPr>
        <w:t>Кучкаевского</w:t>
      </w:r>
      <w:r w:rsidRPr="00031F8A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сельского поселения </w:t>
      </w:r>
      <w:r>
        <w:rPr>
          <w:rFonts w:ascii="Times New Roman" w:hAnsi="Times New Roman"/>
          <w:b/>
          <w:bCs/>
          <w:sz w:val="28"/>
          <w:szCs w:val="28"/>
          <w:lang w:eastAsia="en-US"/>
        </w:rPr>
        <w:t>2017-2027</w:t>
      </w:r>
      <w:r w:rsidRPr="00031F8A">
        <w:rPr>
          <w:rFonts w:ascii="Times New Roman" w:hAnsi="Times New Roman"/>
          <w:b/>
          <w:bCs/>
          <w:sz w:val="28"/>
          <w:szCs w:val="28"/>
          <w:lang w:eastAsia="en-US"/>
        </w:rPr>
        <w:t>годы (в ценах 2016)</w:t>
      </w:r>
    </w:p>
    <w:p w:rsidR="003F77D0" w:rsidRPr="003077C5" w:rsidRDefault="003F77D0" w:rsidP="000C18CC">
      <w:pPr>
        <w:overflowPunct w:val="0"/>
        <w:autoSpaceDE w:val="0"/>
        <w:autoSpaceDN w:val="0"/>
        <w:adjustRightInd w:val="0"/>
        <w:spacing w:after="0" w:line="360" w:lineRule="auto"/>
        <w:ind w:right="21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9"/>
        <w:gridCol w:w="1289"/>
        <w:gridCol w:w="1427"/>
        <w:gridCol w:w="1560"/>
        <w:gridCol w:w="1417"/>
        <w:gridCol w:w="1394"/>
        <w:gridCol w:w="1945"/>
      </w:tblGrid>
      <w:tr w:rsidR="003F77D0" w:rsidRPr="005E7F08" w:rsidTr="005E7F08">
        <w:tc>
          <w:tcPr>
            <w:tcW w:w="548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 w:rsidRPr="005E7F08">
              <w:rPr>
                <w:rFonts w:ascii="Times New Roman" w:hAnsi="Times New Roman"/>
                <w:b/>
                <w:bCs/>
              </w:rPr>
              <w:t>№ п/п</w:t>
            </w:r>
          </w:p>
        </w:tc>
        <w:tc>
          <w:tcPr>
            <w:tcW w:w="1248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 w:rsidRPr="005E7F08">
              <w:rPr>
                <w:rFonts w:ascii="Times New Roman" w:hAnsi="Times New Roman"/>
                <w:b/>
                <w:bCs/>
              </w:rPr>
              <w:t>Описание проекта</w:t>
            </w:r>
          </w:p>
        </w:tc>
        <w:tc>
          <w:tcPr>
            <w:tcW w:w="1573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 w:rsidRPr="005E7F08">
              <w:rPr>
                <w:rFonts w:ascii="Times New Roman" w:hAnsi="Times New Roman"/>
                <w:b/>
                <w:bCs/>
              </w:rPr>
              <w:t>Цель проекта</w:t>
            </w:r>
          </w:p>
        </w:tc>
        <w:tc>
          <w:tcPr>
            <w:tcW w:w="1527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 w:rsidRPr="005E7F08">
              <w:rPr>
                <w:rFonts w:ascii="Times New Roman" w:hAnsi="Times New Roman"/>
                <w:b/>
                <w:bCs/>
              </w:rPr>
              <w:t>Технические параметры проекта</w:t>
            </w:r>
          </w:p>
        </w:tc>
        <w:tc>
          <w:tcPr>
            <w:tcW w:w="1308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 w:rsidRPr="005E7F08">
              <w:rPr>
                <w:rFonts w:ascii="Times New Roman" w:hAnsi="Times New Roman"/>
                <w:b/>
                <w:bCs/>
              </w:rPr>
              <w:t>Затраты на реализацию проекта (тыс. руб)</w:t>
            </w:r>
          </w:p>
        </w:tc>
        <w:tc>
          <w:tcPr>
            <w:tcW w:w="1417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 w:rsidRPr="005E7F08">
              <w:rPr>
                <w:rFonts w:ascii="Times New Roman" w:hAnsi="Times New Roman"/>
                <w:b/>
                <w:bCs/>
              </w:rPr>
              <w:t>Срок реализации проекта</w:t>
            </w:r>
          </w:p>
        </w:tc>
        <w:tc>
          <w:tcPr>
            <w:tcW w:w="1878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 w:rsidRPr="005E7F08">
              <w:rPr>
                <w:rFonts w:ascii="Times New Roman" w:hAnsi="Times New Roman"/>
                <w:b/>
                <w:bCs/>
              </w:rPr>
              <w:t>Предполагаемый источник финансирования</w:t>
            </w:r>
          </w:p>
        </w:tc>
      </w:tr>
      <w:tr w:rsidR="003F77D0" w:rsidRPr="005E7F08" w:rsidTr="005E7F08">
        <w:tc>
          <w:tcPr>
            <w:tcW w:w="548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 w:rsidRPr="005E7F08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248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 w:rsidRPr="005E7F08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573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 w:rsidRPr="005E7F08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527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 w:rsidRPr="005E7F08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308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 w:rsidRPr="005E7F08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417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 w:rsidRPr="005E7F08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878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 w:rsidRPr="005E7F08">
              <w:rPr>
                <w:rFonts w:ascii="Times New Roman" w:hAnsi="Times New Roman"/>
                <w:b/>
                <w:bCs/>
              </w:rPr>
              <w:t>7</w:t>
            </w:r>
          </w:p>
        </w:tc>
      </w:tr>
      <w:tr w:rsidR="003F77D0" w:rsidRPr="005E7F08" w:rsidTr="005E7F08">
        <w:tc>
          <w:tcPr>
            <w:tcW w:w="548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 w:rsidRPr="005E7F08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248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Cs/>
              </w:rPr>
            </w:pPr>
            <w:r w:rsidRPr="005E7F08">
              <w:rPr>
                <w:rFonts w:ascii="Times New Roman" w:hAnsi="Times New Roman"/>
                <w:bCs/>
              </w:rPr>
              <w:t>Сбор, вызов и утилизация бытовых отходов</w:t>
            </w:r>
          </w:p>
        </w:tc>
        <w:tc>
          <w:tcPr>
            <w:tcW w:w="1573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Cs/>
              </w:rPr>
            </w:pPr>
            <w:r w:rsidRPr="005E7F08">
              <w:rPr>
                <w:rFonts w:ascii="Times New Roman" w:hAnsi="Times New Roman"/>
                <w:bCs/>
              </w:rPr>
              <w:t>Снижение затрат и повышение качества оказания услуг по сбору и утилизации бытовых отходов</w:t>
            </w:r>
          </w:p>
        </w:tc>
        <w:tc>
          <w:tcPr>
            <w:tcW w:w="1527" w:type="dxa"/>
          </w:tcPr>
          <w:p w:rsidR="003F77D0" w:rsidRPr="005E7F08" w:rsidRDefault="003F77D0" w:rsidP="000F2A2C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Cs/>
              </w:rPr>
            </w:pPr>
            <w:r w:rsidRPr="005E7F08">
              <w:rPr>
                <w:rFonts w:ascii="Times New Roman" w:hAnsi="Times New Roman"/>
                <w:bCs/>
              </w:rPr>
              <w:t xml:space="preserve">Приобретение и установка контейнеров емк. 0,75 куб.м – </w:t>
            </w:r>
            <w:r>
              <w:rPr>
                <w:rFonts w:ascii="Times New Roman" w:hAnsi="Times New Roman"/>
                <w:bCs/>
              </w:rPr>
              <w:t>7</w:t>
            </w:r>
            <w:r w:rsidRPr="005E7F08">
              <w:rPr>
                <w:rFonts w:ascii="Times New Roman" w:hAnsi="Times New Roman"/>
                <w:bCs/>
              </w:rPr>
              <w:t xml:space="preserve"> ед.</w:t>
            </w:r>
          </w:p>
        </w:tc>
        <w:tc>
          <w:tcPr>
            <w:tcW w:w="1308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56</w:t>
            </w:r>
          </w:p>
        </w:tc>
        <w:tc>
          <w:tcPr>
            <w:tcW w:w="1417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Cs/>
              </w:rPr>
            </w:pPr>
            <w:r w:rsidRPr="005E7F08">
              <w:rPr>
                <w:rFonts w:ascii="Times New Roman" w:hAnsi="Times New Roman"/>
                <w:bCs/>
              </w:rPr>
              <w:t>2017-2027</w:t>
            </w:r>
          </w:p>
        </w:tc>
        <w:tc>
          <w:tcPr>
            <w:tcW w:w="1878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Cs/>
              </w:rPr>
            </w:pPr>
            <w:r w:rsidRPr="005E7F08">
              <w:rPr>
                <w:rFonts w:ascii="Times New Roman" w:hAnsi="Times New Roman"/>
                <w:bCs/>
              </w:rPr>
              <w:t>Инвестиционная программа</w:t>
            </w:r>
          </w:p>
        </w:tc>
      </w:tr>
      <w:tr w:rsidR="003F77D0" w:rsidRPr="005E7F08" w:rsidTr="005E7F08">
        <w:tc>
          <w:tcPr>
            <w:tcW w:w="548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48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 w:rsidRPr="005E7F08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1573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7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08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56</w:t>
            </w:r>
          </w:p>
        </w:tc>
        <w:tc>
          <w:tcPr>
            <w:tcW w:w="1417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78" w:type="dxa"/>
          </w:tcPr>
          <w:p w:rsidR="003F77D0" w:rsidRPr="005E7F08" w:rsidRDefault="003F77D0" w:rsidP="005E7F08">
            <w:pPr>
              <w:spacing w:after="0" w:line="36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</w:p>
        </w:tc>
      </w:tr>
    </w:tbl>
    <w:p w:rsidR="003F77D0" w:rsidRDefault="003F77D0" w:rsidP="00687BDC">
      <w:pPr>
        <w:pStyle w:val="4"/>
      </w:pPr>
    </w:p>
    <w:p w:rsidR="003F77D0" w:rsidRDefault="003F77D0">
      <w:pPr>
        <w:rPr>
          <w:rFonts w:ascii="Times New Roman" w:hAnsi="Times New Roman"/>
          <w:sz w:val="28"/>
          <w:szCs w:val="28"/>
        </w:rPr>
      </w:pPr>
      <w:r>
        <w:br w:type="page"/>
      </w:r>
    </w:p>
    <w:p w:rsidR="003F77D0" w:rsidRPr="000C18CC" w:rsidRDefault="003F77D0" w:rsidP="00687BDC">
      <w:pPr>
        <w:pStyle w:val="4"/>
        <w:rPr>
          <w:b/>
        </w:rPr>
      </w:pPr>
      <w:r w:rsidRPr="000C18CC">
        <w:rPr>
          <w:b/>
        </w:rPr>
        <w:t>1</w:t>
      </w:r>
      <w:r>
        <w:rPr>
          <w:b/>
        </w:rPr>
        <w:t>2</w:t>
      </w:r>
      <w:r w:rsidRPr="000C18CC">
        <w:rPr>
          <w:b/>
        </w:rPr>
        <w:t xml:space="preserve">. Финансовые потребности для реализации проектов </w:t>
      </w:r>
    </w:p>
    <w:p w:rsidR="003F77D0" w:rsidRDefault="003F77D0" w:rsidP="00687BDC">
      <w:pPr>
        <w:pStyle w:val="4"/>
      </w:pPr>
    </w:p>
    <w:p w:rsidR="003F77D0" w:rsidRPr="00073A83" w:rsidRDefault="003F77D0" w:rsidP="000C18CC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62236D">
        <w:rPr>
          <w:rFonts w:ascii="Times New Roman" w:hAnsi="Times New Roman"/>
          <w:b/>
          <w:sz w:val="28"/>
          <w:szCs w:val="28"/>
          <w:lang w:eastAsia="en-US"/>
        </w:rPr>
        <w:t xml:space="preserve">Объемы и сроки финансирования Программы комплексного развития систем коммунальной инфраструктуры муниципального образования на </w:t>
      </w:r>
      <w:r>
        <w:rPr>
          <w:rFonts w:ascii="Times New Roman" w:hAnsi="Times New Roman"/>
          <w:b/>
          <w:bCs/>
          <w:sz w:val="28"/>
          <w:szCs w:val="28"/>
          <w:lang w:eastAsia="en-US"/>
        </w:rPr>
        <w:t>2017-2027</w:t>
      </w:r>
      <w:r w:rsidRPr="0062236D">
        <w:rPr>
          <w:rFonts w:ascii="Times New Roman" w:hAnsi="Times New Roman"/>
          <w:b/>
          <w:sz w:val="28"/>
          <w:szCs w:val="28"/>
          <w:lang w:eastAsia="en-US"/>
        </w:rPr>
        <w:t>годы (</w:t>
      </w:r>
      <w:r>
        <w:rPr>
          <w:rFonts w:ascii="Times New Roman" w:hAnsi="Times New Roman"/>
          <w:b/>
          <w:sz w:val="28"/>
          <w:szCs w:val="28"/>
          <w:lang w:eastAsia="en-US"/>
        </w:rPr>
        <w:t>тыс</w:t>
      </w:r>
      <w:r w:rsidRPr="0062236D">
        <w:rPr>
          <w:rFonts w:ascii="Times New Roman" w:hAnsi="Times New Roman"/>
          <w:b/>
          <w:sz w:val="28"/>
          <w:szCs w:val="28"/>
          <w:lang w:eastAsia="en-US"/>
        </w:rPr>
        <w:t>.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 руб.</w:t>
      </w:r>
      <w:r w:rsidRPr="0062236D">
        <w:rPr>
          <w:rFonts w:ascii="Times New Roman" w:hAnsi="Times New Roman"/>
          <w:b/>
          <w:sz w:val="28"/>
          <w:szCs w:val="28"/>
          <w:lang w:eastAsia="en-US"/>
        </w:rPr>
        <w:t>)</w:t>
      </w:r>
    </w:p>
    <w:tbl>
      <w:tblPr>
        <w:tblW w:w="10928" w:type="dxa"/>
        <w:tblInd w:w="-1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"/>
        <w:gridCol w:w="2404"/>
        <w:gridCol w:w="867"/>
        <w:gridCol w:w="1344"/>
        <w:gridCol w:w="1708"/>
        <w:gridCol w:w="1342"/>
        <w:gridCol w:w="1276"/>
        <w:gridCol w:w="1417"/>
      </w:tblGrid>
      <w:tr w:rsidR="003F77D0" w:rsidRPr="005E7F08" w:rsidTr="00E91A6A">
        <w:trPr>
          <w:trHeight w:val="327"/>
        </w:trPr>
        <w:tc>
          <w:tcPr>
            <w:tcW w:w="570" w:type="dxa"/>
            <w:vMerge w:val="restart"/>
          </w:tcPr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73A83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404" w:type="dxa"/>
            <w:vMerge w:val="restart"/>
          </w:tcPr>
          <w:p w:rsidR="003F77D0" w:rsidRPr="00073A83" w:rsidRDefault="003F77D0" w:rsidP="00E91A6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73A83">
              <w:rPr>
                <w:rFonts w:ascii="Times New Roman" w:hAnsi="Times New Roman"/>
                <w:b/>
                <w:bCs/>
                <w:sz w:val="18"/>
                <w:szCs w:val="18"/>
              </w:rPr>
              <w:t>Программы инвестиционных проектов</w:t>
            </w:r>
          </w:p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67" w:type="dxa"/>
            <w:vMerge w:val="restart"/>
          </w:tcPr>
          <w:p w:rsidR="003F77D0" w:rsidRPr="00073A83" w:rsidRDefault="003F77D0" w:rsidP="00E91A6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73A83">
              <w:rPr>
                <w:rFonts w:ascii="Times New Roman" w:hAnsi="Times New Roman"/>
                <w:b/>
                <w:bCs/>
                <w:sz w:val="18"/>
                <w:szCs w:val="18"/>
              </w:rPr>
              <w:t>Всего</w:t>
            </w:r>
          </w:p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087" w:type="dxa"/>
            <w:gridSpan w:val="5"/>
          </w:tcPr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73A83">
              <w:rPr>
                <w:rFonts w:ascii="Times New Roman" w:hAnsi="Times New Roman"/>
                <w:b/>
                <w:bCs/>
                <w:sz w:val="18"/>
                <w:szCs w:val="18"/>
              </w:rPr>
              <w:t>В том числе по источникам финансирования</w:t>
            </w:r>
          </w:p>
        </w:tc>
      </w:tr>
      <w:tr w:rsidR="003F77D0" w:rsidRPr="005E7F08" w:rsidTr="00E91A6A">
        <w:trPr>
          <w:trHeight w:val="422"/>
        </w:trPr>
        <w:tc>
          <w:tcPr>
            <w:tcW w:w="570" w:type="dxa"/>
            <w:vMerge/>
          </w:tcPr>
          <w:p w:rsidR="003F77D0" w:rsidRPr="00073A83" w:rsidRDefault="003F77D0" w:rsidP="00E91A6A">
            <w:pPr>
              <w:spacing w:line="360" w:lineRule="auto"/>
              <w:ind w:left="324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404" w:type="dxa"/>
            <w:vMerge/>
          </w:tcPr>
          <w:p w:rsidR="003F77D0" w:rsidRPr="00073A83" w:rsidRDefault="003F77D0" w:rsidP="00E91A6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67" w:type="dxa"/>
            <w:vMerge/>
          </w:tcPr>
          <w:p w:rsidR="003F77D0" w:rsidRPr="00073A83" w:rsidRDefault="003F77D0" w:rsidP="00E91A6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44" w:type="dxa"/>
          </w:tcPr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73A8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Бюджетные средства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федерального уровня</w:t>
            </w:r>
          </w:p>
        </w:tc>
        <w:tc>
          <w:tcPr>
            <w:tcW w:w="1708" w:type="dxa"/>
          </w:tcPr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73A8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Бюджетные средства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республиканского уровня</w:t>
            </w:r>
          </w:p>
        </w:tc>
        <w:tc>
          <w:tcPr>
            <w:tcW w:w="1342" w:type="dxa"/>
          </w:tcPr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73A8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Бюджетные средства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районного уровня</w:t>
            </w:r>
          </w:p>
        </w:tc>
        <w:tc>
          <w:tcPr>
            <w:tcW w:w="1276" w:type="dxa"/>
          </w:tcPr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73A8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Бюджетные средства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местного уровня</w:t>
            </w:r>
          </w:p>
        </w:tc>
        <w:tc>
          <w:tcPr>
            <w:tcW w:w="1417" w:type="dxa"/>
          </w:tcPr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Внеб</w:t>
            </w:r>
            <w:r w:rsidRPr="00073A8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юджетные средства </w:t>
            </w:r>
          </w:p>
        </w:tc>
      </w:tr>
      <w:tr w:rsidR="003F77D0" w:rsidRPr="005E7F08" w:rsidTr="00E91A6A">
        <w:trPr>
          <w:trHeight w:val="525"/>
        </w:trPr>
        <w:tc>
          <w:tcPr>
            <w:tcW w:w="570" w:type="dxa"/>
          </w:tcPr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04" w:type="dxa"/>
          </w:tcPr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  <w:r w:rsidRPr="00073A83">
              <w:rPr>
                <w:rFonts w:ascii="Times New Roman" w:hAnsi="Times New Roman"/>
                <w:bCs/>
                <w:sz w:val="18"/>
                <w:szCs w:val="18"/>
              </w:rPr>
              <w:t>Программа сбора и вызова ТБО И ЖБО</w:t>
            </w:r>
          </w:p>
        </w:tc>
        <w:tc>
          <w:tcPr>
            <w:tcW w:w="867" w:type="dxa"/>
          </w:tcPr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1344" w:type="dxa"/>
          </w:tcPr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8" w:type="dxa"/>
          </w:tcPr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42" w:type="dxa"/>
          </w:tcPr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1276" w:type="dxa"/>
          </w:tcPr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  <w:r w:rsidRPr="00073A83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3F77D0" w:rsidRPr="005E7F08" w:rsidTr="00E91A6A">
        <w:trPr>
          <w:trHeight w:val="336"/>
        </w:trPr>
        <w:tc>
          <w:tcPr>
            <w:tcW w:w="570" w:type="dxa"/>
          </w:tcPr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404" w:type="dxa"/>
          </w:tcPr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73A83">
              <w:rPr>
                <w:rFonts w:ascii="Times New Roman" w:hAnsi="Times New Roman"/>
                <w:b/>
                <w:bCs/>
                <w:sz w:val="18"/>
                <w:szCs w:val="18"/>
              </w:rPr>
              <w:t>Всего по Программе</w:t>
            </w:r>
          </w:p>
        </w:tc>
        <w:tc>
          <w:tcPr>
            <w:tcW w:w="867" w:type="dxa"/>
          </w:tcPr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1344" w:type="dxa"/>
          </w:tcPr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8" w:type="dxa"/>
          </w:tcPr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42" w:type="dxa"/>
          </w:tcPr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1276" w:type="dxa"/>
          </w:tcPr>
          <w:p w:rsidR="003F77D0" w:rsidRPr="004B60AB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  <w:r w:rsidRPr="00073A83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3F77D0" w:rsidRPr="00073A83" w:rsidRDefault="003F77D0" w:rsidP="00E91A6A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:rsidR="003F77D0" w:rsidRDefault="003F77D0" w:rsidP="000C18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3F77D0" w:rsidRDefault="003F77D0">
      <w:pPr>
        <w:rPr>
          <w:rFonts w:ascii="Times New Roman" w:hAnsi="Times New Roman"/>
          <w:sz w:val="28"/>
          <w:szCs w:val="28"/>
        </w:rPr>
      </w:pPr>
      <w:r>
        <w:br w:type="page"/>
      </w:r>
    </w:p>
    <w:p w:rsidR="003F77D0" w:rsidRPr="000C18CC" w:rsidRDefault="003F77D0" w:rsidP="00687BDC">
      <w:pPr>
        <w:pStyle w:val="4"/>
        <w:rPr>
          <w:b/>
        </w:rPr>
      </w:pPr>
      <w:r w:rsidRPr="000C18CC">
        <w:rPr>
          <w:b/>
        </w:rPr>
        <w:t>1</w:t>
      </w:r>
      <w:r>
        <w:rPr>
          <w:b/>
        </w:rPr>
        <w:t>3</w:t>
      </w:r>
      <w:r w:rsidRPr="000C18CC">
        <w:rPr>
          <w:b/>
        </w:rPr>
        <w:t xml:space="preserve">. Организация реализации проектов </w:t>
      </w:r>
    </w:p>
    <w:p w:rsidR="003F77D0" w:rsidRDefault="003F77D0" w:rsidP="00687BDC">
      <w:pPr>
        <w:pStyle w:val="4"/>
      </w:pPr>
    </w:p>
    <w:p w:rsidR="003F77D0" w:rsidRPr="000C18CC" w:rsidRDefault="003F77D0" w:rsidP="000C18CC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8D1639">
        <w:rPr>
          <w:rFonts w:ascii="Times New Roman" w:hAnsi="Times New Roman"/>
          <w:b/>
          <w:sz w:val="28"/>
          <w:szCs w:val="28"/>
          <w:lang w:eastAsia="en-US"/>
        </w:rPr>
        <w:t xml:space="preserve">Объемы и сроки финансирования Программы комплексного развития систем коммунальной инфраструктуры муниципального образования на </w:t>
      </w:r>
      <w:r>
        <w:rPr>
          <w:rFonts w:ascii="Times New Roman" w:hAnsi="Times New Roman"/>
          <w:b/>
          <w:bCs/>
          <w:sz w:val="28"/>
          <w:szCs w:val="28"/>
          <w:lang w:eastAsia="en-US"/>
        </w:rPr>
        <w:t>2017-2027</w:t>
      </w:r>
      <w:r w:rsidRPr="008D1639">
        <w:rPr>
          <w:rFonts w:ascii="Times New Roman" w:hAnsi="Times New Roman"/>
          <w:b/>
          <w:sz w:val="28"/>
          <w:szCs w:val="28"/>
          <w:lang w:eastAsia="en-US"/>
        </w:rPr>
        <w:t>годы (</w:t>
      </w:r>
      <w:r>
        <w:rPr>
          <w:rFonts w:ascii="Times New Roman" w:hAnsi="Times New Roman"/>
          <w:b/>
          <w:sz w:val="28"/>
          <w:szCs w:val="28"/>
          <w:lang w:eastAsia="en-US"/>
        </w:rPr>
        <w:t>тыс. руб.</w:t>
      </w:r>
      <w:r w:rsidRPr="008D1639">
        <w:rPr>
          <w:rFonts w:ascii="Times New Roman" w:hAnsi="Times New Roman"/>
          <w:b/>
          <w:sz w:val="28"/>
          <w:szCs w:val="28"/>
          <w:lang w:eastAsia="en-US"/>
        </w:rPr>
        <w:t>)</w:t>
      </w:r>
    </w:p>
    <w:tbl>
      <w:tblPr>
        <w:tblW w:w="9640" w:type="dxa"/>
        <w:jc w:val="center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4"/>
        <w:gridCol w:w="220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F77D0" w:rsidRPr="005E7F08" w:rsidTr="00E91A6A">
        <w:trPr>
          <w:cantSplit/>
          <w:trHeight w:val="435"/>
          <w:jc w:val="center"/>
        </w:trPr>
        <w:tc>
          <w:tcPr>
            <w:tcW w:w="494" w:type="dxa"/>
            <w:vMerge w:val="restart"/>
            <w:vAlign w:val="center"/>
          </w:tcPr>
          <w:p w:rsidR="003F77D0" w:rsidRPr="00E91A6A" w:rsidRDefault="003F77D0" w:rsidP="00E91A6A">
            <w:pPr>
              <w:spacing w:line="360" w:lineRule="auto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E91A6A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№</w:t>
            </w:r>
          </w:p>
          <w:p w:rsidR="003F77D0" w:rsidRPr="00E91A6A" w:rsidRDefault="003F77D0" w:rsidP="00E91A6A">
            <w:pPr>
              <w:spacing w:line="360" w:lineRule="auto"/>
              <w:ind w:left="-108" w:right="-108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E91A6A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п/п</w:t>
            </w:r>
          </w:p>
        </w:tc>
        <w:tc>
          <w:tcPr>
            <w:tcW w:w="2200" w:type="dxa"/>
            <w:vMerge w:val="restart"/>
            <w:vAlign w:val="center"/>
          </w:tcPr>
          <w:p w:rsidR="003F77D0" w:rsidRPr="00E91A6A" w:rsidRDefault="003F77D0" w:rsidP="00E91A6A">
            <w:pPr>
              <w:spacing w:line="360" w:lineRule="auto"/>
              <w:ind w:firstLine="567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E91A6A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Программы инвестиционных проектов</w:t>
            </w:r>
          </w:p>
        </w:tc>
        <w:tc>
          <w:tcPr>
            <w:tcW w:w="709" w:type="dxa"/>
            <w:vMerge w:val="restart"/>
            <w:vAlign w:val="center"/>
          </w:tcPr>
          <w:p w:rsidR="003F77D0" w:rsidRPr="00E91A6A" w:rsidRDefault="003F77D0" w:rsidP="00E91A6A">
            <w:pPr>
              <w:spacing w:line="36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E91A6A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6237" w:type="dxa"/>
            <w:gridSpan w:val="11"/>
            <w:vAlign w:val="center"/>
          </w:tcPr>
          <w:p w:rsidR="003F77D0" w:rsidRPr="00E91A6A" w:rsidRDefault="003F77D0" w:rsidP="00E91A6A">
            <w:pPr>
              <w:spacing w:line="360" w:lineRule="auto"/>
              <w:ind w:firstLine="11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E91A6A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В том числе по годам</w:t>
            </w:r>
          </w:p>
        </w:tc>
      </w:tr>
      <w:tr w:rsidR="003F77D0" w:rsidRPr="005E7F08" w:rsidTr="00E91A6A">
        <w:trPr>
          <w:cantSplit/>
          <w:trHeight w:val="874"/>
          <w:jc w:val="center"/>
        </w:trPr>
        <w:tc>
          <w:tcPr>
            <w:tcW w:w="494" w:type="dxa"/>
            <w:vMerge/>
            <w:vAlign w:val="center"/>
          </w:tcPr>
          <w:p w:rsidR="003F77D0" w:rsidRPr="00E91A6A" w:rsidRDefault="003F77D0" w:rsidP="00E91A6A">
            <w:pPr>
              <w:spacing w:line="360" w:lineRule="auto"/>
              <w:ind w:firstLine="567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00" w:type="dxa"/>
            <w:vMerge/>
            <w:vAlign w:val="center"/>
          </w:tcPr>
          <w:p w:rsidR="003F77D0" w:rsidRPr="00E91A6A" w:rsidRDefault="003F77D0" w:rsidP="00E91A6A">
            <w:pPr>
              <w:spacing w:line="360" w:lineRule="auto"/>
              <w:ind w:firstLine="567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vAlign w:val="center"/>
          </w:tcPr>
          <w:p w:rsidR="003F77D0" w:rsidRPr="00E91A6A" w:rsidRDefault="003F77D0" w:rsidP="00E91A6A">
            <w:pPr>
              <w:spacing w:line="360" w:lineRule="auto"/>
              <w:ind w:firstLine="567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3F77D0" w:rsidRPr="00E91A6A" w:rsidRDefault="003F77D0" w:rsidP="00E91A6A">
            <w:pPr>
              <w:spacing w:line="36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E91A6A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567" w:type="dxa"/>
            <w:vAlign w:val="center"/>
          </w:tcPr>
          <w:p w:rsidR="003F77D0" w:rsidRPr="00E91A6A" w:rsidRDefault="003F77D0" w:rsidP="00E91A6A">
            <w:pPr>
              <w:spacing w:line="36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E91A6A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567" w:type="dxa"/>
            <w:vAlign w:val="center"/>
          </w:tcPr>
          <w:p w:rsidR="003F77D0" w:rsidRPr="00E91A6A" w:rsidRDefault="003F77D0" w:rsidP="00E91A6A">
            <w:pPr>
              <w:spacing w:line="36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E91A6A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567" w:type="dxa"/>
            <w:vAlign w:val="center"/>
          </w:tcPr>
          <w:p w:rsidR="003F77D0" w:rsidRPr="00E91A6A" w:rsidRDefault="003F77D0" w:rsidP="00E91A6A">
            <w:pPr>
              <w:spacing w:line="36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E91A6A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567" w:type="dxa"/>
            <w:vAlign w:val="center"/>
          </w:tcPr>
          <w:p w:rsidR="003F77D0" w:rsidRPr="00E91A6A" w:rsidRDefault="003F77D0" w:rsidP="00E91A6A">
            <w:pPr>
              <w:spacing w:line="360" w:lineRule="auto"/>
              <w:ind w:left="-143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E91A6A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567" w:type="dxa"/>
            <w:vAlign w:val="center"/>
          </w:tcPr>
          <w:p w:rsidR="003F77D0" w:rsidRPr="00E91A6A" w:rsidRDefault="003F77D0" w:rsidP="00E91A6A">
            <w:pPr>
              <w:spacing w:line="36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E91A6A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567" w:type="dxa"/>
            <w:vAlign w:val="center"/>
          </w:tcPr>
          <w:p w:rsidR="003F77D0" w:rsidRPr="00E91A6A" w:rsidRDefault="003F77D0" w:rsidP="00E91A6A">
            <w:pPr>
              <w:spacing w:line="36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E91A6A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567" w:type="dxa"/>
            <w:vAlign w:val="center"/>
          </w:tcPr>
          <w:p w:rsidR="003F77D0" w:rsidRPr="00E91A6A" w:rsidRDefault="003F77D0" w:rsidP="00E91A6A">
            <w:pPr>
              <w:spacing w:line="36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E91A6A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567" w:type="dxa"/>
            <w:vAlign w:val="center"/>
          </w:tcPr>
          <w:p w:rsidR="003F77D0" w:rsidRPr="00E91A6A" w:rsidRDefault="003F77D0" w:rsidP="00E91A6A">
            <w:pPr>
              <w:spacing w:line="36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E91A6A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2025</w:t>
            </w:r>
          </w:p>
        </w:tc>
        <w:tc>
          <w:tcPr>
            <w:tcW w:w="567" w:type="dxa"/>
            <w:vAlign w:val="center"/>
          </w:tcPr>
          <w:p w:rsidR="003F77D0" w:rsidRPr="00E91A6A" w:rsidRDefault="003F77D0" w:rsidP="00E91A6A">
            <w:pPr>
              <w:spacing w:line="36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E91A6A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2026</w:t>
            </w:r>
          </w:p>
        </w:tc>
        <w:tc>
          <w:tcPr>
            <w:tcW w:w="567" w:type="dxa"/>
            <w:vAlign w:val="center"/>
          </w:tcPr>
          <w:p w:rsidR="003F77D0" w:rsidRPr="00E91A6A" w:rsidRDefault="003F77D0" w:rsidP="00E91A6A">
            <w:pPr>
              <w:spacing w:line="36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E91A6A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2027</w:t>
            </w:r>
          </w:p>
        </w:tc>
      </w:tr>
      <w:tr w:rsidR="003F77D0" w:rsidRPr="005E7F08" w:rsidTr="000F2A2C">
        <w:trPr>
          <w:trHeight w:val="525"/>
          <w:jc w:val="center"/>
        </w:trPr>
        <w:tc>
          <w:tcPr>
            <w:tcW w:w="494" w:type="dxa"/>
            <w:vAlign w:val="center"/>
          </w:tcPr>
          <w:p w:rsidR="003F77D0" w:rsidRPr="00E91A6A" w:rsidRDefault="003F77D0" w:rsidP="000F2A2C">
            <w:pPr>
              <w:spacing w:line="360" w:lineRule="auto"/>
              <w:ind w:right="-108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0" w:type="dxa"/>
            <w:vAlign w:val="center"/>
          </w:tcPr>
          <w:p w:rsidR="003F77D0" w:rsidRPr="00E91A6A" w:rsidRDefault="003F77D0" w:rsidP="000F2A2C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  <w:r w:rsidRPr="00E91A6A">
              <w:rPr>
                <w:rFonts w:ascii="Times New Roman" w:hAnsi="Times New Roman"/>
                <w:b/>
                <w:bCs/>
                <w:sz w:val="18"/>
                <w:szCs w:val="18"/>
              </w:rPr>
              <w:t>Программа инвестиционных проектов развития системы сбора и вызова бытовых отходов</w:t>
            </w:r>
          </w:p>
        </w:tc>
        <w:tc>
          <w:tcPr>
            <w:tcW w:w="709" w:type="dxa"/>
            <w:vAlign w:val="center"/>
          </w:tcPr>
          <w:p w:rsidR="003F77D0" w:rsidRPr="00073A83" w:rsidRDefault="003F77D0" w:rsidP="000F2A2C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567" w:type="dxa"/>
            <w:vAlign w:val="center"/>
          </w:tcPr>
          <w:p w:rsidR="003F77D0" w:rsidRPr="00073A83" w:rsidRDefault="003F77D0" w:rsidP="000F2A2C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5,1</w:t>
            </w:r>
          </w:p>
        </w:tc>
        <w:tc>
          <w:tcPr>
            <w:tcW w:w="567" w:type="dxa"/>
            <w:vAlign w:val="center"/>
          </w:tcPr>
          <w:p w:rsidR="003F77D0" w:rsidRPr="00073A83" w:rsidRDefault="003F77D0" w:rsidP="000F2A2C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5,1</w:t>
            </w:r>
          </w:p>
        </w:tc>
        <w:tc>
          <w:tcPr>
            <w:tcW w:w="567" w:type="dxa"/>
            <w:vAlign w:val="center"/>
          </w:tcPr>
          <w:p w:rsidR="003F77D0" w:rsidRPr="00073A83" w:rsidRDefault="003F77D0" w:rsidP="000F2A2C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5,1</w:t>
            </w:r>
          </w:p>
        </w:tc>
        <w:tc>
          <w:tcPr>
            <w:tcW w:w="567" w:type="dxa"/>
            <w:vAlign w:val="center"/>
          </w:tcPr>
          <w:p w:rsidR="003F77D0" w:rsidRPr="00073A83" w:rsidRDefault="003F77D0" w:rsidP="000F2A2C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5,1</w:t>
            </w:r>
          </w:p>
        </w:tc>
        <w:tc>
          <w:tcPr>
            <w:tcW w:w="567" w:type="dxa"/>
            <w:vAlign w:val="center"/>
          </w:tcPr>
          <w:p w:rsidR="003F77D0" w:rsidRPr="00073A83" w:rsidRDefault="003F77D0" w:rsidP="000F2A2C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5,1</w:t>
            </w:r>
          </w:p>
        </w:tc>
        <w:tc>
          <w:tcPr>
            <w:tcW w:w="567" w:type="dxa"/>
            <w:vAlign w:val="center"/>
          </w:tcPr>
          <w:p w:rsidR="003F77D0" w:rsidRPr="00073A83" w:rsidRDefault="003F77D0" w:rsidP="000F2A2C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5,1</w:t>
            </w:r>
          </w:p>
        </w:tc>
        <w:tc>
          <w:tcPr>
            <w:tcW w:w="567" w:type="dxa"/>
            <w:vAlign w:val="center"/>
          </w:tcPr>
          <w:p w:rsidR="003F77D0" w:rsidRPr="00073A83" w:rsidRDefault="003F77D0" w:rsidP="000F2A2C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5,1</w:t>
            </w:r>
          </w:p>
        </w:tc>
        <w:tc>
          <w:tcPr>
            <w:tcW w:w="567" w:type="dxa"/>
            <w:vAlign w:val="center"/>
          </w:tcPr>
          <w:p w:rsidR="003F77D0" w:rsidRPr="00E91A6A" w:rsidRDefault="003F77D0" w:rsidP="00E91A6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5,1</w:t>
            </w:r>
          </w:p>
        </w:tc>
        <w:tc>
          <w:tcPr>
            <w:tcW w:w="567" w:type="dxa"/>
            <w:vAlign w:val="center"/>
          </w:tcPr>
          <w:p w:rsidR="003F77D0" w:rsidRPr="00E91A6A" w:rsidRDefault="003F77D0" w:rsidP="00E91A6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5,1</w:t>
            </w:r>
          </w:p>
        </w:tc>
        <w:tc>
          <w:tcPr>
            <w:tcW w:w="567" w:type="dxa"/>
            <w:vAlign w:val="center"/>
          </w:tcPr>
          <w:p w:rsidR="003F77D0" w:rsidRPr="00E91A6A" w:rsidRDefault="003F77D0" w:rsidP="00E91A6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5,1</w:t>
            </w:r>
          </w:p>
        </w:tc>
        <w:tc>
          <w:tcPr>
            <w:tcW w:w="567" w:type="dxa"/>
            <w:vAlign w:val="center"/>
          </w:tcPr>
          <w:p w:rsidR="003F77D0" w:rsidRPr="00E91A6A" w:rsidRDefault="003F77D0" w:rsidP="00E91A6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</w:tr>
      <w:tr w:rsidR="003F77D0" w:rsidRPr="005E7F08" w:rsidTr="000F2A2C">
        <w:trPr>
          <w:trHeight w:val="885"/>
          <w:jc w:val="center"/>
        </w:trPr>
        <w:tc>
          <w:tcPr>
            <w:tcW w:w="494" w:type="dxa"/>
            <w:vAlign w:val="center"/>
          </w:tcPr>
          <w:p w:rsidR="003F77D0" w:rsidRPr="00E91A6A" w:rsidRDefault="003F77D0" w:rsidP="000F2A2C">
            <w:pPr>
              <w:spacing w:line="360" w:lineRule="auto"/>
              <w:ind w:right="-108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00" w:type="dxa"/>
            <w:vAlign w:val="center"/>
          </w:tcPr>
          <w:p w:rsidR="003F77D0" w:rsidRPr="00E91A6A" w:rsidRDefault="003F77D0" w:rsidP="000F2A2C">
            <w:pPr>
              <w:spacing w:line="360" w:lineRule="auto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  <w:r w:rsidRPr="00E91A6A">
              <w:rPr>
                <w:rFonts w:ascii="Times New Roman" w:hAnsi="Times New Roman"/>
                <w:b/>
                <w:bCs/>
                <w:sz w:val="18"/>
                <w:szCs w:val="18"/>
              </w:rPr>
              <w:t>Всего по Программе</w:t>
            </w:r>
          </w:p>
        </w:tc>
        <w:tc>
          <w:tcPr>
            <w:tcW w:w="709" w:type="dxa"/>
            <w:vAlign w:val="center"/>
          </w:tcPr>
          <w:p w:rsidR="003F77D0" w:rsidRPr="00073A83" w:rsidRDefault="003F77D0" w:rsidP="000F2A2C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567" w:type="dxa"/>
            <w:vAlign w:val="center"/>
          </w:tcPr>
          <w:p w:rsidR="003F77D0" w:rsidRPr="00073A83" w:rsidRDefault="003F77D0" w:rsidP="000F2A2C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5,1</w:t>
            </w:r>
          </w:p>
        </w:tc>
        <w:tc>
          <w:tcPr>
            <w:tcW w:w="567" w:type="dxa"/>
            <w:vAlign w:val="center"/>
          </w:tcPr>
          <w:p w:rsidR="003F77D0" w:rsidRPr="00073A83" w:rsidRDefault="003F77D0" w:rsidP="000F2A2C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5,1</w:t>
            </w:r>
          </w:p>
        </w:tc>
        <w:tc>
          <w:tcPr>
            <w:tcW w:w="567" w:type="dxa"/>
            <w:vAlign w:val="center"/>
          </w:tcPr>
          <w:p w:rsidR="003F77D0" w:rsidRPr="00073A83" w:rsidRDefault="003F77D0" w:rsidP="000F2A2C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5,1</w:t>
            </w:r>
          </w:p>
        </w:tc>
        <w:tc>
          <w:tcPr>
            <w:tcW w:w="567" w:type="dxa"/>
            <w:vAlign w:val="center"/>
          </w:tcPr>
          <w:p w:rsidR="003F77D0" w:rsidRPr="00073A83" w:rsidRDefault="003F77D0" w:rsidP="000F2A2C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5,1</w:t>
            </w:r>
          </w:p>
        </w:tc>
        <w:tc>
          <w:tcPr>
            <w:tcW w:w="567" w:type="dxa"/>
            <w:vAlign w:val="center"/>
          </w:tcPr>
          <w:p w:rsidR="003F77D0" w:rsidRPr="00073A83" w:rsidRDefault="003F77D0" w:rsidP="000F2A2C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5,1</w:t>
            </w:r>
          </w:p>
        </w:tc>
        <w:tc>
          <w:tcPr>
            <w:tcW w:w="567" w:type="dxa"/>
            <w:vAlign w:val="center"/>
          </w:tcPr>
          <w:p w:rsidR="003F77D0" w:rsidRPr="00073A83" w:rsidRDefault="003F77D0" w:rsidP="000F2A2C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5,1</w:t>
            </w:r>
          </w:p>
        </w:tc>
        <w:tc>
          <w:tcPr>
            <w:tcW w:w="567" w:type="dxa"/>
            <w:vAlign w:val="center"/>
          </w:tcPr>
          <w:p w:rsidR="003F77D0" w:rsidRPr="00073A83" w:rsidRDefault="003F77D0" w:rsidP="000F2A2C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5,1</w:t>
            </w:r>
          </w:p>
        </w:tc>
        <w:tc>
          <w:tcPr>
            <w:tcW w:w="567" w:type="dxa"/>
            <w:vAlign w:val="center"/>
          </w:tcPr>
          <w:p w:rsidR="003F77D0" w:rsidRPr="00E91A6A" w:rsidRDefault="003F77D0" w:rsidP="00E91A6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5,1</w:t>
            </w:r>
          </w:p>
        </w:tc>
        <w:tc>
          <w:tcPr>
            <w:tcW w:w="567" w:type="dxa"/>
            <w:vAlign w:val="center"/>
          </w:tcPr>
          <w:p w:rsidR="003F77D0" w:rsidRPr="00E91A6A" w:rsidRDefault="003F77D0" w:rsidP="00E91A6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5,1</w:t>
            </w:r>
          </w:p>
        </w:tc>
        <w:tc>
          <w:tcPr>
            <w:tcW w:w="567" w:type="dxa"/>
            <w:vAlign w:val="center"/>
          </w:tcPr>
          <w:p w:rsidR="003F77D0" w:rsidRPr="00E91A6A" w:rsidRDefault="003F77D0" w:rsidP="00E91A6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5,1</w:t>
            </w:r>
          </w:p>
        </w:tc>
        <w:tc>
          <w:tcPr>
            <w:tcW w:w="567" w:type="dxa"/>
            <w:vAlign w:val="center"/>
          </w:tcPr>
          <w:p w:rsidR="003F77D0" w:rsidRPr="00E91A6A" w:rsidRDefault="003F77D0" w:rsidP="00E91A6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</w:tr>
    </w:tbl>
    <w:p w:rsidR="003F77D0" w:rsidRDefault="003F77D0" w:rsidP="00687BDC">
      <w:pPr>
        <w:pStyle w:val="4"/>
      </w:pPr>
    </w:p>
    <w:p w:rsidR="003F77D0" w:rsidRDefault="003F77D0">
      <w:pPr>
        <w:rPr>
          <w:rFonts w:ascii="Times New Roman" w:hAnsi="Times New Roman"/>
          <w:sz w:val="28"/>
          <w:szCs w:val="28"/>
        </w:rPr>
      </w:pPr>
      <w:r>
        <w:br w:type="page"/>
      </w:r>
    </w:p>
    <w:p w:rsidR="003F77D0" w:rsidRDefault="003F77D0" w:rsidP="00687BDC">
      <w:pPr>
        <w:pStyle w:val="4"/>
        <w:rPr>
          <w:b/>
        </w:rPr>
      </w:pPr>
      <w:r w:rsidRPr="000C18CC">
        <w:rPr>
          <w:b/>
        </w:rPr>
        <w:t>1</w:t>
      </w:r>
      <w:r>
        <w:rPr>
          <w:b/>
        </w:rPr>
        <w:t>4</w:t>
      </w:r>
      <w:r w:rsidRPr="000C18CC">
        <w:rPr>
          <w:b/>
        </w:rPr>
        <w:t xml:space="preserve">. Программа инвестиционных проектов, тариф и плата за подключение (присоединение) </w:t>
      </w:r>
    </w:p>
    <w:p w:rsidR="003F77D0" w:rsidRDefault="003F77D0" w:rsidP="00687BDC">
      <w:pPr>
        <w:pStyle w:val="4"/>
        <w:rPr>
          <w:b/>
        </w:rPr>
      </w:pPr>
    </w:p>
    <w:p w:rsidR="003F77D0" w:rsidRPr="007C2214" w:rsidRDefault="003F77D0" w:rsidP="000C18CC">
      <w:pPr>
        <w:pStyle w:val="4"/>
      </w:pPr>
      <w:r w:rsidRPr="007C2214">
        <w:t>Финансирование Программы намечается осуществлять за счет консолидации средств федерального, регионального, муниципальных бюджетов и внебюджетных источников.</w:t>
      </w:r>
    </w:p>
    <w:p w:rsidR="003F77D0" w:rsidRPr="007C2214" w:rsidRDefault="003F77D0" w:rsidP="000C18CC">
      <w:pPr>
        <w:pStyle w:val="4"/>
      </w:pPr>
      <w:r w:rsidRPr="007C2214">
        <w:t>Внебюджетные источники - средства муниципальных предприятий ЖКХ, заемные средства, средства организаций различных форм собственности, осуществляющих обслуживание и ремонт жилищного фонда, инженерных сетей и объектов коммунального назначения, средства населения, надбавки к тарифам (инвестиционная надбавка) и плата за подключение к коммунальным сетям.</w:t>
      </w:r>
    </w:p>
    <w:p w:rsidR="003F77D0" w:rsidRPr="007C2214" w:rsidRDefault="003F77D0" w:rsidP="000C18CC">
      <w:pPr>
        <w:pStyle w:val="4"/>
      </w:pPr>
      <w:r w:rsidRPr="007C2214">
        <w:t>В качестве потенциальных источников финансирования программы являются средства федерального и регионального бюджетов, в том числе выделенные для реализации федеральных и региональных программ, средства инвесторов. Объемы ассигнований, выделяемых из вышеперечисленных источников, ежегодно уточняются с учетом их возможностей и достигнутых соглашений.</w:t>
      </w:r>
    </w:p>
    <w:p w:rsidR="003F77D0" w:rsidRPr="007C2214" w:rsidRDefault="003F77D0" w:rsidP="000C18CC">
      <w:pPr>
        <w:pStyle w:val="4"/>
      </w:pPr>
      <w:r w:rsidRPr="007C2214">
        <w:t xml:space="preserve">Запланированный объем средств на реализацию Программы на </w:t>
      </w:r>
      <w:r>
        <w:t xml:space="preserve">2017-2027 </w:t>
      </w:r>
      <w:r w:rsidRPr="007C2214">
        <w:t xml:space="preserve"> годы</w:t>
      </w:r>
      <w:r>
        <w:t xml:space="preserve"> 56</w:t>
      </w:r>
      <w:r>
        <w:rPr>
          <w:b/>
        </w:rPr>
        <w:t xml:space="preserve"> </w:t>
      </w:r>
      <w:bookmarkStart w:id="0" w:name="_GoBack"/>
      <w:bookmarkEnd w:id="0"/>
      <w:r w:rsidRPr="007C2214">
        <w:t>тыс. рублей</w:t>
      </w:r>
    </w:p>
    <w:p w:rsidR="003F77D0" w:rsidRPr="007C2214" w:rsidRDefault="003F77D0" w:rsidP="000C18CC">
      <w:pPr>
        <w:pStyle w:val="4"/>
      </w:pPr>
      <w:r w:rsidRPr="007C2214">
        <w:t xml:space="preserve">Финансово-экономическое обоснование программы на </w:t>
      </w:r>
      <w:r>
        <w:t xml:space="preserve">2017-2027 </w:t>
      </w:r>
      <w:r w:rsidRPr="007C2214">
        <w:t>годы будет производиться ежегодно, по мере уточнения утверждения инвестиционных программ и объемов финансирования.</w:t>
      </w:r>
    </w:p>
    <w:p w:rsidR="003F77D0" w:rsidRDefault="003F77D0">
      <w:pPr>
        <w:rPr>
          <w:rFonts w:ascii="Times New Roman" w:hAnsi="Times New Roman"/>
          <w:b/>
          <w:sz w:val="28"/>
          <w:szCs w:val="28"/>
        </w:rPr>
      </w:pPr>
      <w:r>
        <w:rPr>
          <w:b/>
        </w:rPr>
        <w:br w:type="page"/>
      </w:r>
    </w:p>
    <w:p w:rsidR="003F77D0" w:rsidRDefault="003F77D0" w:rsidP="00687BDC">
      <w:pPr>
        <w:pStyle w:val="4"/>
        <w:rPr>
          <w:b/>
        </w:rPr>
      </w:pPr>
      <w:r>
        <w:rPr>
          <w:b/>
        </w:rPr>
        <w:t>15. Прогноз расходов населения на коммунальные ресурсы, расходов бюджета на социальную поддержку и субсидии, проверка доступности тарифов на коммунальные услуги.</w:t>
      </w:r>
    </w:p>
    <w:p w:rsidR="003F77D0" w:rsidRDefault="003F77D0" w:rsidP="00687BDC">
      <w:pPr>
        <w:pStyle w:val="4"/>
        <w:rPr>
          <w:b/>
        </w:rPr>
      </w:pPr>
    </w:p>
    <w:p w:rsidR="003F77D0" w:rsidRPr="007C2214" w:rsidRDefault="003F77D0" w:rsidP="000C18CC">
      <w:pPr>
        <w:tabs>
          <w:tab w:val="left" w:pos="2354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7C2214">
        <w:rPr>
          <w:rFonts w:ascii="Times New Roman" w:hAnsi="Times New Roman"/>
          <w:b/>
          <w:sz w:val="28"/>
          <w:szCs w:val="28"/>
          <w:lang w:eastAsia="en-US"/>
        </w:rPr>
        <w:t>Цены (тарифы) на электроэнергию для населения и приравненным к нему категориям потребителей по Республике Мордовия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2"/>
        <w:gridCol w:w="4206"/>
        <w:gridCol w:w="1471"/>
        <w:gridCol w:w="1476"/>
        <w:gridCol w:w="1476"/>
      </w:tblGrid>
      <w:tr w:rsidR="003F77D0" w:rsidRPr="005E7F08" w:rsidTr="005E7F08">
        <w:tc>
          <w:tcPr>
            <w:tcW w:w="959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295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Показатель (группы потребителей с разбивкой по ставкам и дифференциацией по зонам суток)</w:t>
            </w:r>
          </w:p>
        </w:tc>
        <w:tc>
          <w:tcPr>
            <w:tcW w:w="1437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 xml:space="preserve">Единица измерения </w:t>
            </w:r>
          </w:p>
        </w:tc>
        <w:tc>
          <w:tcPr>
            <w:tcW w:w="1440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 xml:space="preserve">с 01.01.2016 </w:t>
            </w:r>
          </w:p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 xml:space="preserve">по 30.06.2016 </w:t>
            </w:r>
          </w:p>
        </w:tc>
        <w:tc>
          <w:tcPr>
            <w:tcW w:w="1440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с 01.07.2016</w:t>
            </w:r>
          </w:p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по 31.12.2016</w:t>
            </w:r>
          </w:p>
        </w:tc>
      </w:tr>
      <w:tr w:rsidR="003F77D0" w:rsidRPr="005E7F08" w:rsidTr="005E7F08">
        <w:tc>
          <w:tcPr>
            <w:tcW w:w="959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95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Одноставочный тариф</w:t>
            </w:r>
          </w:p>
        </w:tc>
        <w:tc>
          <w:tcPr>
            <w:tcW w:w="1437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руб./ кВт*ч</w:t>
            </w:r>
          </w:p>
        </w:tc>
        <w:tc>
          <w:tcPr>
            <w:tcW w:w="1440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3,12</w:t>
            </w:r>
          </w:p>
        </w:tc>
        <w:tc>
          <w:tcPr>
            <w:tcW w:w="1440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3,25</w:t>
            </w:r>
          </w:p>
        </w:tc>
      </w:tr>
      <w:tr w:rsidR="003F77D0" w:rsidRPr="005E7F08" w:rsidTr="005E7F08">
        <w:tc>
          <w:tcPr>
            <w:tcW w:w="9571" w:type="dxa"/>
            <w:gridSpan w:val="5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 xml:space="preserve">Одноставочный тариф, дифференцированный по двум зонам суток </w:t>
            </w:r>
          </w:p>
        </w:tc>
      </w:tr>
      <w:tr w:rsidR="003F77D0" w:rsidRPr="005E7F08" w:rsidTr="005E7F08">
        <w:tc>
          <w:tcPr>
            <w:tcW w:w="959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4295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 xml:space="preserve">Дневная зона (пиковая и полупиковая) </w:t>
            </w:r>
          </w:p>
        </w:tc>
        <w:tc>
          <w:tcPr>
            <w:tcW w:w="1437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руб./ кВт*ч</w:t>
            </w:r>
          </w:p>
        </w:tc>
        <w:tc>
          <w:tcPr>
            <w:tcW w:w="1440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3,29</w:t>
            </w:r>
          </w:p>
        </w:tc>
        <w:tc>
          <w:tcPr>
            <w:tcW w:w="1440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3,52</w:t>
            </w:r>
          </w:p>
        </w:tc>
      </w:tr>
      <w:tr w:rsidR="003F77D0" w:rsidRPr="005E7F08" w:rsidTr="005E7F08">
        <w:tc>
          <w:tcPr>
            <w:tcW w:w="959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 xml:space="preserve">2.2 </w:t>
            </w:r>
          </w:p>
        </w:tc>
        <w:tc>
          <w:tcPr>
            <w:tcW w:w="4295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 xml:space="preserve">Ночная зона </w:t>
            </w:r>
          </w:p>
        </w:tc>
        <w:tc>
          <w:tcPr>
            <w:tcW w:w="1437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руб./ кВт*ч</w:t>
            </w:r>
          </w:p>
        </w:tc>
        <w:tc>
          <w:tcPr>
            <w:tcW w:w="1440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1,58</w:t>
            </w:r>
          </w:p>
        </w:tc>
        <w:tc>
          <w:tcPr>
            <w:tcW w:w="1440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7F08">
              <w:rPr>
                <w:rFonts w:ascii="Times New Roman" w:hAnsi="Times New Roman"/>
                <w:sz w:val="28"/>
                <w:szCs w:val="28"/>
              </w:rPr>
              <w:t>1,69</w:t>
            </w:r>
          </w:p>
        </w:tc>
      </w:tr>
    </w:tbl>
    <w:p w:rsidR="003F77D0" w:rsidRPr="007C2214" w:rsidRDefault="003F77D0" w:rsidP="000C18CC">
      <w:pPr>
        <w:tabs>
          <w:tab w:val="left" w:pos="2354"/>
        </w:tabs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3F77D0" w:rsidRPr="007C2214" w:rsidRDefault="003F77D0" w:rsidP="000C18CC">
      <w:pPr>
        <w:tabs>
          <w:tab w:val="left" w:pos="2354"/>
        </w:tabs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  <w:r w:rsidRPr="007C2214">
        <w:rPr>
          <w:rFonts w:ascii="Times New Roman" w:hAnsi="Times New Roman"/>
          <w:sz w:val="28"/>
          <w:szCs w:val="28"/>
          <w:lang w:eastAsia="en-US"/>
        </w:rPr>
        <w:t>Информация об утвержденных тарифах на коммунальные услуги на 2016 год</w:t>
      </w:r>
    </w:p>
    <w:tbl>
      <w:tblPr>
        <w:tblW w:w="10314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82"/>
        <w:gridCol w:w="687"/>
        <w:gridCol w:w="968"/>
        <w:gridCol w:w="733"/>
        <w:gridCol w:w="922"/>
        <w:gridCol w:w="1056"/>
        <w:gridCol w:w="715"/>
        <w:gridCol w:w="940"/>
        <w:gridCol w:w="761"/>
        <w:gridCol w:w="894"/>
        <w:gridCol w:w="1056"/>
      </w:tblGrid>
      <w:tr w:rsidR="003F77D0" w:rsidRPr="005E7F08" w:rsidTr="005E7F08">
        <w:trPr>
          <w:jc w:val="center"/>
        </w:trPr>
        <w:tc>
          <w:tcPr>
            <w:tcW w:w="1582" w:type="dxa"/>
            <w:vMerge w:val="restart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4366" w:type="dxa"/>
            <w:gridSpan w:val="5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Водоснабжение  (руб./м3)</w:t>
            </w:r>
          </w:p>
        </w:tc>
        <w:tc>
          <w:tcPr>
            <w:tcW w:w="4366" w:type="dxa"/>
            <w:gridSpan w:val="5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Водоотведение (руб./м3)</w:t>
            </w:r>
          </w:p>
        </w:tc>
      </w:tr>
      <w:tr w:rsidR="003F77D0" w:rsidRPr="005E7F08" w:rsidTr="005E7F08">
        <w:trPr>
          <w:jc w:val="center"/>
        </w:trPr>
        <w:tc>
          <w:tcPr>
            <w:tcW w:w="1582" w:type="dxa"/>
            <w:vMerge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5" w:type="dxa"/>
            <w:gridSpan w:val="2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С 01.01. по 30.06</w:t>
            </w:r>
          </w:p>
        </w:tc>
        <w:tc>
          <w:tcPr>
            <w:tcW w:w="1655" w:type="dxa"/>
            <w:gridSpan w:val="2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 xml:space="preserve">с 01.07. по 31.12 </w:t>
            </w:r>
          </w:p>
        </w:tc>
        <w:tc>
          <w:tcPr>
            <w:tcW w:w="1056" w:type="dxa"/>
            <w:vMerge w:val="restart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% роста для населения</w:t>
            </w:r>
          </w:p>
        </w:tc>
        <w:tc>
          <w:tcPr>
            <w:tcW w:w="1655" w:type="dxa"/>
            <w:gridSpan w:val="2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С 01.01. по 30.06</w:t>
            </w:r>
          </w:p>
        </w:tc>
        <w:tc>
          <w:tcPr>
            <w:tcW w:w="1655" w:type="dxa"/>
            <w:gridSpan w:val="2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 xml:space="preserve">с 01.07. по 31.12 </w:t>
            </w:r>
          </w:p>
        </w:tc>
        <w:tc>
          <w:tcPr>
            <w:tcW w:w="1056" w:type="dxa"/>
            <w:vMerge w:val="restart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% роста для населения</w:t>
            </w:r>
          </w:p>
        </w:tc>
      </w:tr>
      <w:tr w:rsidR="003F77D0" w:rsidRPr="005E7F08" w:rsidTr="005E7F08">
        <w:trPr>
          <w:jc w:val="center"/>
        </w:trPr>
        <w:tc>
          <w:tcPr>
            <w:tcW w:w="1582" w:type="dxa"/>
            <w:vMerge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</w:rPr>
            </w:pPr>
            <w:r w:rsidRPr="005E7F08">
              <w:rPr>
                <w:rFonts w:ascii="Times New Roman" w:hAnsi="Times New Roman"/>
              </w:rPr>
              <w:t>ЭОТ</w:t>
            </w:r>
          </w:p>
        </w:tc>
        <w:tc>
          <w:tcPr>
            <w:tcW w:w="968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</w:rPr>
            </w:pPr>
            <w:r w:rsidRPr="005E7F08">
              <w:rPr>
                <w:rFonts w:ascii="Times New Roman" w:hAnsi="Times New Roman"/>
              </w:rPr>
              <w:t>население</w:t>
            </w:r>
          </w:p>
        </w:tc>
        <w:tc>
          <w:tcPr>
            <w:tcW w:w="733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</w:rPr>
            </w:pPr>
            <w:r w:rsidRPr="005E7F08">
              <w:rPr>
                <w:rFonts w:ascii="Times New Roman" w:hAnsi="Times New Roman"/>
              </w:rPr>
              <w:t>ЭОТ</w:t>
            </w:r>
          </w:p>
        </w:tc>
        <w:tc>
          <w:tcPr>
            <w:tcW w:w="922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</w:rPr>
            </w:pPr>
            <w:r w:rsidRPr="005E7F08">
              <w:rPr>
                <w:rFonts w:ascii="Times New Roman" w:hAnsi="Times New Roman"/>
              </w:rPr>
              <w:t>население</w:t>
            </w:r>
          </w:p>
        </w:tc>
        <w:tc>
          <w:tcPr>
            <w:tcW w:w="1056" w:type="dxa"/>
            <w:vMerge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</w:rPr>
            </w:pPr>
            <w:r w:rsidRPr="005E7F08">
              <w:rPr>
                <w:rFonts w:ascii="Times New Roman" w:hAnsi="Times New Roman"/>
              </w:rPr>
              <w:t>ЭОТ</w:t>
            </w:r>
          </w:p>
        </w:tc>
        <w:tc>
          <w:tcPr>
            <w:tcW w:w="940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</w:rPr>
            </w:pPr>
            <w:r w:rsidRPr="005E7F08">
              <w:rPr>
                <w:rFonts w:ascii="Times New Roman" w:hAnsi="Times New Roman"/>
              </w:rPr>
              <w:t>население</w:t>
            </w:r>
          </w:p>
        </w:tc>
        <w:tc>
          <w:tcPr>
            <w:tcW w:w="761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</w:rPr>
            </w:pPr>
            <w:r w:rsidRPr="005E7F08">
              <w:rPr>
                <w:rFonts w:ascii="Times New Roman" w:hAnsi="Times New Roman"/>
              </w:rPr>
              <w:t>ЭОТ</w:t>
            </w:r>
          </w:p>
        </w:tc>
        <w:tc>
          <w:tcPr>
            <w:tcW w:w="894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</w:rPr>
            </w:pPr>
            <w:r w:rsidRPr="005E7F08">
              <w:rPr>
                <w:rFonts w:ascii="Times New Roman" w:hAnsi="Times New Roman"/>
              </w:rPr>
              <w:t>население</w:t>
            </w:r>
          </w:p>
        </w:tc>
        <w:tc>
          <w:tcPr>
            <w:tcW w:w="1056" w:type="dxa"/>
            <w:vMerge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7D0" w:rsidRPr="005E7F08" w:rsidTr="005E7F08">
        <w:trPr>
          <w:jc w:val="center"/>
        </w:trPr>
        <w:tc>
          <w:tcPr>
            <w:tcW w:w="10314" w:type="dxa"/>
            <w:gridSpan w:val="11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Кучкаевское сельское поселение</w:t>
            </w:r>
          </w:p>
        </w:tc>
      </w:tr>
      <w:tr w:rsidR="003F77D0" w:rsidRPr="005E7F08" w:rsidTr="005E7F08">
        <w:trPr>
          <w:jc w:val="center"/>
        </w:trPr>
        <w:tc>
          <w:tcPr>
            <w:tcW w:w="1582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МУП «Жилищник»</w:t>
            </w:r>
          </w:p>
        </w:tc>
        <w:tc>
          <w:tcPr>
            <w:tcW w:w="687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25,23</w:t>
            </w:r>
          </w:p>
        </w:tc>
        <w:tc>
          <w:tcPr>
            <w:tcW w:w="968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25,23</w:t>
            </w:r>
          </w:p>
        </w:tc>
        <w:tc>
          <w:tcPr>
            <w:tcW w:w="733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26,72</w:t>
            </w:r>
          </w:p>
        </w:tc>
        <w:tc>
          <w:tcPr>
            <w:tcW w:w="922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26,76</w:t>
            </w:r>
          </w:p>
        </w:tc>
        <w:tc>
          <w:tcPr>
            <w:tcW w:w="1056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7F08">
              <w:rPr>
                <w:rFonts w:ascii="Times New Roman" w:hAnsi="Times New Roman"/>
                <w:b/>
                <w:sz w:val="24"/>
                <w:szCs w:val="24"/>
              </w:rPr>
              <w:t>105,91</w:t>
            </w:r>
          </w:p>
        </w:tc>
        <w:tc>
          <w:tcPr>
            <w:tcW w:w="715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2,83</w:t>
            </w:r>
          </w:p>
        </w:tc>
        <w:tc>
          <w:tcPr>
            <w:tcW w:w="940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2,83</w:t>
            </w:r>
          </w:p>
        </w:tc>
        <w:tc>
          <w:tcPr>
            <w:tcW w:w="761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2,93</w:t>
            </w:r>
          </w:p>
        </w:tc>
        <w:tc>
          <w:tcPr>
            <w:tcW w:w="894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2,93</w:t>
            </w:r>
          </w:p>
        </w:tc>
        <w:tc>
          <w:tcPr>
            <w:tcW w:w="1056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7F08">
              <w:rPr>
                <w:rFonts w:ascii="Times New Roman" w:hAnsi="Times New Roman"/>
                <w:b/>
                <w:sz w:val="24"/>
                <w:szCs w:val="24"/>
              </w:rPr>
              <w:t>103,53</w:t>
            </w:r>
          </w:p>
        </w:tc>
      </w:tr>
    </w:tbl>
    <w:p w:rsidR="003F77D0" w:rsidRPr="007C2214" w:rsidRDefault="003F77D0" w:rsidP="000C18CC">
      <w:pPr>
        <w:tabs>
          <w:tab w:val="left" w:pos="2354"/>
        </w:tabs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3F77D0" w:rsidRPr="007C2214" w:rsidRDefault="003F77D0" w:rsidP="000C18CC">
      <w:pPr>
        <w:tabs>
          <w:tab w:val="left" w:pos="2354"/>
        </w:tabs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3F77D0" w:rsidRPr="007C2214" w:rsidRDefault="003F77D0" w:rsidP="000C18CC">
      <w:pPr>
        <w:tabs>
          <w:tab w:val="left" w:pos="2354"/>
        </w:tabs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10314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82"/>
        <w:gridCol w:w="687"/>
        <w:gridCol w:w="968"/>
        <w:gridCol w:w="733"/>
        <w:gridCol w:w="922"/>
        <w:gridCol w:w="1056"/>
        <w:gridCol w:w="715"/>
        <w:gridCol w:w="940"/>
        <w:gridCol w:w="761"/>
        <w:gridCol w:w="894"/>
        <w:gridCol w:w="1056"/>
      </w:tblGrid>
      <w:tr w:rsidR="003F77D0" w:rsidRPr="005E7F08" w:rsidTr="005E7F08">
        <w:trPr>
          <w:jc w:val="center"/>
        </w:trPr>
        <w:tc>
          <w:tcPr>
            <w:tcW w:w="1582" w:type="dxa"/>
            <w:vMerge w:val="restart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4366" w:type="dxa"/>
            <w:gridSpan w:val="5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Тепловая энергия (руб./Гкал)</w:t>
            </w:r>
          </w:p>
        </w:tc>
        <w:tc>
          <w:tcPr>
            <w:tcW w:w="4366" w:type="dxa"/>
            <w:gridSpan w:val="5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Горячая вода (руб./ м3)</w:t>
            </w:r>
          </w:p>
        </w:tc>
      </w:tr>
      <w:tr w:rsidR="003F77D0" w:rsidRPr="005E7F08" w:rsidTr="005E7F08">
        <w:trPr>
          <w:jc w:val="center"/>
        </w:trPr>
        <w:tc>
          <w:tcPr>
            <w:tcW w:w="1582" w:type="dxa"/>
            <w:vMerge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5" w:type="dxa"/>
            <w:gridSpan w:val="2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С 01.01. по 30.06</w:t>
            </w:r>
          </w:p>
        </w:tc>
        <w:tc>
          <w:tcPr>
            <w:tcW w:w="1655" w:type="dxa"/>
            <w:gridSpan w:val="2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 xml:space="preserve">с 01.07. по 31.12 </w:t>
            </w:r>
          </w:p>
        </w:tc>
        <w:tc>
          <w:tcPr>
            <w:tcW w:w="1056" w:type="dxa"/>
            <w:vMerge w:val="restart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% роста для населения</w:t>
            </w:r>
          </w:p>
        </w:tc>
        <w:tc>
          <w:tcPr>
            <w:tcW w:w="1655" w:type="dxa"/>
            <w:gridSpan w:val="2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С 01.01. по 30.06</w:t>
            </w:r>
          </w:p>
        </w:tc>
        <w:tc>
          <w:tcPr>
            <w:tcW w:w="1655" w:type="dxa"/>
            <w:gridSpan w:val="2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 xml:space="preserve">с 01.07. по 31.12 </w:t>
            </w:r>
          </w:p>
        </w:tc>
        <w:tc>
          <w:tcPr>
            <w:tcW w:w="1056" w:type="dxa"/>
            <w:vMerge w:val="restart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% роста для населения</w:t>
            </w:r>
          </w:p>
        </w:tc>
      </w:tr>
      <w:tr w:rsidR="003F77D0" w:rsidRPr="005E7F08" w:rsidTr="005E7F08">
        <w:trPr>
          <w:jc w:val="center"/>
        </w:trPr>
        <w:tc>
          <w:tcPr>
            <w:tcW w:w="1582" w:type="dxa"/>
            <w:vMerge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</w:rPr>
            </w:pPr>
            <w:r w:rsidRPr="005E7F08">
              <w:rPr>
                <w:rFonts w:ascii="Times New Roman" w:hAnsi="Times New Roman"/>
              </w:rPr>
              <w:t>ЭОТ</w:t>
            </w:r>
          </w:p>
        </w:tc>
        <w:tc>
          <w:tcPr>
            <w:tcW w:w="968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</w:rPr>
            </w:pPr>
            <w:r w:rsidRPr="005E7F08">
              <w:rPr>
                <w:rFonts w:ascii="Times New Roman" w:hAnsi="Times New Roman"/>
              </w:rPr>
              <w:t>население</w:t>
            </w:r>
          </w:p>
        </w:tc>
        <w:tc>
          <w:tcPr>
            <w:tcW w:w="733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</w:rPr>
            </w:pPr>
            <w:r w:rsidRPr="005E7F08">
              <w:rPr>
                <w:rFonts w:ascii="Times New Roman" w:hAnsi="Times New Roman"/>
              </w:rPr>
              <w:t>ЭОТ</w:t>
            </w:r>
          </w:p>
        </w:tc>
        <w:tc>
          <w:tcPr>
            <w:tcW w:w="922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</w:rPr>
            </w:pPr>
            <w:r w:rsidRPr="005E7F08">
              <w:rPr>
                <w:rFonts w:ascii="Times New Roman" w:hAnsi="Times New Roman"/>
              </w:rPr>
              <w:t>население</w:t>
            </w:r>
          </w:p>
        </w:tc>
        <w:tc>
          <w:tcPr>
            <w:tcW w:w="1056" w:type="dxa"/>
            <w:vMerge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</w:rPr>
            </w:pPr>
            <w:r w:rsidRPr="005E7F08">
              <w:rPr>
                <w:rFonts w:ascii="Times New Roman" w:hAnsi="Times New Roman"/>
              </w:rPr>
              <w:t>ЭОТ</w:t>
            </w:r>
          </w:p>
        </w:tc>
        <w:tc>
          <w:tcPr>
            <w:tcW w:w="940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</w:rPr>
            </w:pPr>
            <w:r w:rsidRPr="005E7F08">
              <w:rPr>
                <w:rFonts w:ascii="Times New Roman" w:hAnsi="Times New Roman"/>
              </w:rPr>
              <w:t>население</w:t>
            </w:r>
          </w:p>
        </w:tc>
        <w:tc>
          <w:tcPr>
            <w:tcW w:w="761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</w:rPr>
            </w:pPr>
            <w:r w:rsidRPr="005E7F08">
              <w:rPr>
                <w:rFonts w:ascii="Times New Roman" w:hAnsi="Times New Roman"/>
              </w:rPr>
              <w:t>ЭОТ</w:t>
            </w:r>
          </w:p>
        </w:tc>
        <w:tc>
          <w:tcPr>
            <w:tcW w:w="894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</w:rPr>
            </w:pPr>
            <w:r w:rsidRPr="005E7F08">
              <w:rPr>
                <w:rFonts w:ascii="Times New Roman" w:hAnsi="Times New Roman"/>
              </w:rPr>
              <w:t>население</w:t>
            </w:r>
          </w:p>
        </w:tc>
        <w:tc>
          <w:tcPr>
            <w:tcW w:w="1056" w:type="dxa"/>
            <w:vMerge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7D0" w:rsidRPr="005E7F08" w:rsidTr="005E7F08">
        <w:trPr>
          <w:jc w:val="center"/>
        </w:trPr>
        <w:tc>
          <w:tcPr>
            <w:tcW w:w="10314" w:type="dxa"/>
            <w:gridSpan w:val="11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Кучкаевское сельское поселение</w:t>
            </w:r>
          </w:p>
        </w:tc>
      </w:tr>
      <w:tr w:rsidR="003F77D0" w:rsidRPr="005E7F08" w:rsidTr="005E7F08">
        <w:trPr>
          <w:jc w:val="center"/>
        </w:trPr>
        <w:tc>
          <w:tcPr>
            <w:tcW w:w="1582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МУП «Жилищник»</w:t>
            </w:r>
          </w:p>
        </w:tc>
        <w:tc>
          <w:tcPr>
            <w:tcW w:w="687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1757,00</w:t>
            </w:r>
          </w:p>
        </w:tc>
        <w:tc>
          <w:tcPr>
            <w:tcW w:w="968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1757,00</w:t>
            </w:r>
          </w:p>
        </w:tc>
        <w:tc>
          <w:tcPr>
            <w:tcW w:w="733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1871,67</w:t>
            </w:r>
          </w:p>
        </w:tc>
        <w:tc>
          <w:tcPr>
            <w:tcW w:w="922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7F08">
              <w:rPr>
                <w:rFonts w:ascii="Times New Roman" w:hAnsi="Times New Roman"/>
                <w:sz w:val="24"/>
                <w:szCs w:val="24"/>
              </w:rPr>
              <w:t>18,67</w:t>
            </w:r>
          </w:p>
        </w:tc>
        <w:tc>
          <w:tcPr>
            <w:tcW w:w="1056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7F0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E7F08">
              <w:rPr>
                <w:rFonts w:ascii="Times New Roman" w:hAnsi="Times New Roman"/>
                <w:b/>
                <w:sz w:val="24"/>
                <w:szCs w:val="24"/>
              </w:rPr>
              <w:t>,53</w:t>
            </w:r>
          </w:p>
        </w:tc>
        <w:tc>
          <w:tcPr>
            <w:tcW w:w="715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3F77D0" w:rsidRPr="005E7F08" w:rsidRDefault="003F77D0" w:rsidP="005E7F08">
            <w:pPr>
              <w:tabs>
                <w:tab w:val="left" w:pos="2354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F77D0" w:rsidRDefault="003F77D0" w:rsidP="000C18CC">
      <w:pPr>
        <w:tabs>
          <w:tab w:val="left" w:pos="2354"/>
        </w:tabs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3F77D0" w:rsidRPr="000C18CC" w:rsidRDefault="003F77D0" w:rsidP="000C18CC">
      <w:pPr>
        <w:ind w:firstLine="709"/>
        <w:rPr>
          <w:rFonts w:ascii="Times New Roman" w:hAnsi="Times New Roman"/>
          <w:bCs/>
          <w:sz w:val="28"/>
          <w:szCs w:val="28"/>
        </w:rPr>
      </w:pPr>
      <w:r w:rsidRPr="000C18CC">
        <w:rPr>
          <w:rFonts w:ascii="Times New Roman" w:hAnsi="Times New Roman"/>
          <w:bCs/>
          <w:sz w:val="28"/>
          <w:szCs w:val="28"/>
        </w:rPr>
        <w:t xml:space="preserve">Таблица 23. Тарифы и плата за коммунальные услуги населению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36"/>
        <w:gridCol w:w="6986"/>
      </w:tblGrid>
      <w:tr w:rsidR="003F77D0" w:rsidRPr="005E7F08" w:rsidTr="005E7F08">
        <w:tc>
          <w:tcPr>
            <w:tcW w:w="2336" w:type="dxa"/>
          </w:tcPr>
          <w:p w:rsidR="003F77D0" w:rsidRPr="005E7F08" w:rsidRDefault="003F77D0" w:rsidP="005E7F0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986" w:type="dxa"/>
          </w:tcPr>
          <w:p w:rsidR="003F77D0" w:rsidRPr="005E7F08" w:rsidRDefault="003F77D0" w:rsidP="005E7F0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F08">
              <w:rPr>
                <w:rFonts w:ascii="Times New Roman" w:hAnsi="Times New Roman"/>
                <w:bCs/>
                <w:sz w:val="28"/>
                <w:szCs w:val="28"/>
              </w:rPr>
              <w:t>Сбор и утилизация ТБО (руб./месяц)</w:t>
            </w:r>
          </w:p>
        </w:tc>
      </w:tr>
      <w:tr w:rsidR="003F77D0" w:rsidRPr="005E7F08" w:rsidTr="005E7F08">
        <w:tc>
          <w:tcPr>
            <w:tcW w:w="2336" w:type="dxa"/>
          </w:tcPr>
          <w:p w:rsidR="003F77D0" w:rsidRPr="005E7F08" w:rsidRDefault="003F77D0" w:rsidP="005E7F0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F08">
              <w:rPr>
                <w:rFonts w:ascii="Times New Roman" w:hAnsi="Times New Roman"/>
                <w:bCs/>
                <w:sz w:val="28"/>
                <w:szCs w:val="28"/>
              </w:rPr>
              <w:t>Кучкаевское  сельское поселение</w:t>
            </w:r>
          </w:p>
        </w:tc>
        <w:tc>
          <w:tcPr>
            <w:tcW w:w="6986" w:type="dxa"/>
          </w:tcPr>
          <w:p w:rsidR="003F77D0" w:rsidRPr="005E7F08" w:rsidRDefault="003F77D0" w:rsidP="005E7F0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F77D0" w:rsidRPr="005E7F08" w:rsidRDefault="003F77D0" w:rsidP="005E7F0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F08"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</w:p>
        </w:tc>
      </w:tr>
    </w:tbl>
    <w:p w:rsidR="003F77D0" w:rsidRPr="000C18CC" w:rsidRDefault="003F77D0" w:rsidP="000C18CC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3F77D0" w:rsidRPr="000C18CC" w:rsidRDefault="003F77D0" w:rsidP="000C18CC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C18CC">
        <w:rPr>
          <w:rFonts w:ascii="Times New Roman" w:hAnsi="Times New Roman"/>
          <w:bCs/>
          <w:sz w:val="28"/>
          <w:szCs w:val="28"/>
        </w:rPr>
        <w:t>Тариф на сбор и утилизацию по</w:t>
      </w:r>
      <w:r>
        <w:rPr>
          <w:rFonts w:ascii="Times New Roman" w:hAnsi="Times New Roman"/>
          <w:bCs/>
          <w:sz w:val="28"/>
          <w:szCs w:val="28"/>
        </w:rPr>
        <w:t>д</w:t>
      </w:r>
      <w:r w:rsidRPr="000C18CC">
        <w:rPr>
          <w:rFonts w:ascii="Times New Roman" w:hAnsi="Times New Roman"/>
          <w:bCs/>
          <w:sz w:val="28"/>
          <w:szCs w:val="28"/>
        </w:rPr>
        <w:t>считан из расчета:</w:t>
      </w:r>
    </w:p>
    <w:p w:rsidR="003F77D0" w:rsidRPr="000C18CC" w:rsidRDefault="003F77D0" w:rsidP="000C18CC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C18CC">
        <w:rPr>
          <w:rFonts w:ascii="Times New Roman" w:hAnsi="Times New Roman"/>
          <w:bCs/>
          <w:sz w:val="28"/>
          <w:szCs w:val="28"/>
        </w:rPr>
        <w:t xml:space="preserve">Мусоровоз в аренду – </w:t>
      </w:r>
      <w:r>
        <w:rPr>
          <w:rFonts w:ascii="Times New Roman" w:hAnsi="Times New Roman"/>
          <w:bCs/>
          <w:sz w:val="28"/>
          <w:szCs w:val="28"/>
        </w:rPr>
        <w:t>2500</w:t>
      </w:r>
      <w:r w:rsidRPr="000C18CC">
        <w:rPr>
          <w:rFonts w:ascii="Times New Roman" w:hAnsi="Times New Roman"/>
          <w:bCs/>
          <w:sz w:val="28"/>
          <w:szCs w:val="28"/>
        </w:rPr>
        <w:t xml:space="preserve"> р.</w:t>
      </w:r>
    </w:p>
    <w:p w:rsidR="003F77D0" w:rsidRPr="000C18CC" w:rsidRDefault="003F77D0" w:rsidP="000C18CC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C18CC">
        <w:rPr>
          <w:rFonts w:ascii="Times New Roman" w:hAnsi="Times New Roman"/>
          <w:bCs/>
          <w:sz w:val="28"/>
          <w:szCs w:val="28"/>
        </w:rPr>
        <w:t>Заработн</w:t>
      </w:r>
      <w:r>
        <w:rPr>
          <w:rFonts w:ascii="Times New Roman" w:hAnsi="Times New Roman"/>
          <w:bCs/>
          <w:sz w:val="28"/>
          <w:szCs w:val="28"/>
        </w:rPr>
        <w:t>ая плата водителя и уборщика – 3 000</w:t>
      </w:r>
      <w:r w:rsidRPr="000C18CC">
        <w:rPr>
          <w:rFonts w:ascii="Times New Roman" w:hAnsi="Times New Roman"/>
          <w:bCs/>
          <w:sz w:val="28"/>
          <w:szCs w:val="28"/>
        </w:rPr>
        <w:t xml:space="preserve"> р.</w:t>
      </w:r>
    </w:p>
    <w:p w:rsidR="003F77D0" w:rsidRPr="000C18CC" w:rsidRDefault="003F77D0" w:rsidP="000C18CC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Материалы – 4</w:t>
      </w:r>
      <w:r w:rsidRPr="000C18CC">
        <w:rPr>
          <w:rFonts w:ascii="Times New Roman" w:hAnsi="Times New Roman"/>
          <w:bCs/>
          <w:sz w:val="28"/>
          <w:szCs w:val="28"/>
        </w:rPr>
        <w:t xml:space="preserve">00 р. </w:t>
      </w:r>
    </w:p>
    <w:p w:rsidR="003F77D0" w:rsidRPr="000C18CC" w:rsidRDefault="003F77D0" w:rsidP="000C18CC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Прочее – 8</w:t>
      </w:r>
      <w:r w:rsidRPr="000C18CC">
        <w:rPr>
          <w:rFonts w:ascii="Times New Roman" w:hAnsi="Times New Roman"/>
          <w:bCs/>
          <w:sz w:val="28"/>
          <w:szCs w:val="28"/>
        </w:rPr>
        <w:t xml:space="preserve">00 р. </w:t>
      </w:r>
    </w:p>
    <w:p w:rsidR="003F77D0" w:rsidRPr="000C18CC" w:rsidRDefault="003F77D0" w:rsidP="000C18CC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C18CC">
        <w:rPr>
          <w:rFonts w:ascii="Times New Roman" w:hAnsi="Times New Roman"/>
          <w:bCs/>
          <w:sz w:val="28"/>
          <w:szCs w:val="28"/>
        </w:rPr>
        <w:t xml:space="preserve">Итого: </w:t>
      </w:r>
      <w:r>
        <w:rPr>
          <w:rFonts w:ascii="Times New Roman" w:hAnsi="Times New Roman"/>
          <w:bCs/>
          <w:sz w:val="28"/>
          <w:szCs w:val="28"/>
        </w:rPr>
        <w:t>6 700</w:t>
      </w:r>
      <w:r w:rsidRPr="000C18CC">
        <w:rPr>
          <w:rFonts w:ascii="Times New Roman" w:hAnsi="Times New Roman"/>
          <w:bCs/>
          <w:sz w:val="28"/>
          <w:szCs w:val="28"/>
        </w:rPr>
        <w:t>р.</w:t>
      </w:r>
    </w:p>
    <w:p w:rsidR="003F77D0" w:rsidRPr="007C2214" w:rsidRDefault="003F77D0" w:rsidP="000C18CC">
      <w:pPr>
        <w:tabs>
          <w:tab w:val="left" w:pos="2354"/>
        </w:tabs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3F77D0" w:rsidRDefault="003F77D0" w:rsidP="000C18CC">
      <w:pPr>
        <w:tabs>
          <w:tab w:val="left" w:pos="2354"/>
        </w:tabs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en-US"/>
        </w:rPr>
      </w:pPr>
      <w:r w:rsidRPr="007C2214">
        <w:rPr>
          <w:rFonts w:ascii="Times New Roman" w:hAnsi="Times New Roman"/>
          <w:sz w:val="28"/>
          <w:szCs w:val="28"/>
          <w:lang w:eastAsia="en-US"/>
        </w:rPr>
        <w:t xml:space="preserve">С учетом таблиц приведенных выше, можно отметить повышение тарифа и как следствие расходов населения на коммунальные услуги. Дальнейшее прогнозирование расходов зависит от инфляции, прогноз которой приведен ниже. </w:t>
      </w:r>
    </w:p>
    <w:p w:rsidR="003F77D0" w:rsidRDefault="003F77D0" w:rsidP="000C18CC">
      <w:pPr>
        <w:tabs>
          <w:tab w:val="left" w:pos="2354"/>
        </w:tabs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en-US"/>
        </w:rPr>
      </w:pPr>
    </w:p>
    <w:p w:rsidR="003F77D0" w:rsidRDefault="003F77D0" w:rsidP="000C18CC">
      <w:pPr>
        <w:tabs>
          <w:tab w:val="left" w:pos="2354"/>
        </w:tabs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en-US"/>
        </w:rPr>
      </w:pPr>
    </w:p>
    <w:p w:rsidR="003F77D0" w:rsidRPr="007C2214" w:rsidRDefault="003F77D0" w:rsidP="000C18CC">
      <w:pPr>
        <w:tabs>
          <w:tab w:val="left" w:pos="2354"/>
        </w:tabs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en-US"/>
        </w:rPr>
      </w:pPr>
    </w:p>
    <w:p w:rsidR="003F77D0" w:rsidRPr="007C2214" w:rsidRDefault="003F77D0" w:rsidP="000C18CC">
      <w:pPr>
        <w:spacing w:after="0" w:line="240" w:lineRule="auto"/>
        <w:rPr>
          <w:rFonts w:ascii="Times New Roman" w:hAnsi="Times New Roman"/>
          <w:b/>
          <w:bCs/>
          <w:color w:val="000000"/>
          <w:sz w:val="30"/>
          <w:szCs w:val="30"/>
        </w:rPr>
      </w:pPr>
      <w:r w:rsidRPr="007C2214">
        <w:rPr>
          <w:rFonts w:ascii="Times New Roman" w:hAnsi="Times New Roman"/>
          <w:b/>
          <w:bCs/>
          <w:color w:val="000000"/>
          <w:sz w:val="30"/>
          <w:szCs w:val="30"/>
        </w:rPr>
        <w:t xml:space="preserve">                          Прогноз индексов-дефляторов и инфляции до 2030 г. (в %)</w:t>
      </w:r>
    </w:p>
    <w:p w:rsidR="003F77D0" w:rsidRPr="007C2214" w:rsidRDefault="003F77D0" w:rsidP="000C18CC">
      <w:pPr>
        <w:spacing w:after="0" w:line="240" w:lineRule="auto"/>
        <w:rPr>
          <w:rFonts w:ascii="Times New Roman" w:hAnsi="Times New Roman"/>
          <w:b/>
          <w:bCs/>
          <w:color w:val="000000"/>
          <w:sz w:val="30"/>
          <w:szCs w:val="30"/>
        </w:rPr>
      </w:pPr>
    </w:p>
    <w:tbl>
      <w:tblPr>
        <w:tblW w:w="1137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4"/>
        <w:gridCol w:w="567"/>
        <w:gridCol w:w="707"/>
        <w:gridCol w:w="709"/>
        <w:gridCol w:w="709"/>
        <w:gridCol w:w="708"/>
        <w:gridCol w:w="709"/>
        <w:gridCol w:w="709"/>
        <w:gridCol w:w="955"/>
        <w:gridCol w:w="711"/>
        <w:gridCol w:w="711"/>
        <w:gridCol w:w="711"/>
        <w:gridCol w:w="730"/>
        <w:gridCol w:w="730"/>
        <w:gridCol w:w="730"/>
      </w:tblGrid>
      <w:tr w:rsidR="003F77D0" w:rsidRPr="005E7F08" w:rsidTr="00E91A6A">
        <w:trPr>
          <w:trHeight w:val="600"/>
        </w:trPr>
        <w:tc>
          <w:tcPr>
            <w:tcW w:w="1276" w:type="dxa"/>
            <w:vMerge w:val="restart"/>
            <w:noWrap/>
            <w:vAlign w:val="center"/>
          </w:tcPr>
          <w:p w:rsidR="003F77D0" w:rsidRPr="005E7F08" w:rsidRDefault="003F77D0" w:rsidP="00E91A6A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noWrap/>
            <w:vAlign w:val="center"/>
          </w:tcPr>
          <w:p w:rsidR="003F77D0" w:rsidRDefault="003F77D0" w:rsidP="00E91A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17" w:type="dxa"/>
            <w:gridSpan w:val="2"/>
            <w:vAlign w:val="center"/>
          </w:tcPr>
          <w:p w:rsidR="003F77D0" w:rsidRDefault="003F77D0" w:rsidP="00E91A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отчет - по сопоставимому кругу предприятий</w:t>
            </w:r>
          </w:p>
        </w:tc>
        <w:tc>
          <w:tcPr>
            <w:tcW w:w="5923" w:type="dxa"/>
            <w:gridSpan w:val="8"/>
            <w:noWrap/>
            <w:vAlign w:val="center"/>
          </w:tcPr>
          <w:p w:rsidR="003F77D0" w:rsidRDefault="003F77D0" w:rsidP="00E91A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в среднем за год к предыдущему году</w:t>
            </w:r>
          </w:p>
        </w:tc>
        <w:tc>
          <w:tcPr>
            <w:tcW w:w="2190" w:type="dxa"/>
            <w:gridSpan w:val="3"/>
            <w:noWrap/>
            <w:vAlign w:val="center"/>
          </w:tcPr>
          <w:p w:rsidR="003F77D0" w:rsidRDefault="003F77D0" w:rsidP="00E91A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в среднем за год</w:t>
            </w:r>
          </w:p>
        </w:tc>
      </w:tr>
      <w:tr w:rsidR="003F77D0" w:rsidRPr="005E7F08" w:rsidTr="00E91A6A">
        <w:trPr>
          <w:trHeight w:val="450"/>
        </w:trPr>
        <w:tc>
          <w:tcPr>
            <w:tcW w:w="1276" w:type="dxa"/>
            <w:vMerge/>
            <w:vAlign w:val="center"/>
          </w:tcPr>
          <w:p w:rsidR="003F77D0" w:rsidRPr="005E7F08" w:rsidRDefault="003F77D0" w:rsidP="00E91A6A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568" w:type="dxa"/>
            <w:vMerge/>
            <w:vAlign w:val="center"/>
          </w:tcPr>
          <w:p w:rsidR="003F77D0" w:rsidRDefault="003F77D0" w:rsidP="00E91A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noWrap/>
            <w:vAlign w:val="center"/>
          </w:tcPr>
          <w:p w:rsidR="003F77D0" w:rsidRDefault="003F77D0" w:rsidP="00E91A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2011</w:t>
            </w: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708" w:type="dxa"/>
            <w:noWrap/>
            <w:vAlign w:val="center"/>
          </w:tcPr>
          <w:p w:rsidR="003F77D0" w:rsidRDefault="003F77D0" w:rsidP="00E91A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955" w:type="dxa"/>
            <w:noWrap/>
            <w:vAlign w:val="center"/>
          </w:tcPr>
          <w:p w:rsidR="003F77D0" w:rsidRDefault="003F77D0" w:rsidP="00E91A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711" w:type="dxa"/>
            <w:noWrap/>
            <w:vAlign w:val="center"/>
          </w:tcPr>
          <w:p w:rsidR="003F77D0" w:rsidRDefault="003F77D0" w:rsidP="00E91A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711" w:type="dxa"/>
            <w:noWrap/>
            <w:vAlign w:val="center"/>
          </w:tcPr>
          <w:p w:rsidR="003F77D0" w:rsidRDefault="003F77D0" w:rsidP="00E91A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711" w:type="dxa"/>
            <w:noWrap/>
            <w:vAlign w:val="center"/>
          </w:tcPr>
          <w:p w:rsidR="003F77D0" w:rsidRDefault="003F77D0" w:rsidP="00E91A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730" w:type="dxa"/>
            <w:noWrap/>
            <w:vAlign w:val="center"/>
          </w:tcPr>
          <w:p w:rsidR="003F77D0" w:rsidRDefault="003F77D0" w:rsidP="00E91A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2021-2025</w:t>
            </w:r>
          </w:p>
        </w:tc>
        <w:tc>
          <w:tcPr>
            <w:tcW w:w="730" w:type="dxa"/>
            <w:noWrap/>
            <w:vAlign w:val="center"/>
          </w:tcPr>
          <w:p w:rsidR="003F77D0" w:rsidRDefault="003F77D0" w:rsidP="00E91A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2026-2030</w:t>
            </w:r>
          </w:p>
        </w:tc>
        <w:tc>
          <w:tcPr>
            <w:tcW w:w="730" w:type="dxa"/>
            <w:noWrap/>
            <w:vAlign w:val="center"/>
          </w:tcPr>
          <w:p w:rsidR="003F77D0" w:rsidRDefault="003F77D0" w:rsidP="00E91A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2016-2030</w:t>
            </w:r>
          </w:p>
        </w:tc>
      </w:tr>
      <w:tr w:rsidR="003F77D0" w:rsidRPr="005E7F08" w:rsidTr="00E91A6A">
        <w:trPr>
          <w:trHeight w:val="450"/>
        </w:trPr>
        <w:tc>
          <w:tcPr>
            <w:tcW w:w="1276" w:type="dxa"/>
            <w:vMerge w:val="restart"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Платные услуги населению</w:t>
            </w:r>
          </w:p>
        </w:tc>
        <w:tc>
          <w:tcPr>
            <w:tcW w:w="568" w:type="dxa"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8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106,5</w:t>
            </w:r>
          </w:p>
        </w:tc>
        <w:tc>
          <w:tcPr>
            <w:tcW w:w="955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106,0</w:t>
            </w:r>
          </w:p>
        </w:tc>
        <w:tc>
          <w:tcPr>
            <w:tcW w:w="711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105,9</w:t>
            </w:r>
          </w:p>
        </w:tc>
        <w:tc>
          <w:tcPr>
            <w:tcW w:w="711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105,5</w:t>
            </w:r>
          </w:p>
        </w:tc>
        <w:tc>
          <w:tcPr>
            <w:tcW w:w="711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105,4</w:t>
            </w:r>
          </w:p>
        </w:tc>
        <w:tc>
          <w:tcPr>
            <w:tcW w:w="730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104,7</w:t>
            </w:r>
          </w:p>
        </w:tc>
        <w:tc>
          <w:tcPr>
            <w:tcW w:w="730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103,5</w:t>
            </w:r>
          </w:p>
        </w:tc>
        <w:tc>
          <w:tcPr>
            <w:tcW w:w="730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104,7</w:t>
            </w:r>
          </w:p>
        </w:tc>
      </w:tr>
      <w:tr w:rsidR="003F77D0" w:rsidRPr="005E7F08" w:rsidTr="00E91A6A">
        <w:trPr>
          <w:trHeight w:val="450"/>
        </w:trPr>
        <w:tc>
          <w:tcPr>
            <w:tcW w:w="1276" w:type="dxa"/>
            <w:vMerge/>
            <w:vAlign w:val="center"/>
          </w:tcPr>
          <w:p w:rsidR="003F77D0" w:rsidRDefault="003F77D0" w:rsidP="00E91A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8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108,6</w:t>
            </w: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105,3</w:t>
            </w: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108,7</w:t>
            </w:r>
          </w:p>
        </w:tc>
        <w:tc>
          <w:tcPr>
            <w:tcW w:w="708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108,0</w:t>
            </w: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107,8</w:t>
            </w: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106,4</w:t>
            </w:r>
          </w:p>
        </w:tc>
        <w:tc>
          <w:tcPr>
            <w:tcW w:w="955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106,2</w:t>
            </w:r>
          </w:p>
        </w:tc>
        <w:tc>
          <w:tcPr>
            <w:tcW w:w="711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105,7</w:t>
            </w:r>
          </w:p>
        </w:tc>
        <w:tc>
          <w:tcPr>
            <w:tcW w:w="711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105,7</w:t>
            </w:r>
          </w:p>
        </w:tc>
        <w:tc>
          <w:tcPr>
            <w:tcW w:w="711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105,3</w:t>
            </w:r>
          </w:p>
        </w:tc>
        <w:tc>
          <w:tcPr>
            <w:tcW w:w="730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104,7</w:t>
            </w:r>
          </w:p>
        </w:tc>
        <w:tc>
          <w:tcPr>
            <w:tcW w:w="730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103,9</w:t>
            </w:r>
          </w:p>
        </w:tc>
        <w:tc>
          <w:tcPr>
            <w:tcW w:w="730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104,8</w:t>
            </w:r>
          </w:p>
        </w:tc>
      </w:tr>
      <w:tr w:rsidR="003F77D0" w:rsidRPr="005E7F08" w:rsidTr="00E91A6A">
        <w:trPr>
          <w:trHeight w:val="450"/>
        </w:trPr>
        <w:tc>
          <w:tcPr>
            <w:tcW w:w="1276" w:type="dxa"/>
            <w:vMerge/>
            <w:vAlign w:val="center"/>
          </w:tcPr>
          <w:p w:rsidR="003F77D0" w:rsidRDefault="003F77D0" w:rsidP="00E91A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8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106,9</w:t>
            </w:r>
          </w:p>
        </w:tc>
        <w:tc>
          <w:tcPr>
            <w:tcW w:w="955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106,7</w:t>
            </w:r>
          </w:p>
        </w:tc>
        <w:tc>
          <w:tcPr>
            <w:tcW w:w="711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106,7</w:t>
            </w:r>
          </w:p>
        </w:tc>
        <w:tc>
          <w:tcPr>
            <w:tcW w:w="711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106,1</w:t>
            </w:r>
          </w:p>
        </w:tc>
        <w:tc>
          <w:tcPr>
            <w:tcW w:w="711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105,7</w:t>
            </w:r>
          </w:p>
        </w:tc>
        <w:tc>
          <w:tcPr>
            <w:tcW w:w="730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105,4</w:t>
            </w:r>
          </w:p>
        </w:tc>
        <w:tc>
          <w:tcPr>
            <w:tcW w:w="730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104,8</w:t>
            </w:r>
          </w:p>
        </w:tc>
        <w:tc>
          <w:tcPr>
            <w:tcW w:w="730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105,6</w:t>
            </w:r>
          </w:p>
        </w:tc>
      </w:tr>
      <w:tr w:rsidR="003F77D0" w:rsidRPr="005E7F08" w:rsidTr="00E91A6A">
        <w:trPr>
          <w:trHeight w:val="450"/>
        </w:trPr>
        <w:tc>
          <w:tcPr>
            <w:tcW w:w="1276" w:type="dxa"/>
            <w:vMerge w:val="restart"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Инфляция (ИПЦ) среднегодовая</w:t>
            </w:r>
          </w:p>
        </w:tc>
        <w:tc>
          <w:tcPr>
            <w:tcW w:w="568" w:type="dxa"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8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105,3</w:t>
            </w:r>
          </w:p>
        </w:tc>
        <w:tc>
          <w:tcPr>
            <w:tcW w:w="955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105,3</w:t>
            </w:r>
          </w:p>
        </w:tc>
        <w:tc>
          <w:tcPr>
            <w:tcW w:w="711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105,1</w:t>
            </w:r>
          </w:p>
        </w:tc>
        <w:tc>
          <w:tcPr>
            <w:tcW w:w="711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104,9</w:t>
            </w:r>
          </w:p>
        </w:tc>
        <w:tc>
          <w:tcPr>
            <w:tcW w:w="711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104,3</w:t>
            </w:r>
          </w:p>
        </w:tc>
        <w:tc>
          <w:tcPr>
            <w:tcW w:w="730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103,9</w:t>
            </w:r>
          </w:p>
        </w:tc>
        <w:tc>
          <w:tcPr>
            <w:tcW w:w="730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102,7</w:t>
            </w:r>
          </w:p>
        </w:tc>
        <w:tc>
          <w:tcPr>
            <w:tcW w:w="730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103,8</w:t>
            </w:r>
          </w:p>
        </w:tc>
      </w:tr>
      <w:tr w:rsidR="003F77D0" w:rsidRPr="005E7F08" w:rsidTr="00E91A6A">
        <w:trPr>
          <w:trHeight w:val="450"/>
        </w:trPr>
        <w:tc>
          <w:tcPr>
            <w:tcW w:w="1276" w:type="dxa"/>
            <w:vMerge/>
            <w:vAlign w:val="center"/>
          </w:tcPr>
          <w:p w:rsidR="003F77D0" w:rsidRDefault="003F77D0" w:rsidP="00E91A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8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108,4</w:t>
            </w: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105,1</w:t>
            </w: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107,1</w:t>
            </w:r>
          </w:p>
        </w:tc>
        <w:tc>
          <w:tcPr>
            <w:tcW w:w="708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105,4</w:t>
            </w: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104,9</w:t>
            </w: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105,4</w:t>
            </w:r>
          </w:p>
        </w:tc>
        <w:tc>
          <w:tcPr>
            <w:tcW w:w="955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105,3</w:t>
            </w:r>
          </w:p>
        </w:tc>
        <w:tc>
          <w:tcPr>
            <w:tcW w:w="711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105,1</w:t>
            </w:r>
          </w:p>
        </w:tc>
        <w:tc>
          <w:tcPr>
            <w:tcW w:w="711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104,7</w:t>
            </w:r>
          </w:p>
        </w:tc>
        <w:tc>
          <w:tcPr>
            <w:tcW w:w="711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104,3</w:t>
            </w:r>
          </w:p>
        </w:tc>
        <w:tc>
          <w:tcPr>
            <w:tcW w:w="730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103,7</w:t>
            </w:r>
          </w:p>
        </w:tc>
        <w:tc>
          <w:tcPr>
            <w:tcW w:w="730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102,6</w:t>
            </w:r>
          </w:p>
        </w:tc>
        <w:tc>
          <w:tcPr>
            <w:tcW w:w="730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103,7</w:t>
            </w:r>
          </w:p>
        </w:tc>
      </w:tr>
      <w:tr w:rsidR="003F77D0" w:rsidRPr="005E7F08" w:rsidTr="00E91A6A">
        <w:trPr>
          <w:trHeight w:val="450"/>
        </w:trPr>
        <w:tc>
          <w:tcPr>
            <w:tcW w:w="1276" w:type="dxa"/>
            <w:vMerge/>
            <w:vAlign w:val="center"/>
          </w:tcPr>
          <w:p w:rsidR="003F77D0" w:rsidRDefault="003F77D0" w:rsidP="00E91A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8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104,9</w:t>
            </w:r>
          </w:p>
        </w:tc>
        <w:tc>
          <w:tcPr>
            <w:tcW w:w="955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104,8</w:t>
            </w:r>
          </w:p>
        </w:tc>
        <w:tc>
          <w:tcPr>
            <w:tcW w:w="711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104,3</w:t>
            </w:r>
          </w:p>
        </w:tc>
        <w:tc>
          <w:tcPr>
            <w:tcW w:w="711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104,1</w:t>
            </w:r>
          </w:p>
        </w:tc>
        <w:tc>
          <w:tcPr>
            <w:tcW w:w="711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103,7</w:t>
            </w:r>
          </w:p>
        </w:tc>
        <w:tc>
          <w:tcPr>
            <w:tcW w:w="730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103,5</w:t>
            </w:r>
          </w:p>
        </w:tc>
        <w:tc>
          <w:tcPr>
            <w:tcW w:w="730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103,0</w:t>
            </w:r>
          </w:p>
        </w:tc>
        <w:tc>
          <w:tcPr>
            <w:tcW w:w="730" w:type="dxa"/>
            <w:noWrap/>
            <w:vAlign w:val="center"/>
          </w:tcPr>
          <w:p w:rsidR="003F77D0" w:rsidRDefault="003F77D0" w:rsidP="00E91A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103,6</w:t>
            </w:r>
          </w:p>
        </w:tc>
      </w:tr>
    </w:tbl>
    <w:p w:rsidR="003F77D0" w:rsidRPr="007C2214" w:rsidRDefault="003F77D0" w:rsidP="000C18CC">
      <w:pPr>
        <w:spacing w:after="0" w:line="240" w:lineRule="auto"/>
        <w:rPr>
          <w:rFonts w:ascii="Times New Roman" w:hAnsi="Times New Roman"/>
          <w:b/>
          <w:bCs/>
          <w:color w:val="000000"/>
          <w:sz w:val="30"/>
          <w:szCs w:val="30"/>
        </w:rPr>
      </w:pPr>
    </w:p>
    <w:p w:rsidR="003F77D0" w:rsidRPr="007C2214" w:rsidRDefault="003F77D0" w:rsidP="000C18CC">
      <w:pPr>
        <w:spacing w:after="0" w:line="240" w:lineRule="auto"/>
        <w:rPr>
          <w:rFonts w:ascii="Times New Roman" w:hAnsi="Times New Roman"/>
          <w:b/>
          <w:bCs/>
          <w:color w:val="000000"/>
          <w:sz w:val="30"/>
          <w:szCs w:val="30"/>
        </w:rPr>
      </w:pPr>
    </w:p>
    <w:p w:rsidR="003F77D0" w:rsidRPr="00461224" w:rsidRDefault="003F77D0" w:rsidP="0046122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461224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6</w:t>
      </w:r>
      <w:r w:rsidRPr="00461224">
        <w:rPr>
          <w:rFonts w:ascii="Times New Roman" w:hAnsi="Times New Roman"/>
          <w:b/>
          <w:sz w:val="28"/>
          <w:szCs w:val="28"/>
        </w:rPr>
        <w:t>. Модель для расчета программы</w:t>
      </w:r>
    </w:p>
    <w:p w:rsidR="003F77D0" w:rsidRPr="00533C12" w:rsidRDefault="003F77D0" w:rsidP="000C18CC">
      <w:pPr>
        <w:pStyle w:val="ListParagraph"/>
        <w:tabs>
          <w:tab w:val="left" w:pos="2354"/>
        </w:tabs>
        <w:ind w:left="786"/>
        <w:rPr>
          <w:rFonts w:ascii="Times New Roman" w:hAnsi="Times New Roman"/>
          <w:b/>
          <w:sz w:val="28"/>
          <w:szCs w:val="28"/>
        </w:rPr>
      </w:pPr>
    </w:p>
    <w:p w:rsidR="003F77D0" w:rsidRDefault="003F77D0" w:rsidP="000C18CC">
      <w:pPr>
        <w:pStyle w:val="ListParagraph"/>
        <w:tabs>
          <w:tab w:val="left" w:pos="2354"/>
        </w:tabs>
        <w:spacing w:line="360" w:lineRule="auto"/>
        <w:ind w:left="0" w:firstLine="786"/>
        <w:jc w:val="both"/>
        <w:rPr>
          <w:rFonts w:ascii="Times New Roman" w:hAnsi="Times New Roman"/>
          <w:sz w:val="28"/>
          <w:szCs w:val="28"/>
        </w:rPr>
      </w:pPr>
      <w:r w:rsidRPr="00533C12">
        <w:rPr>
          <w:rFonts w:ascii="Times New Roman" w:hAnsi="Times New Roman"/>
          <w:sz w:val="28"/>
          <w:szCs w:val="28"/>
        </w:rPr>
        <w:t>Моделью расчетов по Программе были предусмотрены расчеты сроков выполнения мероприятий программы, уров</w:t>
      </w:r>
      <w:r>
        <w:rPr>
          <w:rFonts w:ascii="Times New Roman" w:hAnsi="Times New Roman"/>
          <w:sz w:val="28"/>
          <w:szCs w:val="28"/>
        </w:rPr>
        <w:t>ня</w:t>
      </w:r>
      <w:r w:rsidRPr="00533C12">
        <w:rPr>
          <w:rFonts w:ascii="Times New Roman" w:hAnsi="Times New Roman"/>
          <w:sz w:val="28"/>
          <w:szCs w:val="28"/>
        </w:rPr>
        <w:t xml:space="preserve"> необходимого финансирования, </w:t>
      </w:r>
      <w:r>
        <w:rPr>
          <w:rFonts w:ascii="Times New Roman" w:hAnsi="Times New Roman"/>
          <w:sz w:val="28"/>
          <w:szCs w:val="28"/>
        </w:rPr>
        <w:t>распределение</w:t>
      </w:r>
      <w:r w:rsidRPr="00533C12">
        <w:rPr>
          <w:rFonts w:ascii="Times New Roman" w:hAnsi="Times New Roman"/>
          <w:sz w:val="28"/>
          <w:szCs w:val="28"/>
        </w:rPr>
        <w:t xml:space="preserve"> затрат и возникающих экономических эффектов по годам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33C12">
        <w:rPr>
          <w:rFonts w:ascii="Times New Roman" w:hAnsi="Times New Roman"/>
          <w:sz w:val="28"/>
          <w:szCs w:val="28"/>
        </w:rPr>
        <w:t xml:space="preserve">Для обеспечения сопоставимости вариантов все </w:t>
      </w:r>
      <w:r>
        <w:rPr>
          <w:rFonts w:ascii="Times New Roman" w:hAnsi="Times New Roman"/>
          <w:sz w:val="28"/>
          <w:szCs w:val="28"/>
        </w:rPr>
        <w:t>цены были приняты на уровне 2016</w:t>
      </w:r>
      <w:r w:rsidRPr="00533C12">
        <w:rPr>
          <w:rFonts w:ascii="Times New Roman" w:hAnsi="Times New Roman"/>
          <w:sz w:val="28"/>
          <w:szCs w:val="28"/>
        </w:rPr>
        <w:t xml:space="preserve"> года.</w:t>
      </w:r>
    </w:p>
    <w:p w:rsidR="003F77D0" w:rsidRPr="00533C12" w:rsidRDefault="003F77D0" w:rsidP="000C18CC">
      <w:pPr>
        <w:pStyle w:val="ListParagraph"/>
        <w:tabs>
          <w:tab w:val="left" w:pos="2354"/>
        </w:tabs>
        <w:spacing w:line="360" w:lineRule="auto"/>
        <w:ind w:left="0" w:firstLine="786"/>
        <w:jc w:val="both"/>
        <w:rPr>
          <w:rFonts w:ascii="Times New Roman" w:hAnsi="Times New Roman"/>
          <w:sz w:val="28"/>
          <w:szCs w:val="28"/>
        </w:rPr>
      </w:pPr>
      <w:r w:rsidRPr="00533C12">
        <w:rPr>
          <w:rFonts w:ascii="Times New Roman" w:hAnsi="Times New Roman"/>
          <w:sz w:val="28"/>
          <w:szCs w:val="28"/>
        </w:rPr>
        <w:t>Эффект от каждого мероприятия был учтен отдельно, при реализации мероприятий в совокупности возможен больший экономический эффект за счет «наложения» эффекта от одного мероприятия на эффект от другого.</w:t>
      </w:r>
    </w:p>
    <w:p w:rsidR="003F77D0" w:rsidRDefault="003F77D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F77D0" w:rsidRDefault="003F77D0" w:rsidP="000C18CC">
      <w:pPr>
        <w:rPr>
          <w:rFonts w:ascii="Times New Roman" w:hAnsi="Times New Roman"/>
          <w:sz w:val="28"/>
          <w:szCs w:val="28"/>
        </w:rPr>
      </w:pPr>
    </w:p>
    <w:p w:rsidR="003F77D0" w:rsidRDefault="003F77D0" w:rsidP="000C18CC">
      <w:pPr>
        <w:rPr>
          <w:rFonts w:ascii="Times New Roman" w:hAnsi="Times New Roman"/>
          <w:sz w:val="28"/>
          <w:szCs w:val="28"/>
        </w:rPr>
      </w:pPr>
    </w:p>
    <w:p w:rsidR="003F77D0" w:rsidRDefault="003F77D0" w:rsidP="000C18CC">
      <w:pPr>
        <w:rPr>
          <w:rFonts w:ascii="Times New Roman" w:hAnsi="Times New Roman"/>
          <w:sz w:val="28"/>
          <w:szCs w:val="28"/>
        </w:rPr>
      </w:pPr>
    </w:p>
    <w:p w:rsidR="003F77D0" w:rsidRDefault="003F77D0" w:rsidP="000C18CC">
      <w:pPr>
        <w:rPr>
          <w:rFonts w:ascii="Times New Roman" w:hAnsi="Times New Roman"/>
          <w:sz w:val="28"/>
          <w:szCs w:val="28"/>
        </w:rPr>
      </w:pPr>
    </w:p>
    <w:p w:rsidR="003F77D0" w:rsidRDefault="003F77D0" w:rsidP="000C18CC">
      <w:pPr>
        <w:rPr>
          <w:rFonts w:ascii="Times New Roman" w:hAnsi="Times New Roman"/>
          <w:sz w:val="28"/>
          <w:szCs w:val="28"/>
        </w:rPr>
      </w:pPr>
    </w:p>
    <w:p w:rsidR="003F77D0" w:rsidRDefault="003F77D0" w:rsidP="000C18CC">
      <w:pPr>
        <w:rPr>
          <w:rFonts w:ascii="Times New Roman" w:hAnsi="Times New Roman"/>
          <w:sz w:val="28"/>
          <w:szCs w:val="28"/>
        </w:rPr>
      </w:pPr>
    </w:p>
    <w:p w:rsidR="003F77D0" w:rsidRDefault="003F77D0" w:rsidP="000C18CC">
      <w:pPr>
        <w:rPr>
          <w:rFonts w:ascii="Times New Roman" w:hAnsi="Times New Roman"/>
          <w:sz w:val="28"/>
          <w:szCs w:val="28"/>
        </w:rPr>
      </w:pPr>
    </w:p>
    <w:p w:rsidR="003F77D0" w:rsidRDefault="003F77D0" w:rsidP="000C18CC">
      <w:pPr>
        <w:rPr>
          <w:rFonts w:ascii="Times New Roman" w:hAnsi="Times New Roman"/>
          <w:sz w:val="28"/>
          <w:szCs w:val="28"/>
        </w:rPr>
      </w:pPr>
    </w:p>
    <w:p w:rsidR="003F77D0" w:rsidRDefault="003F77D0" w:rsidP="000C18CC">
      <w:pPr>
        <w:rPr>
          <w:rFonts w:ascii="Times New Roman" w:hAnsi="Times New Roman"/>
          <w:sz w:val="28"/>
          <w:szCs w:val="28"/>
        </w:rPr>
      </w:pPr>
    </w:p>
    <w:p w:rsidR="003F77D0" w:rsidRDefault="003F77D0" w:rsidP="000C18CC">
      <w:pPr>
        <w:rPr>
          <w:rFonts w:ascii="Times New Roman" w:hAnsi="Times New Roman"/>
          <w:sz w:val="28"/>
          <w:szCs w:val="28"/>
        </w:rPr>
      </w:pPr>
    </w:p>
    <w:p w:rsidR="003F77D0" w:rsidRDefault="003F77D0" w:rsidP="000C18CC">
      <w:pPr>
        <w:rPr>
          <w:rFonts w:ascii="Times New Roman" w:hAnsi="Times New Roman"/>
          <w:sz w:val="28"/>
          <w:szCs w:val="28"/>
        </w:rPr>
      </w:pPr>
    </w:p>
    <w:p w:rsidR="003F77D0" w:rsidRPr="001375F2" w:rsidRDefault="003F77D0" w:rsidP="001375F2">
      <w:pPr>
        <w:jc w:val="center"/>
        <w:rPr>
          <w:rFonts w:ascii="Times New Roman" w:hAnsi="Times New Roman"/>
          <w:b/>
          <w:sz w:val="28"/>
          <w:szCs w:val="28"/>
        </w:rPr>
      </w:pPr>
      <w:r w:rsidRPr="001375F2">
        <w:rPr>
          <w:rFonts w:ascii="Times New Roman" w:hAnsi="Times New Roman"/>
          <w:b/>
          <w:sz w:val="28"/>
          <w:szCs w:val="28"/>
        </w:rPr>
        <w:t>Приложение</w:t>
      </w:r>
    </w:p>
    <w:p w:rsidR="003F77D0" w:rsidRPr="000C18CC" w:rsidRDefault="003F77D0" w:rsidP="00687BDC">
      <w:pPr>
        <w:pStyle w:val="4"/>
        <w:rPr>
          <w:b/>
        </w:rPr>
      </w:pPr>
    </w:p>
    <w:sectPr w:rsidR="003F77D0" w:rsidRPr="000C18CC" w:rsidSect="00AA4AD2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7D0" w:rsidRDefault="003F77D0" w:rsidP="00AA4AD2">
      <w:pPr>
        <w:spacing w:after="0" w:line="240" w:lineRule="auto"/>
      </w:pPr>
      <w:r>
        <w:separator/>
      </w:r>
    </w:p>
  </w:endnote>
  <w:endnote w:type="continuationSeparator" w:id="0">
    <w:p w:rsidR="003F77D0" w:rsidRDefault="003F77D0" w:rsidP="00AA4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7D0" w:rsidRDefault="003F77D0">
    <w:pPr>
      <w:pStyle w:val="Footer"/>
      <w:jc w:val="right"/>
    </w:pPr>
    <w:fldSimple w:instr="PAGE   \* MERGEFORMAT">
      <w:r>
        <w:rPr>
          <w:noProof/>
        </w:rPr>
        <w:t>60</w:t>
      </w:r>
    </w:fldSimple>
  </w:p>
  <w:p w:rsidR="003F77D0" w:rsidRDefault="003F77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7D0" w:rsidRDefault="003F77D0" w:rsidP="00AA4AD2">
      <w:pPr>
        <w:spacing w:after="0" w:line="240" w:lineRule="auto"/>
      </w:pPr>
      <w:r>
        <w:separator/>
      </w:r>
    </w:p>
  </w:footnote>
  <w:footnote w:type="continuationSeparator" w:id="0">
    <w:p w:rsidR="003F77D0" w:rsidRDefault="003F77D0" w:rsidP="00AA4A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1374BD56"/>
    <w:name w:val="WW8Num3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290"/>
        </w:tabs>
        <w:ind w:left="1290" w:hanging="690"/>
      </w:pPr>
      <w:rPr>
        <w:rFonts w:cs="Times New Roman" w:hint="default"/>
        <w:b/>
      </w:rPr>
    </w:lvl>
    <w:lvl w:ilvl="2">
      <w:start w:val="4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680"/>
        </w:tabs>
        <w:ind w:left="16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040"/>
        </w:tabs>
        <w:ind w:left="20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040"/>
        </w:tabs>
        <w:ind w:left="20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400"/>
        </w:tabs>
        <w:ind w:left="24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60"/>
        </w:tabs>
        <w:ind w:left="2760" w:hanging="2160"/>
      </w:pPr>
      <w:rPr>
        <w:rFonts w:cs="Times New Roman" w:hint="default"/>
        <w:b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1271"/>
        </w:tabs>
        <w:ind w:left="1271" w:hanging="360"/>
      </w:pPr>
      <w:rPr>
        <w:rFonts w:ascii="Symbol" w:hAnsi="Symbol"/>
      </w:rPr>
    </w:lvl>
  </w:abstractNum>
  <w:abstractNum w:abstractNumId="6">
    <w:nsid w:val="0000001B"/>
    <w:multiLevelType w:val="multilevel"/>
    <w:tmpl w:val="0000001B"/>
    <w:name w:val="WW8Num27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66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/>
      </w:rPr>
    </w:lvl>
  </w:abstractNum>
  <w:abstractNum w:abstractNumId="7">
    <w:nsid w:val="0000001E"/>
    <w:multiLevelType w:val="single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000028"/>
    <w:multiLevelType w:val="singleLevel"/>
    <w:tmpl w:val="00000028"/>
    <w:name w:val="WW8Num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2C"/>
    <w:multiLevelType w:val="single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00C52B65"/>
    <w:multiLevelType w:val="hybridMultilevel"/>
    <w:tmpl w:val="110E9D0E"/>
    <w:lvl w:ilvl="0" w:tplc="9CA88322">
      <w:start w:val="7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1">
    <w:nsid w:val="01793381"/>
    <w:multiLevelType w:val="hybridMultilevel"/>
    <w:tmpl w:val="45F2DC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08717A5C"/>
    <w:multiLevelType w:val="hybridMultilevel"/>
    <w:tmpl w:val="56FEDD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B2B2D13"/>
    <w:multiLevelType w:val="hybridMultilevel"/>
    <w:tmpl w:val="4C4209C4"/>
    <w:lvl w:ilvl="0" w:tplc="E7C4C90A">
      <w:start w:val="7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>
    <w:nsid w:val="0F697421"/>
    <w:multiLevelType w:val="multilevel"/>
    <w:tmpl w:val="71ECF3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5">
    <w:nsid w:val="12CD05E2"/>
    <w:multiLevelType w:val="hybridMultilevel"/>
    <w:tmpl w:val="B1F6A0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1A9321FC"/>
    <w:multiLevelType w:val="hybridMultilevel"/>
    <w:tmpl w:val="B9BE59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B7D0983"/>
    <w:multiLevelType w:val="hybridMultilevel"/>
    <w:tmpl w:val="46F0DBF6"/>
    <w:lvl w:ilvl="0" w:tplc="74848726">
      <w:start w:val="16"/>
      <w:numFmt w:val="decimal"/>
      <w:lvlText w:val="%1."/>
      <w:lvlJc w:val="left"/>
      <w:pPr>
        <w:ind w:left="801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>
    <w:nsid w:val="41C67B65"/>
    <w:multiLevelType w:val="hybridMultilevel"/>
    <w:tmpl w:val="58623E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19D4371"/>
    <w:multiLevelType w:val="hybridMultilevel"/>
    <w:tmpl w:val="076C20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8613AFD"/>
    <w:multiLevelType w:val="hybridMultilevel"/>
    <w:tmpl w:val="86DA03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DE31B03"/>
    <w:multiLevelType w:val="multilevel"/>
    <w:tmpl w:val="A7806E44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  <w:b/>
        <w:sz w:val="28"/>
      </w:rPr>
    </w:lvl>
    <w:lvl w:ilvl="1">
      <w:start w:val="3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  <w:b/>
        <w:sz w:val="28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  <w:b/>
        <w:sz w:val="28"/>
      </w:rPr>
    </w:lvl>
  </w:abstractNum>
  <w:abstractNum w:abstractNumId="22">
    <w:nsid w:val="5FCB29CF"/>
    <w:multiLevelType w:val="hybridMultilevel"/>
    <w:tmpl w:val="61AA4C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AC1352A"/>
    <w:multiLevelType w:val="multilevel"/>
    <w:tmpl w:val="71ECF3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4">
    <w:nsid w:val="76F60CD7"/>
    <w:multiLevelType w:val="hybridMultilevel"/>
    <w:tmpl w:val="6CD46E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97F46A7"/>
    <w:multiLevelType w:val="multilevel"/>
    <w:tmpl w:val="71ECF3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num w:numId="1">
    <w:abstractNumId w:val="25"/>
  </w:num>
  <w:num w:numId="2">
    <w:abstractNumId w:val="23"/>
  </w:num>
  <w:num w:numId="3">
    <w:abstractNumId w:val="18"/>
  </w:num>
  <w:num w:numId="4">
    <w:abstractNumId w:val="8"/>
  </w:num>
  <w:num w:numId="5">
    <w:abstractNumId w:val="21"/>
  </w:num>
  <w:num w:numId="6">
    <w:abstractNumId w:val="24"/>
  </w:num>
  <w:num w:numId="7">
    <w:abstractNumId w:val="1"/>
  </w:num>
  <w:num w:numId="8">
    <w:abstractNumId w:val="7"/>
  </w:num>
  <w:num w:numId="9">
    <w:abstractNumId w:val="19"/>
  </w:num>
  <w:num w:numId="10">
    <w:abstractNumId w:val="4"/>
  </w:num>
  <w:num w:numId="11">
    <w:abstractNumId w:val="6"/>
  </w:num>
  <w:num w:numId="12">
    <w:abstractNumId w:val="0"/>
  </w:num>
  <w:num w:numId="13">
    <w:abstractNumId w:val="2"/>
  </w:num>
  <w:num w:numId="14">
    <w:abstractNumId w:val="9"/>
  </w:num>
  <w:num w:numId="15">
    <w:abstractNumId w:val="14"/>
  </w:num>
  <w:num w:numId="16">
    <w:abstractNumId w:val="15"/>
  </w:num>
  <w:num w:numId="17">
    <w:abstractNumId w:val="12"/>
  </w:num>
  <w:num w:numId="18">
    <w:abstractNumId w:val="16"/>
  </w:num>
  <w:num w:numId="19">
    <w:abstractNumId w:val="22"/>
  </w:num>
  <w:num w:numId="20">
    <w:abstractNumId w:val="10"/>
  </w:num>
  <w:num w:numId="21">
    <w:abstractNumId w:val="20"/>
  </w:num>
  <w:num w:numId="22">
    <w:abstractNumId w:val="3"/>
  </w:num>
  <w:num w:numId="23">
    <w:abstractNumId w:val="5"/>
  </w:num>
  <w:num w:numId="24">
    <w:abstractNumId w:val="11"/>
  </w:num>
  <w:num w:numId="25">
    <w:abstractNumId w:val="13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3625"/>
    <w:rsid w:val="00001F38"/>
    <w:rsid w:val="00031F8A"/>
    <w:rsid w:val="0006565A"/>
    <w:rsid w:val="00067E94"/>
    <w:rsid w:val="00073276"/>
    <w:rsid w:val="00073A83"/>
    <w:rsid w:val="0008235C"/>
    <w:rsid w:val="0008480A"/>
    <w:rsid w:val="000B3CB2"/>
    <w:rsid w:val="000B725B"/>
    <w:rsid w:val="000C09A8"/>
    <w:rsid w:val="000C18CC"/>
    <w:rsid w:val="000C3B8E"/>
    <w:rsid w:val="000D32B8"/>
    <w:rsid w:val="000E5BB2"/>
    <w:rsid w:val="000F2A2C"/>
    <w:rsid w:val="001015BA"/>
    <w:rsid w:val="001218A3"/>
    <w:rsid w:val="001375F2"/>
    <w:rsid w:val="00143F57"/>
    <w:rsid w:val="00150108"/>
    <w:rsid w:val="001613D8"/>
    <w:rsid w:val="001948BF"/>
    <w:rsid w:val="001B463E"/>
    <w:rsid w:val="001E6B65"/>
    <w:rsid w:val="002045EE"/>
    <w:rsid w:val="0022655D"/>
    <w:rsid w:val="00230630"/>
    <w:rsid w:val="00243FB8"/>
    <w:rsid w:val="00251298"/>
    <w:rsid w:val="002871BB"/>
    <w:rsid w:val="002961C5"/>
    <w:rsid w:val="002A420B"/>
    <w:rsid w:val="002B1ED3"/>
    <w:rsid w:val="002B2FA5"/>
    <w:rsid w:val="002C26C5"/>
    <w:rsid w:val="002D2432"/>
    <w:rsid w:val="002D4E8B"/>
    <w:rsid w:val="00300BC1"/>
    <w:rsid w:val="003077C5"/>
    <w:rsid w:val="00312E03"/>
    <w:rsid w:val="003167D7"/>
    <w:rsid w:val="003347C1"/>
    <w:rsid w:val="003352C3"/>
    <w:rsid w:val="00356467"/>
    <w:rsid w:val="003F77D0"/>
    <w:rsid w:val="00405C39"/>
    <w:rsid w:val="0041394D"/>
    <w:rsid w:val="00415028"/>
    <w:rsid w:val="00420194"/>
    <w:rsid w:val="00427278"/>
    <w:rsid w:val="00435D22"/>
    <w:rsid w:val="00456A9D"/>
    <w:rsid w:val="00460F09"/>
    <w:rsid w:val="00461224"/>
    <w:rsid w:val="004A5AE3"/>
    <w:rsid w:val="004B60AB"/>
    <w:rsid w:val="00504C1C"/>
    <w:rsid w:val="00520531"/>
    <w:rsid w:val="00521CA2"/>
    <w:rsid w:val="00533C12"/>
    <w:rsid w:val="0055412E"/>
    <w:rsid w:val="005602FD"/>
    <w:rsid w:val="0057204F"/>
    <w:rsid w:val="0058236D"/>
    <w:rsid w:val="005851DD"/>
    <w:rsid w:val="0059599D"/>
    <w:rsid w:val="00597F61"/>
    <w:rsid w:val="005B1101"/>
    <w:rsid w:val="005B3474"/>
    <w:rsid w:val="005D3625"/>
    <w:rsid w:val="005E1AE6"/>
    <w:rsid w:val="005E1BA4"/>
    <w:rsid w:val="005E7F08"/>
    <w:rsid w:val="005F0089"/>
    <w:rsid w:val="0060200A"/>
    <w:rsid w:val="00607207"/>
    <w:rsid w:val="0062236D"/>
    <w:rsid w:val="00643999"/>
    <w:rsid w:val="00650D0E"/>
    <w:rsid w:val="00651887"/>
    <w:rsid w:val="006716C9"/>
    <w:rsid w:val="00687BDC"/>
    <w:rsid w:val="00693D8E"/>
    <w:rsid w:val="006A1DE7"/>
    <w:rsid w:val="006A39EA"/>
    <w:rsid w:val="006D7551"/>
    <w:rsid w:val="006E1909"/>
    <w:rsid w:val="006E29EB"/>
    <w:rsid w:val="00712D27"/>
    <w:rsid w:val="00737A94"/>
    <w:rsid w:val="00746296"/>
    <w:rsid w:val="007B059B"/>
    <w:rsid w:val="007B57E7"/>
    <w:rsid w:val="007C2214"/>
    <w:rsid w:val="007C44DA"/>
    <w:rsid w:val="007D2864"/>
    <w:rsid w:val="007D3483"/>
    <w:rsid w:val="007D7E28"/>
    <w:rsid w:val="00810CCC"/>
    <w:rsid w:val="008565CD"/>
    <w:rsid w:val="00867997"/>
    <w:rsid w:val="008723ED"/>
    <w:rsid w:val="00891EAE"/>
    <w:rsid w:val="00892CFC"/>
    <w:rsid w:val="008C273F"/>
    <w:rsid w:val="008D1639"/>
    <w:rsid w:val="008D29ED"/>
    <w:rsid w:val="008F0D31"/>
    <w:rsid w:val="009005CB"/>
    <w:rsid w:val="00914F0E"/>
    <w:rsid w:val="00921C04"/>
    <w:rsid w:val="00927C3C"/>
    <w:rsid w:val="00934637"/>
    <w:rsid w:val="00936647"/>
    <w:rsid w:val="00960391"/>
    <w:rsid w:val="00972680"/>
    <w:rsid w:val="00983AA5"/>
    <w:rsid w:val="009B6F76"/>
    <w:rsid w:val="009C47C5"/>
    <w:rsid w:val="009D3412"/>
    <w:rsid w:val="009E4F0E"/>
    <w:rsid w:val="009F2733"/>
    <w:rsid w:val="009F5C56"/>
    <w:rsid w:val="00A0423D"/>
    <w:rsid w:val="00A6335B"/>
    <w:rsid w:val="00A9017D"/>
    <w:rsid w:val="00AA2F14"/>
    <w:rsid w:val="00AA4AD2"/>
    <w:rsid w:val="00AA62E5"/>
    <w:rsid w:val="00AA679B"/>
    <w:rsid w:val="00AC7EA2"/>
    <w:rsid w:val="00B0645C"/>
    <w:rsid w:val="00B13EC6"/>
    <w:rsid w:val="00B21583"/>
    <w:rsid w:val="00B52E90"/>
    <w:rsid w:val="00B54F15"/>
    <w:rsid w:val="00B56AE3"/>
    <w:rsid w:val="00B6337F"/>
    <w:rsid w:val="00B77022"/>
    <w:rsid w:val="00B857FA"/>
    <w:rsid w:val="00B90B99"/>
    <w:rsid w:val="00BB1EC1"/>
    <w:rsid w:val="00C02D93"/>
    <w:rsid w:val="00C439D5"/>
    <w:rsid w:val="00C44F06"/>
    <w:rsid w:val="00C47FD3"/>
    <w:rsid w:val="00C55E10"/>
    <w:rsid w:val="00C9720E"/>
    <w:rsid w:val="00CA4DE3"/>
    <w:rsid w:val="00CA5E23"/>
    <w:rsid w:val="00CB49DF"/>
    <w:rsid w:val="00CC780A"/>
    <w:rsid w:val="00D004CE"/>
    <w:rsid w:val="00D02275"/>
    <w:rsid w:val="00D04DEA"/>
    <w:rsid w:val="00D10174"/>
    <w:rsid w:val="00D1617B"/>
    <w:rsid w:val="00D2593F"/>
    <w:rsid w:val="00D76931"/>
    <w:rsid w:val="00D924A1"/>
    <w:rsid w:val="00DD0D78"/>
    <w:rsid w:val="00DE4FE1"/>
    <w:rsid w:val="00DF00FB"/>
    <w:rsid w:val="00E70161"/>
    <w:rsid w:val="00E91A6A"/>
    <w:rsid w:val="00EA584C"/>
    <w:rsid w:val="00EB0C85"/>
    <w:rsid w:val="00EE1857"/>
    <w:rsid w:val="00EF161E"/>
    <w:rsid w:val="00EF6A48"/>
    <w:rsid w:val="00F03178"/>
    <w:rsid w:val="00F24358"/>
    <w:rsid w:val="00F818B5"/>
    <w:rsid w:val="00F8473E"/>
    <w:rsid w:val="00F91F1C"/>
    <w:rsid w:val="00FB5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A94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37A94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customStyle="1" w:styleId="Char">
    <w:name w:val="Char Знак"/>
    <w:basedOn w:val="Normal"/>
    <w:uiPriority w:val="99"/>
    <w:rsid w:val="00737A9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737A9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37A94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43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3F57"/>
    <w:rPr>
      <w:rFonts w:ascii="Tahoma" w:hAnsi="Tahoma" w:cs="Tahoma"/>
      <w:sz w:val="16"/>
      <w:szCs w:val="16"/>
      <w:lang w:eastAsia="ru-RU"/>
    </w:rPr>
  </w:style>
  <w:style w:type="paragraph" w:styleId="NoSpacing">
    <w:name w:val="No Spacing"/>
    <w:uiPriority w:val="99"/>
    <w:qFormat/>
    <w:rsid w:val="005E1AE6"/>
    <w:rPr>
      <w:rFonts w:eastAsia="Times New Roman"/>
    </w:rPr>
  </w:style>
  <w:style w:type="table" w:styleId="TableGrid">
    <w:name w:val="Table Grid"/>
    <w:basedOn w:val="TableNormal"/>
    <w:uiPriority w:val="99"/>
    <w:rsid w:val="00AC7EA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AC7E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5851D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51D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Обычный 1"/>
    <w:basedOn w:val="Normal"/>
    <w:uiPriority w:val="99"/>
    <w:rsid w:val="00936647"/>
    <w:pPr>
      <w:spacing w:after="0" w:line="240" w:lineRule="auto"/>
      <w:ind w:firstLine="720"/>
      <w:jc w:val="both"/>
    </w:pPr>
    <w:rPr>
      <w:rFonts w:ascii="Arial" w:hAnsi="Arial"/>
      <w:sz w:val="24"/>
      <w:szCs w:val="20"/>
    </w:rPr>
  </w:style>
  <w:style w:type="paragraph" w:customStyle="1" w:styleId="4">
    <w:name w:val="Стиль4"/>
    <w:basedOn w:val="Normal"/>
    <w:autoRedefine/>
    <w:uiPriority w:val="99"/>
    <w:rsid w:val="00687BDC"/>
    <w:pPr>
      <w:spacing w:after="0" w:line="360" w:lineRule="auto"/>
      <w:ind w:right="-59" w:firstLine="709"/>
      <w:jc w:val="both"/>
    </w:pPr>
    <w:rPr>
      <w:rFonts w:ascii="Times New Roman" w:eastAsia="Calibri" w:hAnsi="Times New Roman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6A1DE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A1DE7"/>
    <w:rPr>
      <w:rFonts w:eastAsia="Times New Roman" w:cs="Times New Roman"/>
      <w:lang w:eastAsia="ru-RU"/>
    </w:rPr>
  </w:style>
  <w:style w:type="paragraph" w:customStyle="1" w:styleId="ConsPlusNonformat">
    <w:name w:val="ConsPlusNonformat"/>
    <w:uiPriority w:val="99"/>
    <w:rsid w:val="00150108"/>
    <w:pPr>
      <w:widowControl w:val="0"/>
    </w:pPr>
    <w:rPr>
      <w:rFonts w:ascii="Courier New" w:eastAsia="Times New Roman" w:hAnsi="Courier New"/>
      <w:sz w:val="20"/>
      <w:szCs w:val="20"/>
    </w:rPr>
  </w:style>
  <w:style w:type="table" w:customStyle="1" w:styleId="10">
    <w:name w:val="Сетка таблицы1"/>
    <w:uiPriority w:val="99"/>
    <w:rsid w:val="00712D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687BD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A4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A4AD2"/>
    <w:rPr>
      <w:rFonts w:eastAsia="Times New Roman" w:cs="Times New Roman"/>
      <w:lang w:eastAsia="ru-RU"/>
    </w:rPr>
  </w:style>
  <w:style w:type="table" w:customStyle="1" w:styleId="3">
    <w:name w:val="Сетка таблицы3"/>
    <w:uiPriority w:val="99"/>
    <w:rsid w:val="00427278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430</TotalTime>
  <Pages>65</Pages>
  <Words>10112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Прокат 1</dc:creator>
  <cp:keywords/>
  <dc:description/>
  <cp:lastModifiedBy>Кучкаево</cp:lastModifiedBy>
  <cp:revision>32</cp:revision>
  <cp:lastPrinted>2016-12-29T12:56:00Z</cp:lastPrinted>
  <dcterms:created xsi:type="dcterms:W3CDTF">2016-07-25T05:55:00Z</dcterms:created>
  <dcterms:modified xsi:type="dcterms:W3CDTF">2018-05-16T07:20:00Z</dcterms:modified>
</cp:coreProperties>
</file>