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333A" w:rsidRPr="00A4333A" w:rsidRDefault="00A4333A" w:rsidP="00A4333A">
      <w:pPr>
        <w:spacing w:after="335" w:line="837" w:lineRule="atLeast"/>
        <w:textAlignment w:val="baseline"/>
        <w:outlineLvl w:val="0"/>
        <w:rPr>
          <w:rFonts w:ascii="PT Sans Narrow" w:eastAsia="Times New Roman" w:hAnsi="PT Sans Narrow" w:cs="Times New Roman"/>
          <w:b/>
          <w:bCs/>
          <w:kern w:val="36"/>
          <w:sz w:val="70"/>
          <w:szCs w:val="70"/>
          <w:lang w:eastAsia="ru-RU"/>
        </w:rPr>
      </w:pPr>
      <w:r w:rsidRPr="00A4333A">
        <w:rPr>
          <w:rFonts w:ascii="PT Sans Narrow" w:eastAsia="Times New Roman" w:hAnsi="PT Sans Narrow" w:cs="Times New Roman"/>
          <w:b/>
          <w:bCs/>
          <w:kern w:val="36"/>
          <w:sz w:val="70"/>
          <w:szCs w:val="70"/>
          <w:lang w:eastAsia="ru-RU"/>
        </w:rPr>
        <w:t>С мая изменится плата за обращение с ТКО</w:t>
      </w:r>
      <w:r>
        <w:rPr>
          <w:rFonts w:ascii="PT Sans" w:eastAsia="Times New Roman" w:hAnsi="PT Sans" w:cs="Times New Roman"/>
          <w:noProof/>
          <w:sz w:val="27"/>
          <w:szCs w:val="27"/>
          <w:lang w:eastAsia="ru-RU"/>
        </w:rPr>
        <w:drawing>
          <wp:inline distT="0" distB="0" distL="0" distR="0">
            <wp:extent cx="7623810" cy="5699125"/>
            <wp:effectExtent l="19050" t="0" r="0" b="0"/>
            <wp:docPr id="1" name="Рисунок 1" descr="http://www.vsar.ru/data/photo/040618_03226525269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vsar.ru/data/photo/040618_032265252699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3810" cy="569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333A" w:rsidRPr="00A4333A" w:rsidRDefault="00A4333A" w:rsidP="00A4333A">
      <w:pPr>
        <w:spacing w:after="0" w:line="502" w:lineRule="atLeast"/>
        <w:jc w:val="both"/>
        <w:textAlignment w:val="baseline"/>
        <w:rPr>
          <w:rFonts w:ascii="PT Sans" w:eastAsia="Times New Roman" w:hAnsi="PT Sans" w:cs="Times New Roman"/>
          <w:sz w:val="27"/>
          <w:szCs w:val="27"/>
          <w:lang w:eastAsia="ru-RU"/>
        </w:rPr>
      </w:pPr>
      <w:r w:rsidRPr="00A4333A">
        <w:rPr>
          <w:rFonts w:ascii="PT Sans" w:eastAsia="Times New Roman" w:hAnsi="PT Sans" w:cs="Times New Roman"/>
          <w:b/>
          <w:bCs/>
          <w:sz w:val="27"/>
          <w:lang w:eastAsia="ru-RU"/>
        </w:rPr>
        <w:t xml:space="preserve">К вывозу мусора </w:t>
      </w:r>
      <w:r>
        <w:rPr>
          <w:rFonts w:ascii="PT Sans" w:eastAsia="Times New Roman" w:hAnsi="PT Sans" w:cs="Times New Roman"/>
          <w:b/>
          <w:bCs/>
          <w:sz w:val="27"/>
          <w:lang w:eastAsia="ru-RU"/>
        </w:rPr>
        <w:t>граждане</w:t>
      </w:r>
      <w:r w:rsidRPr="00A4333A">
        <w:rPr>
          <w:rFonts w:ascii="PT Sans" w:eastAsia="Times New Roman" w:hAnsi="PT Sans" w:cs="Times New Roman"/>
          <w:b/>
          <w:bCs/>
          <w:sz w:val="27"/>
          <w:lang w:eastAsia="ru-RU"/>
        </w:rPr>
        <w:t xml:space="preserve"> обычно относятся как к услуге несущественной и дешевой. Но в последние годы проблема хранения избыточного мусора, его сортировки и утилизации стоит очень остро. И если раньше нам приходилось оплачивать вывоз ТБО, то сейчас в счетах за жилищно-коммунальные услуги значится строка «Обращение с ТКО». Изменилось название, но суть осталась прежней…</w:t>
      </w:r>
    </w:p>
    <w:p w:rsidR="00A4333A" w:rsidRPr="00A4333A" w:rsidRDefault="00A4333A" w:rsidP="00A4333A">
      <w:pPr>
        <w:spacing w:after="0" w:line="502" w:lineRule="atLeast"/>
        <w:textAlignment w:val="baseline"/>
        <w:rPr>
          <w:rFonts w:ascii="PT Sans" w:eastAsia="Times New Roman" w:hAnsi="PT Sans" w:cs="Times New Roman"/>
          <w:sz w:val="27"/>
          <w:szCs w:val="27"/>
          <w:lang w:eastAsia="ru-RU"/>
        </w:rPr>
      </w:pPr>
      <w:r w:rsidRPr="00A4333A">
        <w:rPr>
          <w:rFonts w:ascii="PT Sans" w:eastAsia="Times New Roman" w:hAnsi="PT Sans" w:cs="Times New Roman"/>
          <w:b/>
          <w:bCs/>
          <w:sz w:val="27"/>
          <w:lang w:eastAsia="ru-RU"/>
        </w:rPr>
        <w:lastRenderedPageBreak/>
        <w:t>Региональный оператор</w:t>
      </w:r>
      <w:proofErr w:type="gramStart"/>
      <w:r w:rsidRPr="00A4333A">
        <w:rPr>
          <w:rFonts w:ascii="PT Sans" w:eastAsia="Times New Roman" w:hAnsi="PT Sans" w:cs="Times New Roman"/>
          <w:sz w:val="27"/>
          <w:szCs w:val="27"/>
          <w:lang w:eastAsia="ru-RU"/>
        </w:rPr>
        <w:br/>
        <w:t>В</w:t>
      </w:r>
      <w:proofErr w:type="gramEnd"/>
      <w:r w:rsidRPr="00A4333A">
        <w:rPr>
          <w:rFonts w:ascii="PT Sans" w:eastAsia="Times New Roman" w:hAnsi="PT Sans" w:cs="Times New Roman"/>
          <w:sz w:val="27"/>
          <w:szCs w:val="27"/>
          <w:lang w:eastAsia="ru-RU"/>
        </w:rPr>
        <w:t xml:space="preserve"> Мордовии определен региональный оператор по обращению с твердыми коммунальными отходами. По результатам конкурса, который провело Министерство жилищно-коммунального хозяйства и гражданской защиты населения Республики Мордовия в июле 2017 года, статус регионального оператора присвоен ООО «РЕМОНДИС Саранск». </w:t>
      </w:r>
      <w:r w:rsidRPr="00A4333A">
        <w:rPr>
          <w:rFonts w:ascii="PT Sans" w:eastAsia="Times New Roman" w:hAnsi="PT Sans" w:cs="Times New Roman"/>
          <w:sz w:val="27"/>
          <w:szCs w:val="27"/>
          <w:lang w:eastAsia="ru-RU"/>
        </w:rPr>
        <w:br/>
        <w:t>Приставка «региональный оператор» обязывает организацию обеспечивать сбор, транспортирование, обработку, утилизацию, обезвреживание, захоронение твердых коммунальных отходов на территории всей Мордовии. Деятельность регионального оператора регламентирует Федеральный закон от 24.06.1998 № 89-ФЗ «Об отходах производства и потребления».</w:t>
      </w:r>
    </w:p>
    <w:p w:rsidR="00A4333A" w:rsidRPr="00A4333A" w:rsidRDefault="00A4333A" w:rsidP="00A4333A">
      <w:pPr>
        <w:spacing w:after="0" w:line="502" w:lineRule="atLeast"/>
        <w:textAlignment w:val="baseline"/>
        <w:rPr>
          <w:rFonts w:ascii="PT Sans" w:eastAsia="Times New Roman" w:hAnsi="PT Sans" w:cs="Times New Roman"/>
          <w:sz w:val="27"/>
          <w:szCs w:val="27"/>
          <w:lang w:eastAsia="ru-RU"/>
        </w:rPr>
      </w:pPr>
      <w:r w:rsidRPr="00A4333A">
        <w:rPr>
          <w:rFonts w:ascii="PT Sans" w:eastAsia="Times New Roman" w:hAnsi="PT Sans" w:cs="Times New Roman"/>
          <w:b/>
          <w:bCs/>
          <w:sz w:val="27"/>
          <w:lang w:eastAsia="ru-RU"/>
        </w:rPr>
        <w:t>Тариф</w:t>
      </w:r>
      <w:r w:rsidRPr="00A4333A">
        <w:rPr>
          <w:rFonts w:ascii="PT Sans" w:eastAsia="Times New Roman" w:hAnsi="PT Sans" w:cs="Times New Roman"/>
          <w:sz w:val="27"/>
          <w:szCs w:val="27"/>
          <w:lang w:eastAsia="ru-RU"/>
        </w:rPr>
        <w:br/>
        <w:t>Приказом Республиканской службы по тарифам Республики Мордовия от 19.03.2018 № 23 был установлен предельный единый тариф на услугу регионального оператора в сфере обращения с твердыми коммунальными отходам</w:t>
      </w:r>
      <w:proofErr w:type="gramStart"/>
      <w:r w:rsidRPr="00A4333A">
        <w:rPr>
          <w:rFonts w:ascii="PT Sans" w:eastAsia="Times New Roman" w:hAnsi="PT Sans" w:cs="Times New Roman"/>
          <w:sz w:val="27"/>
          <w:szCs w:val="27"/>
          <w:lang w:eastAsia="ru-RU"/>
        </w:rPr>
        <w:t>и ООО</w:t>
      </w:r>
      <w:proofErr w:type="gramEnd"/>
      <w:r w:rsidRPr="00A4333A">
        <w:rPr>
          <w:rFonts w:ascii="PT Sans" w:eastAsia="Times New Roman" w:hAnsi="PT Sans" w:cs="Times New Roman"/>
          <w:sz w:val="27"/>
          <w:szCs w:val="27"/>
          <w:lang w:eastAsia="ru-RU"/>
        </w:rPr>
        <w:t xml:space="preserve"> «РЕМОНДИС Саранск» на 2018 год для населения Мордовии, в том числе и жителей городского округа Саранск. Правительством Мордовии в постановлении от 25 января 2018 года № 34 определено, что до 30 апреля этого года граждане будут оплачивать услугу по обращению с твердыми коммунальными отходами в МКД исходя из общей площади жилого помещения. Именно так на данный момент выставляется плата в квитанциях за жилищно-коммунальные услуги. Согласно общему правилу, если в субъекте Российской Федерации не принято иного решения, то плата за обращение с ТКО будет рассчитываться исходя из количества граждан, проживающих в жилом помещении. Как будет взиматься плата за услугу по обращению с ТКО после 1 мая 2018 года, пока не ясно.</w:t>
      </w:r>
      <w:r w:rsidRPr="00A4333A">
        <w:rPr>
          <w:rFonts w:ascii="PT Sans" w:eastAsia="Times New Roman" w:hAnsi="PT Sans" w:cs="Times New Roman"/>
          <w:sz w:val="27"/>
          <w:szCs w:val="27"/>
          <w:lang w:eastAsia="ru-RU"/>
        </w:rPr>
        <w:br/>
        <w:t xml:space="preserve">Постановлением Правительства Мордовии от 5 апреля 2017 года № 225 утверждены нормативы накопления твердых коммунальных отходов: на одного проживающего в МКД - 2,03 м3 в год, за 1 кв. м общей площади в МКД - 0,113 </w:t>
      </w:r>
      <w:r w:rsidRPr="00A4333A">
        <w:rPr>
          <w:rFonts w:ascii="PT Sans" w:eastAsia="Times New Roman" w:hAnsi="PT Sans" w:cs="Times New Roman"/>
          <w:sz w:val="27"/>
          <w:szCs w:val="27"/>
          <w:lang w:eastAsia="ru-RU"/>
        </w:rPr>
        <w:lastRenderedPageBreak/>
        <w:t xml:space="preserve">м3 в год, для одного проживающего в индивидуальных жилых домах - 2,5 м3 в год. </w:t>
      </w:r>
      <w:proofErr w:type="gramStart"/>
      <w:r w:rsidRPr="00A4333A">
        <w:rPr>
          <w:rFonts w:ascii="PT Sans" w:eastAsia="Times New Roman" w:hAnsi="PT Sans" w:cs="Times New Roman"/>
          <w:sz w:val="27"/>
          <w:szCs w:val="27"/>
          <w:lang w:eastAsia="ru-RU"/>
        </w:rPr>
        <w:t xml:space="preserve">Учитывая указанные нормативы, размер платы за коммунальную услугу по обращению с ТКО для жителей </w:t>
      </w:r>
      <w:r w:rsidR="00EB36A3">
        <w:rPr>
          <w:rFonts w:ascii="PT Sans" w:eastAsia="Times New Roman" w:hAnsi="PT Sans" w:cs="Times New Roman"/>
          <w:sz w:val="27"/>
          <w:szCs w:val="27"/>
          <w:lang w:eastAsia="ru-RU"/>
        </w:rPr>
        <w:t>Мордовии</w:t>
      </w:r>
      <w:r w:rsidRPr="00A4333A">
        <w:rPr>
          <w:rFonts w:ascii="PT Sans" w:eastAsia="Times New Roman" w:hAnsi="PT Sans" w:cs="Times New Roman"/>
          <w:sz w:val="27"/>
          <w:szCs w:val="27"/>
          <w:lang w:eastAsia="ru-RU"/>
        </w:rPr>
        <w:t>, проживающих в МКД, может составить: с 1 мая по 30 июня - 5,14 руб. за 1 кв. метр (либо 92,4 руб. с одного человека в месяц); с 1 июля по 31 декабря - 5,15 руб. за 1 кв. метр (92,45 руб. с одного человека в месяц).</w:t>
      </w:r>
      <w:proofErr w:type="gramEnd"/>
      <w:r w:rsidRPr="00A4333A">
        <w:rPr>
          <w:rFonts w:ascii="PT Sans" w:eastAsia="Times New Roman" w:hAnsi="PT Sans" w:cs="Times New Roman"/>
          <w:sz w:val="27"/>
          <w:szCs w:val="27"/>
          <w:lang w:eastAsia="ru-RU"/>
        </w:rPr>
        <w:t xml:space="preserve"> </w:t>
      </w:r>
      <w:proofErr w:type="gramStart"/>
      <w:r w:rsidRPr="00A4333A">
        <w:rPr>
          <w:rFonts w:ascii="PT Sans" w:eastAsia="Times New Roman" w:hAnsi="PT Sans" w:cs="Times New Roman"/>
          <w:sz w:val="27"/>
          <w:szCs w:val="27"/>
          <w:lang w:eastAsia="ru-RU"/>
        </w:rPr>
        <w:t>Для проживающих в индивидуальных жилых домах плата может составить с 1 мая по 30 июня - 113,8 руб., с 1 июля по 31 декабря - 113,85 руб. с одного человека в месяц.</w:t>
      </w:r>
      <w:proofErr w:type="gramEnd"/>
    </w:p>
    <w:p w:rsidR="00A4333A" w:rsidRPr="00A4333A" w:rsidRDefault="00A4333A" w:rsidP="00A4333A">
      <w:pPr>
        <w:spacing w:after="0" w:line="502" w:lineRule="atLeast"/>
        <w:textAlignment w:val="baseline"/>
        <w:rPr>
          <w:rFonts w:ascii="PT Sans" w:eastAsia="Times New Roman" w:hAnsi="PT Sans" w:cs="Times New Roman"/>
          <w:sz w:val="27"/>
          <w:szCs w:val="27"/>
          <w:lang w:eastAsia="ru-RU"/>
        </w:rPr>
      </w:pPr>
      <w:r w:rsidRPr="00A4333A">
        <w:rPr>
          <w:rFonts w:ascii="PT Sans" w:eastAsia="Times New Roman" w:hAnsi="PT Sans" w:cs="Times New Roman"/>
          <w:b/>
          <w:bCs/>
          <w:sz w:val="27"/>
          <w:lang w:eastAsia="ru-RU"/>
        </w:rPr>
        <w:t>Кто устанавливает тариф на услугу по обращению с ТКО?</w:t>
      </w:r>
      <w:r w:rsidRPr="00A4333A">
        <w:rPr>
          <w:rFonts w:ascii="PT Sans" w:eastAsia="Times New Roman" w:hAnsi="PT Sans" w:cs="Times New Roman"/>
          <w:sz w:val="27"/>
          <w:szCs w:val="27"/>
          <w:lang w:eastAsia="ru-RU"/>
        </w:rPr>
        <w:br/>
        <w:t xml:space="preserve">Следует отметить, что согласно действующему законодательству тариф по обращению с твердыми коммунальными отходами устанавливают не органы местного самоуправления, в нашем случае не Совет депутатов городского округа Саранск и не Администрация городского округа Саранск, а органы государственной власти Республики Мордовия, в частности Республиканская служба по тарифам Республики Мордовия. Поэтому </w:t>
      </w:r>
      <w:proofErr w:type="gramStart"/>
      <w:r w:rsidRPr="00A4333A">
        <w:rPr>
          <w:rFonts w:ascii="PT Sans" w:eastAsia="Times New Roman" w:hAnsi="PT Sans" w:cs="Times New Roman"/>
          <w:sz w:val="27"/>
          <w:szCs w:val="27"/>
          <w:lang w:eastAsia="ru-RU"/>
        </w:rPr>
        <w:t>за разъяснениями по вопросам установленного размера платы за услугу по обращению с твердыми коммунальными отходами</w:t>
      </w:r>
      <w:proofErr w:type="gramEnd"/>
      <w:r w:rsidRPr="00A4333A">
        <w:rPr>
          <w:rFonts w:ascii="PT Sans" w:eastAsia="Times New Roman" w:hAnsi="PT Sans" w:cs="Times New Roman"/>
          <w:sz w:val="27"/>
          <w:szCs w:val="27"/>
          <w:lang w:eastAsia="ru-RU"/>
        </w:rPr>
        <w:t xml:space="preserve"> следует обращаться в Республиканскую службу по тарифам Республики Мордовия либо в Министерство жилищно-коммунального хозяйства, энергетики и гражданской защиты населения Республики Мордовия.</w:t>
      </w:r>
    </w:p>
    <w:p w:rsidR="00E46466" w:rsidRDefault="00E46466" w:rsidP="00A4333A"/>
    <w:sectPr w:rsidR="00E46466" w:rsidSect="00E464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Sans Narrow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PT 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36E18E2"/>
    <w:multiLevelType w:val="multilevel"/>
    <w:tmpl w:val="1A3845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A4333A"/>
    <w:rsid w:val="00A4333A"/>
    <w:rsid w:val="00E46466"/>
    <w:rsid w:val="00EB36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6466"/>
  </w:style>
  <w:style w:type="paragraph" w:styleId="1">
    <w:name w:val="heading 1"/>
    <w:basedOn w:val="a"/>
    <w:link w:val="10"/>
    <w:uiPriority w:val="9"/>
    <w:qFormat/>
    <w:rsid w:val="00A4333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4333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A4333A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A433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A4333A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A433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4333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774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5360301">
          <w:marLeft w:val="0"/>
          <w:marRight w:val="0"/>
          <w:marTop w:val="0"/>
          <w:marBottom w:val="40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</Pages>
  <Words>530</Words>
  <Characters>3025</Characters>
  <Application>Microsoft Office Word</Application>
  <DocSecurity>0</DocSecurity>
  <Lines>25</Lines>
  <Paragraphs>7</Paragraphs>
  <ScaleCrop>false</ScaleCrop>
  <Company/>
  <LinksUpToDate>false</LinksUpToDate>
  <CharactersWithSpaces>3548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Для работы</dc:creator>
  <cp:lastModifiedBy>Для работы</cp:lastModifiedBy>
  <cp:revision>2</cp:revision>
  <dcterms:created xsi:type="dcterms:W3CDTF">2018-07-30T07:30:00Z</dcterms:created>
  <dcterms:modified xsi:type="dcterms:W3CDTF">2018-07-30T07:38:00Z</dcterms:modified>
</cp:coreProperties>
</file>