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Calibri" w:eastAsia="Calibri" w:hAnsi="Calibri" w:cs="Calibri"/>
          <w:b/>
          <w:noProof/>
          <w:sz w:val="40"/>
          <w:lang w:eastAsia="ru-RU"/>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Times New Roman" w:eastAsia="Calibri" w:hAnsi="Times New Roman" w:cs="Times New Roman"/>
          <w:sz w:val="28"/>
          <w:szCs w:val="28"/>
        </w:rPr>
        <w:t>Совет депутатов Большеигнатовского сельского поселения Большеигнатовского муниципального района Республики Мордовия</w:t>
      </w:r>
    </w:p>
    <w:p w:rsidR="003611F0" w:rsidRPr="003611F0" w:rsidRDefault="003611F0" w:rsidP="003611F0">
      <w:pPr>
        <w:keepNext/>
        <w:tabs>
          <w:tab w:val="left" w:pos="2595"/>
        </w:tabs>
        <w:spacing w:after="0" w:line="240" w:lineRule="auto"/>
        <w:jc w:val="center"/>
        <w:outlineLvl w:val="0"/>
        <w:rPr>
          <w:rFonts w:ascii="Times New Roman" w:eastAsia="Times New Roman" w:hAnsi="Times New Roman" w:cs="Times New Roman"/>
          <w:sz w:val="28"/>
          <w:szCs w:val="24"/>
          <w:lang w:eastAsia="ru-RU"/>
        </w:rPr>
      </w:pPr>
      <w:r w:rsidRPr="003611F0">
        <w:rPr>
          <w:rFonts w:ascii="Times New Roman" w:eastAsia="Times New Roman" w:hAnsi="Times New Roman" w:cs="Times New Roman"/>
          <w:sz w:val="28"/>
          <w:szCs w:val="24"/>
          <w:lang w:eastAsia="ru-RU"/>
        </w:rPr>
        <w:t xml:space="preserve">РЕШЕНИЕ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 xml:space="preserve">Совета депутатов Большеигнатовского сельского поселения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Большеигнатовского муниципального района Республики Мордовия</w:t>
      </w:r>
    </w:p>
    <w:p w:rsidR="005C76CC" w:rsidRDefault="003611F0" w:rsidP="001568DD">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шестого созыва</w:t>
      </w:r>
    </w:p>
    <w:p w:rsidR="001568DD" w:rsidRPr="001568DD" w:rsidRDefault="001568DD" w:rsidP="001568DD">
      <w:pPr>
        <w:tabs>
          <w:tab w:val="left" w:pos="2595"/>
        </w:tabs>
        <w:spacing w:after="0" w:line="240" w:lineRule="auto"/>
        <w:jc w:val="center"/>
        <w:rPr>
          <w:rFonts w:ascii="Times New Roman" w:eastAsia="Times New Roman" w:hAnsi="Times New Roman" w:cs="Times New Roman"/>
          <w:b/>
          <w:bCs/>
          <w:sz w:val="24"/>
          <w:szCs w:val="24"/>
          <w:lang w:eastAsia="ru-RU"/>
        </w:rPr>
      </w:pPr>
    </w:p>
    <w:p w:rsidR="003611F0" w:rsidRPr="003611F0" w:rsidRDefault="003611F0" w:rsidP="003611F0">
      <w:pPr>
        <w:jc w:val="center"/>
        <w:rPr>
          <w:rFonts w:ascii="Times New Roman" w:eastAsia="Calibri" w:hAnsi="Times New Roman" w:cs="Times New Roman"/>
          <w:sz w:val="20"/>
        </w:rPr>
      </w:pPr>
      <w:r w:rsidRPr="003611F0">
        <w:rPr>
          <w:rFonts w:ascii="Times New Roman" w:eastAsia="Calibri" w:hAnsi="Times New Roman" w:cs="Times New Roman"/>
          <w:sz w:val="20"/>
        </w:rPr>
        <w:t>с. Большое Игнатово</w:t>
      </w:r>
    </w:p>
    <w:p w:rsidR="003611F0" w:rsidRDefault="003611F0" w:rsidP="003611F0">
      <w:pPr>
        <w:rPr>
          <w:rFonts w:ascii="Times New Roman" w:eastAsia="Calibri" w:hAnsi="Times New Roman" w:cs="Times New Roman"/>
          <w:bCs/>
          <w:sz w:val="28"/>
        </w:rPr>
      </w:pPr>
      <w:r w:rsidRPr="005C76CC">
        <w:rPr>
          <w:rFonts w:ascii="Times New Roman" w:eastAsia="Calibri" w:hAnsi="Times New Roman" w:cs="Times New Roman"/>
          <w:bCs/>
          <w:sz w:val="28"/>
        </w:rPr>
        <w:t>от   «2</w:t>
      </w:r>
      <w:r w:rsidR="001568DD">
        <w:rPr>
          <w:rFonts w:ascii="Times New Roman" w:eastAsia="Calibri" w:hAnsi="Times New Roman" w:cs="Times New Roman"/>
          <w:bCs/>
          <w:sz w:val="28"/>
        </w:rPr>
        <w:t>3</w:t>
      </w:r>
      <w:r w:rsidRPr="003611F0">
        <w:rPr>
          <w:rFonts w:ascii="Times New Roman" w:eastAsia="Calibri" w:hAnsi="Times New Roman" w:cs="Times New Roman"/>
          <w:bCs/>
          <w:sz w:val="28"/>
        </w:rPr>
        <w:t xml:space="preserve">» </w:t>
      </w:r>
      <w:r w:rsidR="001568DD">
        <w:rPr>
          <w:rFonts w:ascii="Times New Roman" w:eastAsia="Calibri" w:hAnsi="Times New Roman" w:cs="Times New Roman"/>
          <w:bCs/>
          <w:sz w:val="28"/>
        </w:rPr>
        <w:t>августа</w:t>
      </w:r>
      <w:r w:rsidRPr="003611F0">
        <w:rPr>
          <w:rFonts w:ascii="Times New Roman" w:eastAsia="Calibri" w:hAnsi="Times New Roman" w:cs="Times New Roman"/>
          <w:bCs/>
          <w:sz w:val="28"/>
        </w:rPr>
        <w:t xml:space="preserve">  2018 года                                                                          №  </w:t>
      </w:r>
      <w:r w:rsidR="003346F2">
        <w:rPr>
          <w:rFonts w:ascii="Times New Roman" w:eastAsia="Calibri" w:hAnsi="Times New Roman" w:cs="Times New Roman"/>
          <w:bCs/>
          <w:sz w:val="28"/>
        </w:rPr>
        <w:t>5</w:t>
      </w:r>
      <w:r w:rsidR="00DE28EC">
        <w:rPr>
          <w:rFonts w:ascii="Times New Roman" w:eastAsia="Calibri" w:hAnsi="Times New Roman" w:cs="Times New Roman"/>
          <w:bCs/>
          <w:sz w:val="28"/>
        </w:rPr>
        <w:t>6</w:t>
      </w:r>
    </w:p>
    <w:p w:rsidR="00DE28EC" w:rsidRDefault="00DE28EC" w:rsidP="00DE28EC">
      <w:pPr>
        <w:pStyle w:val="20"/>
        <w:shd w:val="clear" w:color="auto" w:fill="auto"/>
        <w:spacing w:before="0" w:after="304" w:line="322" w:lineRule="exact"/>
        <w:jc w:val="left"/>
      </w:pPr>
      <w:r>
        <w:rPr>
          <w:rStyle w:val="2"/>
          <w:color w:val="000000"/>
        </w:rPr>
        <w:t xml:space="preserve">О передаче </w:t>
      </w:r>
      <w:proofErr w:type="spellStart"/>
      <w:r>
        <w:rPr>
          <w:rStyle w:val="2"/>
          <w:color w:val="000000"/>
        </w:rPr>
        <w:t>Большеигнатовскому</w:t>
      </w:r>
      <w:proofErr w:type="spellEnd"/>
      <w:r>
        <w:rPr>
          <w:rStyle w:val="2"/>
          <w:color w:val="000000"/>
        </w:rPr>
        <w:t xml:space="preserve"> муниципальному району Республики Мордовия полномочий по осуществлению внутреннего муниципального финансового контроля в сфере закупок и в сфере бюджетных правоотношений</w:t>
      </w:r>
    </w:p>
    <w:p w:rsidR="00DE28EC" w:rsidRDefault="00DE28EC" w:rsidP="00CF2E59">
      <w:pPr>
        <w:pStyle w:val="20"/>
        <w:shd w:val="clear" w:color="auto" w:fill="auto"/>
        <w:spacing w:before="0" w:after="0" w:line="317" w:lineRule="exact"/>
        <w:ind w:firstLine="880"/>
      </w:pPr>
      <w:r>
        <w:rPr>
          <w:rStyle w:val="2"/>
          <w:color w:val="000000"/>
        </w:rPr>
        <w:t xml:space="preserve">В соответствии с частью 4 статьи 15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сельского поселения Большеигнатовского муниципального района </w:t>
      </w:r>
      <w:r>
        <w:rPr>
          <w:rStyle w:val="21"/>
          <w:color w:val="000000"/>
        </w:rPr>
        <w:t>РЕШИЛ:</w:t>
      </w:r>
    </w:p>
    <w:p w:rsidR="00DE28EC" w:rsidRDefault="00DE28EC" w:rsidP="00CF2E59">
      <w:pPr>
        <w:pStyle w:val="20"/>
        <w:numPr>
          <w:ilvl w:val="0"/>
          <w:numId w:val="4"/>
        </w:numPr>
        <w:shd w:val="clear" w:color="auto" w:fill="auto"/>
        <w:tabs>
          <w:tab w:val="left" w:pos="874"/>
        </w:tabs>
        <w:spacing w:before="0" w:after="0" w:line="322" w:lineRule="exact"/>
        <w:ind w:firstLine="660"/>
      </w:pPr>
      <w:r>
        <w:rPr>
          <w:rStyle w:val="2"/>
          <w:color w:val="000000"/>
        </w:rPr>
        <w:t>Передать органам местного самоуправления Большеигнатовского муниципального района Республики Мордовия полномочия по осуществлению внутреннего муниципального финансового контроля в сфере закупок и в сфере бюджетных правоотношений.</w:t>
      </w:r>
    </w:p>
    <w:p w:rsidR="00DE28EC" w:rsidRDefault="00DE28EC" w:rsidP="00CF2E59">
      <w:pPr>
        <w:pStyle w:val="20"/>
        <w:numPr>
          <w:ilvl w:val="0"/>
          <w:numId w:val="4"/>
        </w:numPr>
        <w:shd w:val="clear" w:color="auto" w:fill="auto"/>
        <w:tabs>
          <w:tab w:val="left" w:pos="797"/>
        </w:tabs>
        <w:spacing w:before="0" w:after="0" w:line="322" w:lineRule="exact"/>
        <w:ind w:firstLine="460"/>
      </w:pPr>
      <w:r>
        <w:rPr>
          <w:rStyle w:val="2"/>
          <w:color w:val="000000"/>
        </w:rPr>
        <w:t>Направить настоящее Решение на рассмотрение органам местного самоуправления Большеигнатовского муниципального района Республики Мордовия.</w:t>
      </w:r>
    </w:p>
    <w:p w:rsidR="00DE28EC" w:rsidRDefault="00DE28EC" w:rsidP="00CF2E59">
      <w:pPr>
        <w:pStyle w:val="20"/>
        <w:numPr>
          <w:ilvl w:val="0"/>
          <w:numId w:val="4"/>
        </w:numPr>
        <w:shd w:val="clear" w:color="auto" w:fill="auto"/>
        <w:tabs>
          <w:tab w:val="left" w:pos="377"/>
        </w:tabs>
        <w:spacing w:before="0" w:after="60" w:line="322" w:lineRule="exact"/>
      </w:pPr>
      <w:r>
        <w:rPr>
          <w:rStyle w:val="2"/>
          <w:color w:val="000000"/>
        </w:rPr>
        <w:t>Предложить Совету депутатов Большеигнатовского муниципального района Республики Мордовия принять полномочия, указанные в пункте 1 настоящего решения до 23.09 2018 года.</w:t>
      </w:r>
    </w:p>
    <w:p w:rsidR="00DE28EC" w:rsidRPr="00DE28EC" w:rsidRDefault="00DE28EC" w:rsidP="00CF2E59">
      <w:pPr>
        <w:pStyle w:val="20"/>
        <w:numPr>
          <w:ilvl w:val="0"/>
          <w:numId w:val="4"/>
        </w:numPr>
        <w:shd w:val="clear" w:color="auto" w:fill="auto"/>
        <w:tabs>
          <w:tab w:val="left" w:pos="377"/>
        </w:tabs>
        <w:spacing w:before="0" w:after="0" w:line="322" w:lineRule="exact"/>
        <w:rPr>
          <w:rStyle w:val="2"/>
          <w:shd w:val="clear" w:color="auto" w:fill="auto"/>
        </w:rPr>
      </w:pPr>
      <w:proofErr w:type="gramStart"/>
      <w:r>
        <w:rPr>
          <w:rStyle w:val="2"/>
          <w:color w:val="000000"/>
        </w:rPr>
        <w:t>В случае получения согласия органов местного самоуправления Большеигнатовского муниципального района Республики Мордовия на осуществление полномочий по осуществлению внутреннего муниципального финансового контроля в сфере закупок и в сфере бюджетных правоотношений, передаваемого по настоящему решению, главе Большеигнатовского сельского поселения Большеигнатовского муниципального района заключить Соглашение о передаче полномочий по осуществлению внутреннего муниципального финансового контроля в сфере закупок и в сфере бюджетных правоотношений сроком</w:t>
      </w:r>
      <w:proofErr w:type="gramEnd"/>
      <w:r>
        <w:rPr>
          <w:rStyle w:val="2"/>
          <w:color w:val="000000"/>
        </w:rPr>
        <w:t xml:space="preserve"> на три года</w:t>
      </w:r>
    </w:p>
    <w:p w:rsidR="00DE28EC" w:rsidRDefault="00DE28EC" w:rsidP="00CF2E59">
      <w:pPr>
        <w:pStyle w:val="20"/>
        <w:shd w:val="clear" w:color="auto" w:fill="auto"/>
        <w:tabs>
          <w:tab w:val="left" w:pos="377"/>
        </w:tabs>
        <w:spacing w:before="0" w:after="0" w:line="322" w:lineRule="exact"/>
        <w:rPr>
          <w:rStyle w:val="2"/>
          <w:color w:val="000000"/>
        </w:rPr>
      </w:pPr>
    </w:p>
    <w:p w:rsidR="00DE28EC" w:rsidRDefault="00DE28EC" w:rsidP="00CF2E59">
      <w:pPr>
        <w:pStyle w:val="20"/>
        <w:shd w:val="clear" w:color="auto" w:fill="auto"/>
        <w:tabs>
          <w:tab w:val="left" w:pos="377"/>
        </w:tabs>
        <w:spacing w:before="0" w:after="0" w:line="322" w:lineRule="exact"/>
        <w:rPr>
          <w:rStyle w:val="2"/>
          <w:color w:val="000000"/>
        </w:rPr>
      </w:pPr>
    </w:p>
    <w:p w:rsidR="00DE28EC" w:rsidRDefault="00DE28EC" w:rsidP="00CF2E59">
      <w:pPr>
        <w:pStyle w:val="20"/>
        <w:shd w:val="clear" w:color="auto" w:fill="auto"/>
        <w:tabs>
          <w:tab w:val="left" w:pos="377"/>
        </w:tabs>
        <w:spacing w:before="0" w:after="0" w:line="322" w:lineRule="exact"/>
        <w:rPr>
          <w:rStyle w:val="2"/>
          <w:color w:val="000000"/>
        </w:rPr>
      </w:pPr>
    </w:p>
    <w:p w:rsidR="00DE28EC" w:rsidRDefault="00DE28EC" w:rsidP="00CF2E59">
      <w:pPr>
        <w:pStyle w:val="20"/>
        <w:shd w:val="clear" w:color="auto" w:fill="auto"/>
        <w:tabs>
          <w:tab w:val="left" w:pos="377"/>
        </w:tabs>
        <w:spacing w:before="0" w:after="0" w:line="322" w:lineRule="exact"/>
        <w:rPr>
          <w:rStyle w:val="2"/>
          <w:color w:val="000000"/>
        </w:rPr>
      </w:pPr>
    </w:p>
    <w:p w:rsidR="00CF2E59" w:rsidRDefault="00CF2E59" w:rsidP="00CF2E59">
      <w:pPr>
        <w:pStyle w:val="20"/>
        <w:framePr w:w="9024" w:h="4303" w:hRule="exact" w:wrap="none" w:vAnchor="page" w:hAnchor="page" w:x="1876" w:y="1171"/>
        <w:shd w:val="clear" w:color="auto" w:fill="auto"/>
        <w:spacing w:before="0" w:after="64" w:line="280" w:lineRule="exact"/>
        <w:rPr>
          <w:rStyle w:val="2"/>
          <w:color w:val="000000"/>
        </w:rPr>
      </w:pPr>
    </w:p>
    <w:p w:rsidR="00CF2E59" w:rsidRDefault="00CF2E59" w:rsidP="00CF2E59">
      <w:pPr>
        <w:pStyle w:val="20"/>
        <w:framePr w:w="9024" w:h="4303" w:hRule="exact" w:wrap="none" w:vAnchor="page" w:hAnchor="page" w:x="1876" w:y="1171"/>
        <w:shd w:val="clear" w:color="auto" w:fill="auto"/>
        <w:spacing w:before="0" w:after="64" w:line="280" w:lineRule="exact"/>
      </w:pPr>
      <w:r>
        <w:rPr>
          <w:rStyle w:val="2"/>
          <w:color w:val="000000"/>
        </w:rPr>
        <w:t>со дня вступления в силу настоящего решения.</w:t>
      </w:r>
    </w:p>
    <w:p w:rsidR="00CF2E59" w:rsidRDefault="00CF2E59" w:rsidP="00CF2E59">
      <w:pPr>
        <w:pStyle w:val="20"/>
        <w:framePr w:w="9024" w:h="4303" w:hRule="exact" w:wrap="none" w:vAnchor="page" w:hAnchor="page" w:x="1876" w:y="1171"/>
        <w:numPr>
          <w:ilvl w:val="0"/>
          <w:numId w:val="5"/>
        </w:numPr>
        <w:shd w:val="clear" w:color="auto" w:fill="auto"/>
        <w:tabs>
          <w:tab w:val="left" w:pos="379"/>
        </w:tabs>
        <w:spacing w:before="0" w:after="0" w:line="322" w:lineRule="exact"/>
      </w:pPr>
      <w:r>
        <w:rPr>
          <w:rStyle w:val="2"/>
          <w:color w:val="000000"/>
        </w:rPr>
        <w:t>Установить, что финансовое обеспечение передаваемых полномочий</w:t>
      </w:r>
      <w:r>
        <w:rPr>
          <w:rStyle w:val="2"/>
          <w:color w:val="000000"/>
        </w:rPr>
        <w:br/>
        <w:t>осуществляется за счет межбюджетных трансфертов, предоставляемых из</w:t>
      </w:r>
      <w:r>
        <w:rPr>
          <w:rStyle w:val="2"/>
          <w:color w:val="000000"/>
        </w:rPr>
        <w:br/>
        <w:t>бюджета Большеигнатовского сельского поселения</w:t>
      </w:r>
      <w:r>
        <w:rPr>
          <w:rStyle w:val="2"/>
          <w:color w:val="000000"/>
        </w:rPr>
        <w:br/>
        <w:t>Большеигнатовского муниципального района, на осуществление</w:t>
      </w:r>
      <w:r>
        <w:rPr>
          <w:rStyle w:val="2"/>
          <w:color w:val="000000"/>
        </w:rPr>
        <w:br/>
        <w:t>полномочий по осуществлению внутреннего муниципального</w:t>
      </w:r>
      <w:r>
        <w:rPr>
          <w:rStyle w:val="2"/>
          <w:color w:val="000000"/>
        </w:rPr>
        <w:br/>
        <w:t>финансового контроля в сфере закупок и в сфере бюджетных</w:t>
      </w:r>
      <w:r>
        <w:rPr>
          <w:rStyle w:val="2"/>
          <w:color w:val="000000"/>
        </w:rPr>
        <w:br/>
        <w:t>правоотношений в соответствии с заключенными соглашениями.</w:t>
      </w:r>
    </w:p>
    <w:p w:rsidR="00CF2E59" w:rsidRDefault="00CF2E59" w:rsidP="00CF2E59">
      <w:pPr>
        <w:pStyle w:val="20"/>
        <w:framePr w:w="9024" w:h="4303" w:hRule="exact" w:wrap="none" w:vAnchor="page" w:hAnchor="page" w:x="1876" w:y="1171"/>
        <w:numPr>
          <w:ilvl w:val="0"/>
          <w:numId w:val="5"/>
        </w:numPr>
        <w:shd w:val="clear" w:color="auto" w:fill="auto"/>
        <w:tabs>
          <w:tab w:val="left" w:pos="379"/>
        </w:tabs>
        <w:spacing w:before="0" w:after="0" w:line="322" w:lineRule="exact"/>
      </w:pPr>
      <w:r>
        <w:rPr>
          <w:rStyle w:val="2"/>
          <w:color w:val="000000"/>
        </w:rPr>
        <w:t>Настоящее решение вступает в силу со дня его официального опубликования.</w:t>
      </w:r>
    </w:p>
    <w:p w:rsidR="00DE28EC" w:rsidRDefault="00DE28EC" w:rsidP="00CF2E59">
      <w:pPr>
        <w:pStyle w:val="20"/>
        <w:shd w:val="clear" w:color="auto" w:fill="auto"/>
        <w:tabs>
          <w:tab w:val="left" w:pos="377"/>
        </w:tabs>
        <w:spacing w:before="0" w:after="0" w:line="322" w:lineRule="exact"/>
        <w:rPr>
          <w:rStyle w:val="2"/>
          <w:color w:val="000000"/>
        </w:rPr>
      </w:pPr>
    </w:p>
    <w:p w:rsidR="00DE28EC" w:rsidRDefault="00DE28EC" w:rsidP="00CF2E59">
      <w:pPr>
        <w:pStyle w:val="20"/>
        <w:shd w:val="clear" w:color="auto" w:fill="auto"/>
        <w:tabs>
          <w:tab w:val="left" w:pos="377"/>
        </w:tabs>
        <w:spacing w:before="0" w:after="0" w:line="322" w:lineRule="exact"/>
        <w:rPr>
          <w:rStyle w:val="2"/>
          <w:color w:val="000000"/>
        </w:rPr>
      </w:pPr>
    </w:p>
    <w:p w:rsidR="00DE28EC" w:rsidRDefault="00DE28EC" w:rsidP="00CF2E59">
      <w:pPr>
        <w:pStyle w:val="20"/>
        <w:shd w:val="clear" w:color="auto" w:fill="auto"/>
        <w:tabs>
          <w:tab w:val="left" w:pos="377"/>
        </w:tabs>
        <w:spacing w:before="0" w:after="0" w:line="322" w:lineRule="exact"/>
        <w:rPr>
          <w:rStyle w:val="2"/>
          <w:color w:val="000000"/>
        </w:rPr>
      </w:pPr>
    </w:p>
    <w:p w:rsidR="00DE28EC" w:rsidRDefault="00DE28EC" w:rsidP="00CF2E59">
      <w:pPr>
        <w:pStyle w:val="20"/>
        <w:shd w:val="clear" w:color="auto" w:fill="auto"/>
        <w:tabs>
          <w:tab w:val="left" w:pos="377"/>
        </w:tabs>
        <w:spacing w:before="0" w:after="0" w:line="322" w:lineRule="exact"/>
        <w:rPr>
          <w:rStyle w:val="2"/>
          <w:color w:val="000000"/>
        </w:rPr>
      </w:pPr>
    </w:p>
    <w:p w:rsidR="00DE28EC" w:rsidRDefault="00DE28EC" w:rsidP="00CF2E59">
      <w:pPr>
        <w:pStyle w:val="20"/>
        <w:shd w:val="clear" w:color="auto" w:fill="auto"/>
        <w:tabs>
          <w:tab w:val="left" w:pos="377"/>
        </w:tabs>
        <w:spacing w:before="0" w:after="0" w:line="322" w:lineRule="exact"/>
        <w:rPr>
          <w:rStyle w:val="2"/>
          <w:color w:val="000000"/>
        </w:rPr>
      </w:pPr>
    </w:p>
    <w:p w:rsidR="00DE28EC" w:rsidRPr="00DE28EC" w:rsidRDefault="00DE28EC" w:rsidP="00CF2E59">
      <w:pPr>
        <w:pStyle w:val="20"/>
        <w:shd w:val="clear" w:color="auto" w:fill="auto"/>
        <w:tabs>
          <w:tab w:val="left" w:pos="377"/>
        </w:tabs>
        <w:spacing w:before="0" w:after="0" w:line="322" w:lineRule="exact"/>
        <w:rPr>
          <w:rStyle w:val="2"/>
          <w:shd w:val="clear" w:color="auto" w:fill="auto"/>
        </w:rPr>
      </w:pPr>
    </w:p>
    <w:p w:rsidR="001568DD" w:rsidRDefault="006D6768" w:rsidP="006D6768">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Pr>
          <w:rFonts w:ascii="Times New Roman" w:eastAsia="Calibri" w:hAnsi="Times New Roman" w:cs="Times New Roman"/>
          <w:bCs/>
          <w:sz w:val="28"/>
          <w:szCs w:val="28"/>
        </w:rPr>
        <w:t xml:space="preserve">       </w:t>
      </w:r>
      <w:r w:rsidR="001568DD">
        <w:rPr>
          <w:rFonts w:ascii="Times New Roman" w:eastAsia="Calibri" w:hAnsi="Times New Roman" w:cs="Times New Roman"/>
          <w:bCs/>
          <w:sz w:val="28"/>
          <w:szCs w:val="28"/>
        </w:rPr>
        <w:t xml:space="preserve">Глава </w:t>
      </w:r>
      <w:r w:rsidR="003611F0" w:rsidRPr="003611F0">
        <w:rPr>
          <w:rFonts w:ascii="Times New Roman" w:eastAsia="Calibri" w:hAnsi="Times New Roman" w:cs="Times New Roman"/>
          <w:bCs/>
          <w:sz w:val="28"/>
          <w:szCs w:val="28"/>
        </w:rPr>
        <w:t>Большеигнатовского</w:t>
      </w:r>
    </w:p>
    <w:p w:rsidR="00DE28EC" w:rsidRDefault="003611F0"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r w:rsidRPr="003611F0">
        <w:rPr>
          <w:rFonts w:ascii="Times New Roman" w:eastAsia="Calibri" w:hAnsi="Times New Roman" w:cs="Times New Roman"/>
          <w:bCs/>
          <w:sz w:val="28"/>
          <w:szCs w:val="28"/>
        </w:rPr>
        <w:t xml:space="preserve">сельского поселения                                  </w:t>
      </w:r>
      <w:r w:rsidR="006D6768">
        <w:rPr>
          <w:rFonts w:ascii="Times New Roman" w:eastAsia="Calibri" w:hAnsi="Times New Roman" w:cs="Times New Roman"/>
          <w:bCs/>
          <w:sz w:val="28"/>
          <w:szCs w:val="28"/>
        </w:rPr>
        <w:t xml:space="preserve">                               </w:t>
      </w:r>
      <w:r w:rsidRPr="003611F0">
        <w:rPr>
          <w:rFonts w:ascii="Times New Roman" w:eastAsia="Calibri" w:hAnsi="Times New Roman" w:cs="Times New Roman"/>
          <w:bCs/>
          <w:sz w:val="28"/>
          <w:szCs w:val="28"/>
        </w:rPr>
        <w:t xml:space="preserve"> </w:t>
      </w:r>
      <w:r w:rsidR="001568DD">
        <w:rPr>
          <w:rFonts w:ascii="Times New Roman" w:eastAsia="Calibri" w:hAnsi="Times New Roman" w:cs="Times New Roman"/>
          <w:bCs/>
          <w:sz w:val="28"/>
          <w:szCs w:val="28"/>
        </w:rPr>
        <w:t xml:space="preserve">А.Г. </w:t>
      </w: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Глава Большеигнатовского</w:t>
      </w: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 сельского поселения                                                      А.Г. </w:t>
      </w:r>
      <w:proofErr w:type="spellStart"/>
      <w:r>
        <w:rPr>
          <w:rFonts w:ascii="Times New Roman" w:eastAsia="Calibri" w:hAnsi="Times New Roman" w:cs="Times New Roman"/>
          <w:bCs/>
          <w:sz w:val="28"/>
          <w:szCs w:val="28"/>
        </w:rPr>
        <w:t>Полякин</w:t>
      </w:r>
      <w:proofErr w:type="spellEnd"/>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DE28EC">
      <w:pPr>
        <w:autoSpaceDE w:val="0"/>
        <w:autoSpaceDN w:val="0"/>
        <w:adjustRightInd w:val="0"/>
        <w:spacing w:after="0" w:line="240" w:lineRule="auto"/>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DE28EC" w:rsidRDefault="00DE28EC" w:rsidP="006D6768">
      <w:pPr>
        <w:autoSpaceDE w:val="0"/>
        <w:autoSpaceDN w:val="0"/>
        <w:adjustRightInd w:val="0"/>
        <w:spacing w:after="0" w:line="240" w:lineRule="auto"/>
        <w:ind w:firstLine="539"/>
        <w:jc w:val="both"/>
        <w:rPr>
          <w:rFonts w:ascii="Times New Roman" w:eastAsia="Calibri" w:hAnsi="Times New Roman" w:cs="Times New Roman"/>
          <w:bCs/>
          <w:sz w:val="28"/>
          <w:szCs w:val="28"/>
        </w:rPr>
      </w:pPr>
    </w:p>
    <w:p w:rsidR="00316EAF" w:rsidRPr="001568DD" w:rsidRDefault="00316EAF" w:rsidP="00DE28EC">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p>
    <w:sectPr w:rsidR="00316EAF" w:rsidRPr="001568DD" w:rsidSect="005C76CC">
      <w:pgSz w:w="11906" w:h="16838"/>
      <w:pgMar w:top="568" w:right="851" w:bottom="1134" w:left="1460" w:header="397" w:footer="397" w:gutter="34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000003"/>
    <w:multiLevelType w:val="multilevel"/>
    <w:tmpl w:val="00000002"/>
    <w:lvl w:ilvl="0">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5"/>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265D6D0E"/>
    <w:multiLevelType w:val="multilevel"/>
    <w:tmpl w:val="0742D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A622B99"/>
    <w:multiLevelType w:val="multilevel"/>
    <w:tmpl w:val="9A7CE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8F6582B"/>
    <w:multiLevelType w:val="hybridMultilevel"/>
    <w:tmpl w:val="DBC0E5B0"/>
    <w:lvl w:ilvl="0" w:tplc="C5E0C45E">
      <w:start w:val="1"/>
      <w:numFmt w:val="decimal"/>
      <w:lvlText w:val="%1."/>
      <w:lvlJc w:val="left"/>
      <w:pPr>
        <w:ind w:left="825" w:hanging="375"/>
      </w:pPr>
      <w:rPr>
        <w:rFonts w:ascii="Times New Roman" w:hAnsi="Times New Roman"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4"/>
  </w:num>
  <w:num w:numId="2">
    <w:abstractNumId w:val="3"/>
    <w:lvlOverride w:ilvl="0">
      <w:startOverride w:val="2"/>
    </w:lvlOverride>
  </w:num>
  <w:num w:numId="3">
    <w:abstractNumId w:val="2"/>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104A"/>
    <w:rsid w:val="00012F5E"/>
    <w:rsid w:val="000C6F3E"/>
    <w:rsid w:val="001568DD"/>
    <w:rsid w:val="00316EAF"/>
    <w:rsid w:val="003346F2"/>
    <w:rsid w:val="003611F0"/>
    <w:rsid w:val="00461690"/>
    <w:rsid w:val="00506387"/>
    <w:rsid w:val="005459BC"/>
    <w:rsid w:val="005C1D55"/>
    <w:rsid w:val="005C76CC"/>
    <w:rsid w:val="006A35FD"/>
    <w:rsid w:val="006D6768"/>
    <w:rsid w:val="00756CA8"/>
    <w:rsid w:val="008679DA"/>
    <w:rsid w:val="0091104A"/>
    <w:rsid w:val="00A91F2C"/>
    <w:rsid w:val="00CF2E59"/>
    <w:rsid w:val="00D50C95"/>
    <w:rsid w:val="00DE28EC"/>
    <w:rsid w:val="00DF7C96"/>
    <w:rsid w:val="00FA3A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F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 w:type="paragraph" w:customStyle="1" w:styleId="ConsPlusNormal">
    <w:name w:val="ConsPlusNormal"/>
    <w:rsid w:val="001568D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568DD"/>
    <w:pPr>
      <w:widowControl w:val="0"/>
      <w:autoSpaceDE w:val="0"/>
      <w:autoSpaceDN w:val="0"/>
      <w:spacing w:after="0" w:line="240" w:lineRule="auto"/>
    </w:pPr>
    <w:rPr>
      <w:rFonts w:ascii="Calibri" w:eastAsia="Times New Roman" w:hAnsi="Calibri" w:cs="Calibri"/>
      <w:b/>
      <w:szCs w:val="20"/>
      <w:lang w:eastAsia="ru-RU"/>
    </w:rPr>
  </w:style>
  <w:style w:type="character" w:customStyle="1" w:styleId="2">
    <w:name w:val="Основной текст (2)_"/>
    <w:basedOn w:val="a0"/>
    <w:link w:val="20"/>
    <w:uiPriority w:val="99"/>
    <w:rsid w:val="00DE28EC"/>
    <w:rPr>
      <w:rFonts w:ascii="Times New Roman" w:hAnsi="Times New Roman" w:cs="Times New Roman"/>
      <w:sz w:val="28"/>
      <w:szCs w:val="28"/>
      <w:shd w:val="clear" w:color="auto" w:fill="FFFFFF"/>
    </w:rPr>
  </w:style>
  <w:style w:type="character" w:customStyle="1" w:styleId="21">
    <w:name w:val="Основной текст (2) + Полужирный"/>
    <w:basedOn w:val="2"/>
    <w:uiPriority w:val="99"/>
    <w:rsid w:val="00DE28EC"/>
    <w:rPr>
      <w:b/>
      <w:bCs/>
    </w:rPr>
  </w:style>
  <w:style w:type="paragraph" w:customStyle="1" w:styleId="20">
    <w:name w:val="Основной текст (2)"/>
    <w:basedOn w:val="a"/>
    <w:link w:val="2"/>
    <w:uiPriority w:val="99"/>
    <w:rsid w:val="00DE28EC"/>
    <w:pPr>
      <w:widowControl w:val="0"/>
      <w:shd w:val="clear" w:color="auto" w:fill="FFFFFF"/>
      <w:spacing w:before="720" w:after="420" w:line="240" w:lineRule="atLeast"/>
      <w:jc w:val="both"/>
    </w:pPr>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 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s>
</file>

<file path=word/webSettings.xml><?xml version="1.0" encoding="utf-8"?>
<w:webSettings xmlns:r="http://schemas.openxmlformats.org/officeDocument/2006/relationships" xmlns:w="http://schemas.openxmlformats.org/wordprocessingml/2006/main">
  <w:divs>
    <w:div w:id="14503622">
      <w:bodyDiv w:val="1"/>
      <w:marLeft w:val="0"/>
      <w:marRight w:val="0"/>
      <w:marTop w:val="0"/>
      <w:marBottom w:val="0"/>
      <w:divBdr>
        <w:top w:val="none" w:sz="0" w:space="0" w:color="auto"/>
        <w:left w:val="none" w:sz="0" w:space="0" w:color="auto"/>
        <w:bottom w:val="none" w:sz="0" w:space="0" w:color="auto"/>
        <w:right w:val="none" w:sz="0" w:space="0" w:color="auto"/>
      </w:divBdr>
    </w:div>
    <w:div w:id="199428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07/relationships/stylesWithEffects" Target="stylesWithEffects.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424</Words>
  <Characters>2423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ADM</cp:lastModifiedBy>
  <cp:revision>2</cp:revision>
  <cp:lastPrinted>2018-09-10T05:41:00Z</cp:lastPrinted>
  <dcterms:created xsi:type="dcterms:W3CDTF">2018-09-12T05:07:00Z</dcterms:created>
  <dcterms:modified xsi:type="dcterms:W3CDTF">2018-09-12T05:07:00Z</dcterms:modified>
</cp:coreProperties>
</file>