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93" w:rsidRDefault="00DD4693" w:rsidP="00DD4693">
      <w:pPr>
        <w:pStyle w:val="Textbody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РЕСПУБЛИКА МОРДОВИЯ</w:t>
      </w:r>
    </w:p>
    <w:p w:rsidR="00DD4693" w:rsidRDefault="00DD4693" w:rsidP="00DD4693">
      <w:pPr>
        <w:pStyle w:val="Textbody"/>
        <w:jc w:val="center"/>
      </w:pPr>
      <w:r>
        <w:t> </w:t>
      </w:r>
    </w:p>
    <w:p w:rsidR="00DD4693" w:rsidRDefault="00DD4693" w:rsidP="00DD4693">
      <w:pPr>
        <w:pStyle w:val="Textbody"/>
        <w:jc w:val="center"/>
        <w:rPr>
          <w:rFonts w:ascii="Arial, sans-serif" w:hAnsi="Arial, sans-serif"/>
          <w:b/>
          <w:sz w:val="32"/>
        </w:rPr>
      </w:pPr>
      <w:r>
        <w:rPr>
          <w:rFonts w:ascii="Arial, sans-serif" w:hAnsi="Arial, sans-serif"/>
          <w:b/>
          <w:sz w:val="32"/>
        </w:rPr>
        <w:t xml:space="preserve">Администрация </w:t>
      </w:r>
      <w:r>
        <w:rPr>
          <w:rFonts w:ascii="Arial" w:hAnsi="Arial"/>
          <w:b/>
          <w:sz w:val="32"/>
        </w:rPr>
        <w:t>Горского</w:t>
      </w:r>
      <w:r>
        <w:rPr>
          <w:rFonts w:ascii="Arial, sans-serif" w:hAnsi="Arial, sans-serif"/>
          <w:b/>
          <w:sz w:val="32"/>
        </w:rPr>
        <w:t xml:space="preserve"> сельского поселения</w:t>
      </w:r>
    </w:p>
    <w:p w:rsidR="00DD4693" w:rsidRDefault="00DD4693" w:rsidP="00DD4693">
      <w:pPr>
        <w:pStyle w:val="Textbody"/>
        <w:jc w:val="center"/>
        <w:rPr>
          <w:rFonts w:ascii="Arial, sans-serif" w:hAnsi="Arial, sans-serif"/>
          <w:b/>
          <w:sz w:val="32"/>
        </w:rPr>
      </w:pPr>
      <w:proofErr w:type="spellStart"/>
      <w:r>
        <w:rPr>
          <w:rFonts w:ascii="Arial, sans-serif" w:hAnsi="Arial, sans-serif"/>
          <w:b/>
          <w:sz w:val="32"/>
        </w:rPr>
        <w:t>Большеигнатовского</w:t>
      </w:r>
      <w:proofErr w:type="spellEnd"/>
      <w:r>
        <w:rPr>
          <w:rFonts w:ascii="Arial, sans-serif" w:hAnsi="Arial, sans-serif"/>
          <w:b/>
          <w:sz w:val="32"/>
        </w:rPr>
        <w:t xml:space="preserve"> муниципального района                      </w:t>
      </w:r>
    </w:p>
    <w:p w:rsidR="00DD4693" w:rsidRDefault="00DD4693" w:rsidP="00DD4693">
      <w:pPr>
        <w:pStyle w:val="Textbody"/>
        <w:jc w:val="center"/>
        <w:rPr>
          <w:rFonts w:ascii="Arial, sans-serif" w:hAnsi="Arial, sans-serif"/>
          <w:b/>
          <w:sz w:val="32"/>
        </w:rPr>
      </w:pPr>
      <w:r>
        <w:rPr>
          <w:rFonts w:ascii="Arial, sans-serif" w:hAnsi="Arial, sans-serif"/>
          <w:b/>
          <w:sz w:val="32"/>
        </w:rPr>
        <w:t>Республики  Мордовия</w:t>
      </w:r>
    </w:p>
    <w:p w:rsidR="00DD4693" w:rsidRDefault="00DD4693" w:rsidP="00DD4693">
      <w:pPr>
        <w:pStyle w:val="Textbody"/>
        <w:ind w:right="284"/>
        <w:jc w:val="center"/>
      </w:pPr>
      <w:r>
        <w:t> </w:t>
      </w:r>
    </w:p>
    <w:p w:rsidR="00DD4693" w:rsidRDefault="00DD4693" w:rsidP="00DD4693">
      <w:pPr>
        <w:pStyle w:val="Textbody"/>
        <w:ind w:right="284"/>
        <w:jc w:val="center"/>
        <w:rPr>
          <w:rFonts w:ascii="Arial, sans-serif" w:hAnsi="Arial, sans-serif"/>
          <w:b/>
          <w:sz w:val="32"/>
        </w:rPr>
      </w:pPr>
      <w:r>
        <w:rPr>
          <w:rFonts w:ascii="Arial, sans-serif" w:hAnsi="Arial, sans-serif"/>
          <w:b/>
          <w:sz w:val="32"/>
        </w:rPr>
        <w:t>ПОСТАНОВЛЕНИЕ</w:t>
      </w:r>
    </w:p>
    <w:p w:rsidR="00DD4693" w:rsidRDefault="00DD4693" w:rsidP="00DD4693">
      <w:pPr>
        <w:pStyle w:val="Textbody"/>
        <w:jc w:val="center"/>
        <w:rPr>
          <w:rFonts w:ascii="Arial, sans-serif" w:hAnsi="Arial, sans-serif"/>
          <w:b/>
          <w:sz w:val="28"/>
        </w:rPr>
      </w:pPr>
      <w:r>
        <w:rPr>
          <w:rFonts w:ascii="Arial, sans-serif" w:hAnsi="Arial, sans-serif"/>
          <w:b/>
          <w:sz w:val="28"/>
        </w:rPr>
        <w:t>от  12 ноября 2017  г.  № 65</w:t>
      </w:r>
    </w:p>
    <w:p w:rsidR="00DD4693" w:rsidRDefault="00DD4693" w:rsidP="00DD4693">
      <w:pPr>
        <w:pStyle w:val="Textbody"/>
      </w:pPr>
      <w:r>
        <w:t> </w:t>
      </w:r>
    </w:p>
    <w:p w:rsidR="00DD4693" w:rsidRDefault="00DD4693" w:rsidP="00DD4693">
      <w:pPr>
        <w:pStyle w:val="Standard"/>
        <w:jc w:val="center"/>
        <w:rPr>
          <w:rFonts w:ascii="Times New Roman" w:hAnsi="Times New Roman"/>
          <w:sz w:val="24"/>
        </w:rPr>
      </w:pPr>
    </w:p>
    <w:p w:rsidR="00DD4693" w:rsidRDefault="00DD4693" w:rsidP="00DD4693">
      <w:pPr>
        <w:pStyle w:val="Standard"/>
        <w:jc w:val="center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Администрации Горского сельского поселения </w:t>
      </w:r>
      <w:proofErr w:type="spellStart"/>
      <w:r>
        <w:rPr>
          <w:rFonts w:ascii="Arial" w:hAnsi="Arial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Arial" w:hAnsi="Arial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 2020 и 2021 годов</w:t>
      </w:r>
    </w:p>
    <w:p w:rsidR="00DD4693" w:rsidRDefault="00DD4693" w:rsidP="00DD4693">
      <w:pPr>
        <w:pStyle w:val="Standard"/>
        <w:rPr>
          <w:rFonts w:ascii="Times New Roman" w:hAnsi="Times New Roman"/>
          <w:sz w:val="28"/>
          <w:szCs w:val="28"/>
          <w:lang w:eastAsia="ru-RU"/>
        </w:rPr>
      </w:pPr>
    </w:p>
    <w:p w:rsidR="00DD4693" w:rsidRDefault="00DD4693" w:rsidP="00DD4693">
      <w:pPr>
        <w:pStyle w:val="Standard"/>
        <w:jc w:val="both"/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Arial" w:hAnsi="Arial"/>
          <w:sz w:val="24"/>
          <w:szCs w:val="24"/>
          <w:lang w:eastAsia="ru-RU"/>
        </w:rPr>
        <w:t>В соответствии со </w:t>
      </w:r>
      <w:hyperlink r:id="rId5" w:history="1">
        <w:r>
          <w:rPr>
            <w:rFonts w:ascii="Arial" w:hAnsi="Arial"/>
            <w:sz w:val="24"/>
            <w:szCs w:val="24"/>
          </w:rPr>
          <w:t>статьей 172</w:t>
        </w:r>
      </w:hyperlink>
      <w:r>
        <w:rPr>
          <w:rFonts w:ascii="Arial" w:hAnsi="Arial"/>
          <w:sz w:val="24"/>
          <w:szCs w:val="24"/>
          <w:lang w:eastAsia="ru-RU"/>
        </w:rPr>
        <w:t xml:space="preserve"> Бюджетного кодекса Российской Федерации администрация Горского сельского поселения </w:t>
      </w:r>
      <w:proofErr w:type="spellStart"/>
      <w:r>
        <w:rPr>
          <w:rFonts w:ascii="Arial" w:hAnsi="Arial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sz w:val="24"/>
          <w:szCs w:val="24"/>
          <w:lang w:eastAsia="ru-RU"/>
        </w:rPr>
        <w:t xml:space="preserve"> муниципального района  Республики Мордовия   </w:t>
      </w:r>
      <w:proofErr w:type="gramStart"/>
      <w:r>
        <w:rPr>
          <w:rFonts w:ascii="Arial" w:hAnsi="Arial"/>
          <w:b/>
          <w:sz w:val="24"/>
          <w:szCs w:val="24"/>
          <w:lang w:eastAsia="ru-RU"/>
        </w:rPr>
        <w:t>п</w:t>
      </w:r>
      <w:proofErr w:type="gramEnd"/>
      <w:r>
        <w:rPr>
          <w:rFonts w:ascii="Arial" w:hAnsi="Arial"/>
          <w:b/>
          <w:sz w:val="24"/>
          <w:szCs w:val="24"/>
          <w:lang w:eastAsia="ru-RU"/>
        </w:rPr>
        <w:t xml:space="preserve"> о с т а н о в л я е т</w:t>
      </w:r>
      <w:r>
        <w:rPr>
          <w:rFonts w:ascii="Arial" w:hAnsi="Arial"/>
          <w:sz w:val="24"/>
          <w:szCs w:val="24"/>
          <w:lang w:eastAsia="ru-RU"/>
        </w:rPr>
        <w:t>:</w:t>
      </w:r>
    </w:p>
    <w:p w:rsidR="00DD4693" w:rsidRDefault="00DD4693" w:rsidP="00DD4693">
      <w:pPr>
        <w:pStyle w:val="a3"/>
        <w:shd w:val="clear" w:color="auto" w:fill="FFFFFF"/>
        <w:spacing w:line="240" w:lineRule="auto"/>
        <w:ind w:left="0"/>
        <w:jc w:val="both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a3"/>
        <w:shd w:val="clear" w:color="auto" w:fill="FFFFFF"/>
        <w:spacing w:line="240" w:lineRule="auto"/>
        <w:ind w:left="0"/>
        <w:jc w:val="both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jc w:val="both"/>
      </w:pPr>
      <w:r>
        <w:rPr>
          <w:rFonts w:ascii="Arial" w:hAnsi="Arial"/>
          <w:sz w:val="24"/>
          <w:szCs w:val="24"/>
          <w:lang w:eastAsia="ru-RU"/>
        </w:rPr>
        <w:t xml:space="preserve">     Утвердить </w:t>
      </w:r>
      <w:hyperlink r:id="rId6" w:history="1">
        <w:r>
          <w:rPr>
            <w:rFonts w:ascii="Arial" w:hAnsi="Arial"/>
            <w:sz w:val="24"/>
            <w:szCs w:val="24"/>
          </w:rPr>
          <w:t>Основные направления</w:t>
        </w:r>
      </w:hyperlink>
      <w:r>
        <w:rPr>
          <w:rFonts w:ascii="Arial" w:hAnsi="Arial"/>
          <w:sz w:val="24"/>
          <w:szCs w:val="24"/>
          <w:lang w:eastAsia="ru-RU"/>
        </w:rPr>
        <w:t xml:space="preserve"> бюджетной и налоговой политики Администрации Горского сельского поселения </w:t>
      </w:r>
      <w:proofErr w:type="spellStart"/>
      <w:r>
        <w:rPr>
          <w:rFonts w:ascii="Arial" w:hAnsi="Arial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sz w:val="24"/>
          <w:szCs w:val="24"/>
          <w:lang w:eastAsia="ru-RU"/>
        </w:rPr>
        <w:t xml:space="preserve"> муниципального района Республики Мордовия на 201</w:t>
      </w:r>
      <w:r>
        <w:rPr>
          <w:rFonts w:ascii="Arial" w:hAnsi="Arial"/>
          <w:sz w:val="24"/>
          <w:szCs w:val="24"/>
          <w:lang w:eastAsia="ru-RU"/>
        </w:rPr>
        <w:t>9</w:t>
      </w:r>
      <w:r>
        <w:rPr>
          <w:rFonts w:ascii="Arial" w:hAnsi="Arial"/>
          <w:sz w:val="24"/>
          <w:szCs w:val="24"/>
          <w:lang w:eastAsia="ru-RU"/>
        </w:rPr>
        <w:t xml:space="preserve"> год и на плановый период 20</w:t>
      </w:r>
      <w:r>
        <w:rPr>
          <w:rFonts w:ascii="Arial" w:hAnsi="Arial"/>
          <w:sz w:val="24"/>
          <w:szCs w:val="24"/>
          <w:lang w:eastAsia="ru-RU"/>
        </w:rPr>
        <w:t>20</w:t>
      </w:r>
      <w:r>
        <w:rPr>
          <w:rFonts w:ascii="Arial" w:hAnsi="Arial"/>
          <w:sz w:val="24"/>
          <w:szCs w:val="24"/>
          <w:lang w:eastAsia="ru-RU"/>
        </w:rPr>
        <w:t xml:space="preserve"> и 202</w:t>
      </w:r>
      <w:r>
        <w:rPr>
          <w:rFonts w:ascii="Arial" w:hAnsi="Arial"/>
          <w:sz w:val="24"/>
          <w:szCs w:val="24"/>
          <w:lang w:eastAsia="ru-RU"/>
        </w:rPr>
        <w:t>1</w:t>
      </w:r>
      <w:r>
        <w:rPr>
          <w:rFonts w:ascii="Arial" w:hAnsi="Arial"/>
          <w:sz w:val="24"/>
          <w:szCs w:val="24"/>
          <w:lang w:eastAsia="ru-RU"/>
        </w:rPr>
        <w:t xml:space="preserve"> годов (прилагаются).</w:t>
      </w:r>
    </w:p>
    <w:p w:rsidR="00DD4693" w:rsidRDefault="00DD4693" w:rsidP="00DD4693">
      <w:pPr>
        <w:pStyle w:val="Standard"/>
        <w:rPr>
          <w:rFonts w:ascii="Arial" w:hAnsi="Arial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tbl>
      <w:tblPr>
        <w:tblW w:w="130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0"/>
        <w:gridCol w:w="3261"/>
      </w:tblGrid>
      <w:tr w:rsidR="00DD4693" w:rsidTr="00280425">
        <w:tblPrEx>
          <w:tblCellMar>
            <w:top w:w="0" w:type="dxa"/>
            <w:bottom w:w="0" w:type="dxa"/>
          </w:tblCellMar>
        </w:tblPrEx>
        <w:tc>
          <w:tcPr>
            <w:tcW w:w="97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D4693" w:rsidRDefault="00DD4693" w:rsidP="00280425">
            <w:pPr>
              <w:pStyle w:val="Standard"/>
              <w:spacing w:after="0" w:line="240" w:lineRule="auto"/>
              <w:rPr>
                <w:rFonts w:ascii="Arial" w:hAnsi="Arial"/>
                <w:sz w:val="24"/>
                <w:szCs w:val="24"/>
                <w:lang w:eastAsia="ru-RU"/>
              </w:rPr>
            </w:pPr>
            <w:r>
              <w:rPr>
                <w:rFonts w:ascii="Arial" w:hAnsi="Arial"/>
                <w:sz w:val="24"/>
                <w:szCs w:val="24"/>
                <w:lang w:eastAsia="ru-RU"/>
              </w:rPr>
              <w:t xml:space="preserve">                                                                                   Глава Горского сельского поселения                  </w:t>
            </w:r>
          </w:p>
          <w:p w:rsidR="00DD4693" w:rsidRDefault="00DD4693" w:rsidP="00280425">
            <w:pPr>
              <w:pStyle w:val="Standard"/>
              <w:spacing w:after="0" w:line="240" w:lineRule="auto"/>
              <w:rPr>
                <w:rFonts w:ascii="Arial" w:hAnsi="Arial"/>
                <w:sz w:val="24"/>
                <w:szCs w:val="24"/>
                <w:lang w:eastAsia="ru-RU"/>
              </w:rPr>
            </w:pPr>
            <w:r>
              <w:rPr>
                <w:rFonts w:ascii="Arial" w:hAnsi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</w:t>
            </w:r>
            <w:proofErr w:type="spellStart"/>
            <w:r>
              <w:rPr>
                <w:rFonts w:ascii="Arial" w:hAnsi="Arial"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D4693" w:rsidRDefault="00DD4693" w:rsidP="00280425">
            <w:pPr>
              <w:pStyle w:val="Standard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28"/>
          <w:szCs w:val="28"/>
          <w:lang w:eastAsia="ru-RU"/>
        </w:rPr>
      </w:pPr>
      <w:r>
        <w:rPr>
          <w:rFonts w:ascii="Arial, sans-serif" w:hAnsi="Arial, sans-serif" w:cs="Arial, sans-serif"/>
          <w:color w:val="333333"/>
          <w:sz w:val="28"/>
          <w:szCs w:val="28"/>
          <w:lang w:eastAsia="ru-RU"/>
        </w:rPr>
        <w:br/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, sans-serif" w:hAnsi="Arial, sans-serif" w:cs="Arial, sans-serif"/>
          <w:color w:val="333333"/>
          <w:sz w:val="12"/>
          <w:szCs w:val="12"/>
          <w:lang w:eastAsia="ru-RU"/>
        </w:rPr>
      </w:pPr>
    </w:p>
    <w:p w:rsidR="00DD4693" w:rsidRDefault="00DD4693" w:rsidP="00DD4693">
      <w:pPr>
        <w:pStyle w:val="Standard"/>
        <w:spacing w:line="240" w:lineRule="auto"/>
        <w:jc w:val="right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lastRenderedPageBreak/>
        <w:t>Утверждено:</w:t>
      </w:r>
    </w:p>
    <w:p w:rsidR="00DD4693" w:rsidRDefault="00DD4693" w:rsidP="00DD4693">
      <w:pPr>
        <w:pStyle w:val="Standard"/>
        <w:spacing w:after="0" w:line="240" w:lineRule="auto"/>
        <w:jc w:val="right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t>Постановлением администрации</w:t>
      </w:r>
    </w:p>
    <w:p w:rsidR="00DD4693" w:rsidRDefault="00DD4693" w:rsidP="00DD4693">
      <w:pPr>
        <w:pStyle w:val="Standard"/>
        <w:spacing w:after="0" w:line="240" w:lineRule="auto"/>
        <w:jc w:val="right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t>Горского сельского поселения</w:t>
      </w:r>
    </w:p>
    <w:p w:rsidR="00DD4693" w:rsidRDefault="00DD4693" w:rsidP="00DD4693">
      <w:pPr>
        <w:pStyle w:val="Standard"/>
        <w:spacing w:after="0" w:line="240" w:lineRule="auto"/>
        <w:jc w:val="right"/>
        <w:rPr>
          <w:rFonts w:ascii="Arial" w:hAnsi="Arial"/>
          <w:sz w:val="28"/>
          <w:szCs w:val="28"/>
          <w:lang w:eastAsia="ru-RU"/>
        </w:rPr>
      </w:pPr>
      <w:proofErr w:type="spellStart"/>
      <w:r>
        <w:rPr>
          <w:rFonts w:ascii="Arial" w:hAnsi="Arial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Arial" w:hAnsi="Arial"/>
          <w:sz w:val="28"/>
          <w:szCs w:val="28"/>
          <w:lang w:eastAsia="ru-RU"/>
        </w:rPr>
        <w:t xml:space="preserve"> муниципального района</w:t>
      </w:r>
    </w:p>
    <w:p w:rsidR="00DD4693" w:rsidRDefault="00DD4693" w:rsidP="00DD4693">
      <w:pPr>
        <w:pStyle w:val="Standard"/>
        <w:spacing w:after="0" w:line="240" w:lineRule="auto"/>
        <w:jc w:val="right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t>Республики Мордовия</w:t>
      </w:r>
    </w:p>
    <w:p w:rsidR="00DD4693" w:rsidRDefault="00DD4693" w:rsidP="00DD4693">
      <w:pPr>
        <w:pStyle w:val="Standard"/>
        <w:spacing w:after="0" w:line="240" w:lineRule="auto"/>
        <w:jc w:val="right"/>
        <w:rPr>
          <w:rFonts w:ascii="Arial" w:hAnsi="Arial"/>
          <w:sz w:val="28"/>
          <w:szCs w:val="28"/>
          <w:lang w:eastAsia="ru-RU"/>
        </w:rPr>
      </w:pPr>
      <w:r>
        <w:rPr>
          <w:rFonts w:ascii="Arial" w:hAnsi="Arial"/>
          <w:sz w:val="28"/>
          <w:szCs w:val="28"/>
          <w:lang w:eastAsia="ru-RU"/>
        </w:rPr>
        <w:t>от 1</w:t>
      </w:r>
      <w:r>
        <w:rPr>
          <w:rFonts w:ascii="Arial" w:hAnsi="Arial"/>
          <w:sz w:val="28"/>
          <w:szCs w:val="28"/>
          <w:lang w:eastAsia="ru-RU"/>
        </w:rPr>
        <w:t>2</w:t>
      </w:r>
      <w:r>
        <w:rPr>
          <w:rFonts w:ascii="Arial" w:hAnsi="Arial"/>
          <w:sz w:val="28"/>
          <w:szCs w:val="28"/>
          <w:lang w:eastAsia="ru-RU"/>
        </w:rPr>
        <w:t xml:space="preserve"> ноября 201</w:t>
      </w:r>
      <w:r>
        <w:rPr>
          <w:rFonts w:ascii="Arial" w:hAnsi="Arial"/>
          <w:sz w:val="28"/>
          <w:szCs w:val="28"/>
          <w:lang w:eastAsia="ru-RU"/>
        </w:rPr>
        <w:t>8</w:t>
      </w:r>
      <w:r>
        <w:rPr>
          <w:rFonts w:ascii="Arial" w:hAnsi="Arial"/>
          <w:sz w:val="28"/>
          <w:szCs w:val="28"/>
          <w:lang w:eastAsia="ru-RU"/>
        </w:rPr>
        <w:t xml:space="preserve"> г №</w:t>
      </w:r>
      <w:r>
        <w:rPr>
          <w:rFonts w:ascii="Arial" w:hAnsi="Arial"/>
          <w:sz w:val="28"/>
          <w:szCs w:val="28"/>
          <w:lang w:eastAsia="ru-RU"/>
        </w:rPr>
        <w:t>65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left="48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8"/>
          <w:szCs w:val="28"/>
          <w:lang w:eastAsia="ru-RU"/>
        </w:rPr>
      </w:pP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>Основные направления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Администрации Горского сельского поселения </w:t>
      </w:r>
      <w:proofErr w:type="spellStart"/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>9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>20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>1</w:t>
      </w:r>
      <w:r>
        <w:rPr>
          <w:rFonts w:ascii="Arial" w:hAnsi="Arial"/>
          <w:b/>
          <w:bCs/>
          <w:color w:val="333333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Основные направления бюджетной и налоговой политики Администрации Горского сельского поселения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на 201</w:t>
      </w:r>
      <w:r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 и на плановый период 20</w:t>
      </w:r>
      <w:r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 определяют условия составления проекта местного бюджета Администрации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на 201</w:t>
      </w:r>
      <w:r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 и на плановый период 20</w:t>
      </w:r>
      <w:r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годов, подходы к его формированию, основные характеристики и прогнозируемые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параметры местного бюджета Администрации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 муниципального района Республики Мордовия на 201</w:t>
      </w:r>
      <w:r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 и на плановый период 20</w:t>
      </w:r>
      <w:r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Итоги реализации бюджетной и налоговой политики в 201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 xml:space="preserve"> году и первой половине 201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8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 xml:space="preserve"> года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В 201</w:t>
      </w:r>
      <w:r>
        <w:rPr>
          <w:rFonts w:ascii="Arial" w:hAnsi="Arial"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осуществлено возвращение к трехлетнему бюджетному планированию при формировании местного бюджета, а также продолжен переход на принцип планирования и исполнения местного бюджета на основе муниципальных программ Администрации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 (далее - муниципальные программы). Охват расходов местного бюджета показателями муниципальных программ в общем объеме расходов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местого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бюджета в 201</w:t>
      </w:r>
      <w:r>
        <w:rPr>
          <w:rFonts w:ascii="Arial" w:hAnsi="Arial"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составил 61,0 процента. По состоянию на 1 октября 201</w:t>
      </w:r>
      <w:r>
        <w:rPr>
          <w:rFonts w:ascii="Arial" w:hAnsi="Arial"/>
          <w:color w:val="333333"/>
          <w:sz w:val="24"/>
          <w:szCs w:val="24"/>
          <w:lang w:eastAsia="ru-RU"/>
        </w:rPr>
        <w:t>8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 г. доля "программных" расходов, предусмотренных Решением сессии Совета депутатов "О бюджете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на 201</w:t>
      </w:r>
      <w:r>
        <w:rPr>
          <w:rFonts w:ascii="Arial" w:hAnsi="Arial"/>
          <w:color w:val="333333"/>
          <w:sz w:val="24"/>
          <w:szCs w:val="24"/>
          <w:lang w:eastAsia="ru-RU"/>
        </w:rPr>
        <w:t>8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 и на плановый период 201</w:t>
      </w:r>
      <w:r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</w:t>
      </w:r>
      <w:r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годов", составила 61,0 процента.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Консолидированный бюджет Го</w:t>
      </w:r>
      <w:r>
        <w:rPr>
          <w:rFonts w:ascii="Arial" w:hAnsi="Arial"/>
          <w:color w:val="333333"/>
          <w:sz w:val="24"/>
          <w:szCs w:val="24"/>
          <w:lang w:eastAsia="ru-RU"/>
        </w:rPr>
        <w:t>р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(далее - консолидированный бюджет) в 201</w:t>
      </w:r>
      <w:r>
        <w:rPr>
          <w:rFonts w:ascii="Arial" w:hAnsi="Arial"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исполнен с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дефецитом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в сумме 2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5,4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тыс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.р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>уб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.. Муниципальный долг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на 1 октября 2017 г. составил 2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76</w:t>
      </w:r>
      <w:r>
        <w:rPr>
          <w:rFonts w:ascii="Arial" w:hAnsi="Arial"/>
          <w:color w:val="333333"/>
          <w:sz w:val="24"/>
          <w:szCs w:val="24"/>
          <w:lang w:eastAsia="ru-RU"/>
        </w:rPr>
        <w:t>5,5 тыс. рублей (1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22</w:t>
      </w:r>
      <w:r>
        <w:rPr>
          <w:rFonts w:ascii="Arial" w:hAnsi="Arial"/>
          <w:color w:val="333333"/>
          <w:sz w:val="24"/>
          <w:szCs w:val="24"/>
          <w:lang w:eastAsia="ru-RU"/>
        </w:rPr>
        <w:t>,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6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процентов от объема доходов местного бюджета без учета безвозмездных поступлений).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Общий объем доходов консолидированного бюджета в 201</w:t>
      </w:r>
      <w:r>
        <w:rPr>
          <w:rFonts w:ascii="Arial" w:hAnsi="Arial"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в сравнении с уровнем предыдущего года увеличился на 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0</w:t>
      </w:r>
      <w:r>
        <w:rPr>
          <w:rFonts w:ascii="Arial" w:hAnsi="Arial"/>
          <w:color w:val="333333"/>
          <w:sz w:val="24"/>
          <w:szCs w:val="24"/>
          <w:lang w:eastAsia="ru-RU"/>
        </w:rPr>
        <w:t>,3 процента и составил 241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6,6</w:t>
      </w:r>
      <w:r>
        <w:rPr>
          <w:rFonts w:ascii="Arial" w:hAnsi="Arial"/>
          <w:color w:val="333333"/>
          <w:sz w:val="24"/>
          <w:szCs w:val="24"/>
          <w:lang w:eastAsia="ru-RU"/>
        </w:rPr>
        <w:t>тыс. рублей.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Поступление налоговых и неналоговых доходов в консолидированный бюджет за 201</w:t>
      </w:r>
      <w:r>
        <w:rPr>
          <w:rFonts w:ascii="Arial" w:hAnsi="Arial"/>
          <w:color w:val="333333"/>
          <w:sz w:val="24"/>
          <w:szCs w:val="24"/>
          <w:lang w:eastAsia="ru-RU"/>
        </w:rPr>
        <w:t>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 составило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2240,7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тыс. рублей и по сравнению с 201</w:t>
      </w:r>
      <w:r>
        <w:rPr>
          <w:rFonts w:ascii="Arial" w:hAnsi="Arial"/>
          <w:color w:val="333333"/>
          <w:sz w:val="24"/>
          <w:szCs w:val="24"/>
          <w:lang w:eastAsia="ru-RU"/>
        </w:rPr>
        <w:t>6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годом уменьшилось на 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10</w:t>
      </w:r>
      <w:r>
        <w:rPr>
          <w:rFonts w:ascii="Arial" w:hAnsi="Arial"/>
          <w:color w:val="333333"/>
          <w:sz w:val="24"/>
          <w:szCs w:val="24"/>
          <w:lang w:eastAsia="ru-RU"/>
        </w:rPr>
        <w:t>,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 тыс. рублей, или на 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>,5 процента.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По состоянию на 1 октября 201</w:t>
      </w:r>
      <w:r w:rsidR="00F6151F">
        <w:rPr>
          <w:rFonts w:ascii="Arial" w:hAnsi="Arial"/>
          <w:color w:val="333333"/>
          <w:sz w:val="24"/>
          <w:szCs w:val="24"/>
          <w:lang w:eastAsia="ru-RU"/>
        </w:rPr>
        <w:t>8</w:t>
      </w:r>
      <w:r>
        <w:rPr>
          <w:rFonts w:ascii="Arial" w:hAnsi="Arial"/>
          <w:color w:val="333333"/>
          <w:sz w:val="24"/>
          <w:szCs w:val="24"/>
          <w:lang w:eastAsia="ru-RU"/>
        </w:rPr>
        <w:t> г. объем налоговых и неналоговых доходов местного бюджета в сравнении с аналогичным периодом предыдущего года у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меньшил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ся на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64,4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процента и составил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1444,1</w:t>
      </w:r>
      <w:r>
        <w:rPr>
          <w:rFonts w:ascii="Arial" w:hAnsi="Arial"/>
          <w:color w:val="333333"/>
          <w:sz w:val="24"/>
          <w:szCs w:val="24"/>
          <w:lang w:eastAsia="ru-RU"/>
        </w:rPr>
        <w:t> тыс. рублей.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lastRenderedPageBreak/>
        <w:t xml:space="preserve">В целях обеспечения сбалансированности бюджетной системы и изыскания источников финансирования,  принятых расходных обязательств в Горском сельском поселении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реализуется Программа оздоровления муниципальных финансов в Горском сельском поселении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 Республики Мордовия на 2017 - 2020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расходов консолидированного бюджета, сокращению просроченной кредиторской задолженности консолидированного бюджета, сокращению муниципального долга, а также по повышению эффективности бюджетного процесса.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   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и в целях предоставления населению актуальной информации о районном бюджете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"Бюджет для граждан".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 xml:space="preserve">Основные цели и задачи бюджетной и налоговой политики </w:t>
      </w:r>
      <w:proofErr w:type="spellStart"/>
      <w:r>
        <w:rPr>
          <w:rFonts w:ascii="Arial" w:hAnsi="Arial"/>
          <w:b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муниципального района Республики Мордовия на 2018 год и на плановый период 2019 и 2020 годов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br/>
        <w:t xml:space="preserve">            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Администрации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Г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в среднесрочной перспективе являются: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</w:pPr>
      <w:r>
        <w:rPr>
          <w:rFonts w:ascii="Arial" w:hAnsi="Arial"/>
          <w:color w:val="333333"/>
          <w:sz w:val="24"/>
          <w:szCs w:val="24"/>
          <w:lang w:eastAsia="ru-RU"/>
        </w:rPr>
        <w:t>1) проведение ответственной бюджетной политики, способствующей обеспечению долгосрочной устойчивости местного бюджета, формированию условий для ускорения темпов экономического роста, укреплению финансовой стабильности в селе. В рамках решения данной задачи необходимо усилить работу по количественному росту и развитию источников формирования доходной части местного бюджета,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 бюджетным </w:t>
      </w:r>
      <w:proofErr w:type="spellStart"/>
      <w:r w:rsidR="002F065F">
        <w:rPr>
          <w:rFonts w:ascii="Arial" w:hAnsi="Arial"/>
          <w:color w:val="333333"/>
          <w:sz w:val="24"/>
          <w:szCs w:val="24"/>
          <w:lang w:eastAsia="ru-RU"/>
        </w:rPr>
        <w:t>законадательством</w:t>
      </w:r>
      <w:proofErr w:type="spellEnd"/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 </w:t>
      </w:r>
      <w:r>
        <w:rPr>
          <w:rFonts w:ascii="Arial" w:hAnsi="Arial"/>
          <w:color w:val="333333"/>
          <w:sz w:val="24"/>
          <w:szCs w:val="24"/>
          <w:lang w:eastAsia="ru-RU"/>
        </w:rPr>
        <w:t>и соглашениями о получении бюджетных кредитов из республиканского бюджета;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2) улучшение качества администрирования доходов бюджетной системы;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6) безусловное исполнение действующих социально значимых расходных обязательств;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7) своевременное и полное исполнение долговых обязатель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ств пр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>и минимизации расходов на обслуживание муниципального долга;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8) повышение доступности и качества оказания муниципальных услуг (выполнения работ);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9) повышение эффективности деятельности муниципальных учреждений при оказании услуг за счет всех источников доходов муниципального учреждения, в том </w:t>
      </w:r>
      <w:r>
        <w:rPr>
          <w:rFonts w:ascii="Arial" w:hAnsi="Arial"/>
          <w:color w:val="333333"/>
          <w:sz w:val="24"/>
          <w:szCs w:val="24"/>
          <w:lang w:eastAsia="ru-RU"/>
        </w:rPr>
        <w:lastRenderedPageBreak/>
        <w:t>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12) обеспечение прозрачности и открытости местного бюджета и бюджетного процесса для общества.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Политика в области доходов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br/>
        <w:t xml:space="preserve">        Налоговая политика Администрации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в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и в плановом периоде 20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 должна быть направлена на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районного и местных бюджетов.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Политика в области расходов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Большеигнатовском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муниципальном районе Республики Мордовия на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> - 202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> годы.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В предстоящем периоде необходимо сосредоточиться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на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>: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1)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повышении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прозрачности процедур составления, изменения и исполнения районного бюджета,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2)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обеспечении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3)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продолжении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работы по инвентаризации всех имеющихся расходных обязательств и их анализу;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 Конституцией </w:t>
      </w:r>
      <w:r>
        <w:rPr>
          <w:rFonts w:ascii="Arial" w:hAnsi="Arial"/>
          <w:color w:val="333333"/>
          <w:sz w:val="24"/>
          <w:szCs w:val="24"/>
          <w:lang w:eastAsia="ru-RU"/>
        </w:rPr>
        <w:t>Российской Федерации, федеральными законами к полномочиям органов местного самоуправления;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6)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распределении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ресурсов с учетом результативности, достигнутой в отчетных периодах.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</w:t>
      </w:r>
      <w:r>
        <w:rPr>
          <w:rFonts w:ascii="Arial" w:hAnsi="Arial"/>
          <w:color w:val="333333"/>
          <w:sz w:val="24"/>
          <w:szCs w:val="24"/>
          <w:lang w:eastAsia="ru-RU"/>
        </w:rPr>
        <w:lastRenderedPageBreak/>
        <w:t>муниципальных программ за достижение наилучших результатов в рамках ограниченных финансовых ресурсов.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Развитие системы стратегического планирования в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 Горском сельском поселении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го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район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а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районного бюджета.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sz w:val="24"/>
          <w:szCs w:val="24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В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и в плановом периоде 20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 обеспечение привлечения средств республиканского бюджета для финансирования расходных обязательств и выполнение условий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софинансирования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по средствам республиканского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районный бюджет.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Расходы  бюджета сельского поселения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</w:t>
      </w:r>
      <w:r>
        <w:rPr>
          <w:rFonts w:ascii="Arial" w:hAnsi="Arial"/>
          <w:color w:val="333333"/>
          <w:sz w:val="24"/>
          <w:szCs w:val="24"/>
          <w:lang w:eastAsia="ru-RU"/>
        </w:rPr>
        <w:lastRenderedPageBreak/>
        <w:t>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>В целях снижения неэффективных расходов в сфере муниципального управления необходимо продолжить: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оптимизацию бюджетных расходов на функционирование органов местного самоуправления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за счет оптимизации, перераспределения и исключения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дублирования функций органов местного самоуправления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 Горского сельского поселения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 xml:space="preserve">- передачу функций исполнительных органов местного самоуправления 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 xml:space="preserve">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района, не связанных с принятием управленческих решений, на исполнение в подведомственные им муниципальных учреждения;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централизацию однотипных функций по обеспечению деятельности органов местного самоуправления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и передачу их на осуществление муниципальным учреждениям.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(bus.gov.ru.</w:t>
      </w:r>
      <w:proofErr w:type="gramEnd"/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Политика в области межбюджетных отношений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br/>
        <w:t xml:space="preserve">       Бюджетная политика в сфере межбюджетных отношений в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> - 202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 годах будет сосредоточена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на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>: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содействии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стимулировании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органов местного самоуправления в увеличении собственной доходной базы;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повышении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эффективности предоставления целевых межбюджетных трансфертов;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</w:pPr>
      <w:r>
        <w:rPr>
          <w:rFonts w:ascii="Arial" w:hAnsi="Arial"/>
          <w:color w:val="333333"/>
          <w:sz w:val="24"/>
          <w:szCs w:val="24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r:id="rId7" w:history="1">
        <w:r>
          <w:rPr>
            <w:rFonts w:ascii="Arial" w:hAnsi="Arial"/>
            <w:sz w:val="24"/>
            <w:szCs w:val="24"/>
          </w:rPr>
          <w:t>бюджетного законодательства</w:t>
        </w:r>
      </w:hyperlink>
      <w:r>
        <w:rPr>
          <w:rFonts w:ascii="Arial" w:hAnsi="Arial"/>
          <w:sz w:val="24"/>
          <w:szCs w:val="24"/>
          <w:lang w:eastAsia="ru-RU"/>
        </w:rPr>
        <w:t>, экономном и эффективном использовании бюджетных ресурсов;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- </w:t>
      </w: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повышении</w:t>
      </w:r>
      <w:proofErr w:type="gramEnd"/>
      <w:r>
        <w:rPr>
          <w:rFonts w:ascii="Arial" w:hAnsi="Arial"/>
          <w:color w:val="333333"/>
          <w:sz w:val="24"/>
          <w:szCs w:val="24"/>
          <w:lang w:eastAsia="ru-RU"/>
        </w:rPr>
        <w:t xml:space="preserve"> качества управления муниципальными финансами.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</w:p>
    <w:p w:rsidR="00DD4693" w:rsidRDefault="00DD4693" w:rsidP="00DD4693">
      <w:pPr>
        <w:pStyle w:val="Standard"/>
        <w:shd w:val="clear" w:color="auto" w:fill="FFFFFF"/>
        <w:spacing w:after="0" w:line="240" w:lineRule="auto"/>
        <w:jc w:val="center"/>
        <w:rPr>
          <w:rFonts w:ascii="Arial" w:hAnsi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hAnsi="Arial"/>
          <w:b/>
          <w:bCs/>
          <w:color w:val="333333"/>
          <w:sz w:val="24"/>
          <w:szCs w:val="24"/>
          <w:lang w:eastAsia="ru-RU"/>
        </w:rPr>
        <w:t>Политика в области управления муниципальным долгом</w:t>
      </w:r>
    </w:p>
    <w:p w:rsidR="00DD4693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  <w:rPr>
          <w:rFonts w:ascii="Arial" w:hAnsi="Arial"/>
          <w:color w:val="333333"/>
          <w:sz w:val="24"/>
          <w:szCs w:val="24"/>
          <w:lang w:eastAsia="ru-RU"/>
        </w:rPr>
      </w:pPr>
      <w:r>
        <w:rPr>
          <w:rFonts w:ascii="Arial" w:hAnsi="Arial"/>
          <w:color w:val="333333"/>
          <w:sz w:val="24"/>
          <w:szCs w:val="24"/>
          <w:lang w:eastAsia="ru-RU"/>
        </w:rPr>
        <w:t xml:space="preserve">Сохраняющаяся несбалансированность бюджета сельского поселения предопределяют политику в области управления муниципальным долгом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 в период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> - 202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r>
        <w:rPr>
          <w:rFonts w:ascii="Arial" w:hAnsi="Arial"/>
          <w:color w:val="333333"/>
          <w:sz w:val="24"/>
          <w:szCs w:val="24"/>
          <w:lang w:eastAsia="ru-RU"/>
        </w:rPr>
        <w:t> годов.</w:t>
      </w:r>
    </w:p>
    <w:p w:rsidR="00E54C36" w:rsidRDefault="00DD4693" w:rsidP="00DD4693">
      <w:pPr>
        <w:pStyle w:val="Standard"/>
        <w:shd w:val="clear" w:color="auto" w:fill="FFFFFF"/>
        <w:spacing w:after="0" w:line="240" w:lineRule="auto"/>
        <w:ind w:firstLine="720"/>
        <w:jc w:val="both"/>
      </w:pPr>
      <w:proofErr w:type="gramStart"/>
      <w:r>
        <w:rPr>
          <w:rFonts w:ascii="Arial" w:hAnsi="Arial"/>
          <w:color w:val="333333"/>
          <w:sz w:val="24"/>
          <w:szCs w:val="24"/>
          <w:lang w:eastAsia="ru-RU"/>
        </w:rPr>
        <w:t>В целом в 201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9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году и в плановом периоде 20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20</w:t>
      </w:r>
      <w:r>
        <w:rPr>
          <w:rFonts w:ascii="Arial" w:hAnsi="Arial"/>
          <w:color w:val="333333"/>
          <w:sz w:val="24"/>
          <w:szCs w:val="24"/>
          <w:lang w:eastAsia="ru-RU"/>
        </w:rPr>
        <w:t xml:space="preserve"> и 202</w:t>
      </w:r>
      <w:r w:rsidR="002F065F">
        <w:rPr>
          <w:rFonts w:ascii="Arial" w:hAnsi="Arial"/>
          <w:color w:val="333333"/>
          <w:sz w:val="24"/>
          <w:szCs w:val="24"/>
          <w:lang w:eastAsia="ru-RU"/>
        </w:rPr>
        <w:t>1</w:t>
      </w:r>
      <w:bookmarkStart w:id="0" w:name="_GoBack"/>
      <w:bookmarkEnd w:id="0"/>
      <w:r>
        <w:rPr>
          <w:rFonts w:ascii="Arial" w:hAnsi="Arial"/>
          <w:color w:val="333333"/>
          <w:sz w:val="24"/>
          <w:szCs w:val="24"/>
          <w:lang w:eastAsia="ru-RU"/>
        </w:rPr>
        <w:t xml:space="preserve"> годов будет продолжено решение ключевых задач по поддержанию долговой нагрузки в </w:t>
      </w:r>
      <w:r>
        <w:rPr>
          <w:rFonts w:ascii="Arial" w:hAnsi="Arial"/>
          <w:sz w:val="24"/>
          <w:szCs w:val="24"/>
          <w:lang w:eastAsia="ru-RU"/>
        </w:rPr>
        <w:t>установленных </w:t>
      </w:r>
      <w:hyperlink r:id="rId8" w:history="1">
        <w:r>
          <w:rPr>
            <w:rFonts w:ascii="Arial" w:hAnsi="Arial"/>
            <w:sz w:val="24"/>
            <w:szCs w:val="24"/>
          </w:rPr>
          <w:t>бюджетным законодательством</w:t>
        </w:r>
      </w:hyperlink>
      <w:hyperlink r:id="rId9" w:history="1">
        <w:r>
          <w:rPr>
            <w:rFonts w:ascii="Arial" w:hAnsi="Arial"/>
            <w:sz w:val="24"/>
            <w:szCs w:val="24"/>
          </w:rPr>
          <w:t> </w:t>
        </w:r>
      </w:hyperlink>
      <w:r>
        <w:rPr>
          <w:rFonts w:ascii="Arial" w:hAnsi="Arial"/>
          <w:sz w:val="24"/>
          <w:szCs w:val="24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Горского сельского поселения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муниципального района Республики Мордовия, соблюдению показателей и индикаторов, установленных </w:t>
      </w:r>
      <w:hyperlink r:id="rId10" w:history="1">
        <w:r>
          <w:rPr>
            <w:rFonts w:ascii="Arial" w:hAnsi="Arial"/>
            <w:sz w:val="24"/>
            <w:szCs w:val="24"/>
          </w:rPr>
          <w:t>муниципальной программой</w:t>
        </w:r>
      </w:hyperlink>
      <w:r>
        <w:rPr>
          <w:rFonts w:ascii="Arial" w:hAnsi="Arial"/>
          <w:sz w:val="24"/>
          <w:szCs w:val="24"/>
          <w:lang w:eastAsia="ru-RU"/>
        </w:rPr>
        <w:t xml:space="preserve"> повышения эффективности управления муниципальными</w:t>
      </w:r>
      <w:proofErr w:type="gramEnd"/>
      <w:r>
        <w:rPr>
          <w:rFonts w:ascii="Arial" w:hAnsi="Arial"/>
          <w:sz w:val="24"/>
          <w:szCs w:val="24"/>
          <w:lang w:eastAsia="ru-RU"/>
        </w:rPr>
        <w:t xml:space="preserve"> финансами в Горском сельском поселении </w:t>
      </w:r>
      <w:proofErr w:type="spellStart"/>
      <w:r>
        <w:rPr>
          <w:rFonts w:ascii="Arial" w:hAnsi="Arial"/>
          <w:color w:val="333333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Arial" w:hAnsi="Arial"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/>
          <w:sz w:val="24"/>
          <w:szCs w:val="24"/>
          <w:lang w:eastAsia="ru-RU"/>
        </w:rPr>
        <w:t>муниципальноого</w:t>
      </w:r>
      <w:proofErr w:type="spellEnd"/>
      <w:r>
        <w:rPr>
          <w:rFonts w:ascii="Arial" w:hAnsi="Arial"/>
          <w:sz w:val="24"/>
          <w:szCs w:val="24"/>
          <w:lang w:eastAsia="ru-RU"/>
        </w:rPr>
        <w:t xml:space="preserve"> района Республики Мордовия до 2022 года.</w:t>
      </w:r>
    </w:p>
    <w:sectPr w:rsidR="00E54C36">
      <w:pgSz w:w="11906" w:h="16838"/>
      <w:pgMar w:top="709" w:right="850" w:bottom="426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93"/>
    <w:rsid w:val="002F065F"/>
    <w:rsid w:val="003560EF"/>
    <w:rsid w:val="003A4486"/>
    <w:rsid w:val="00DD4693"/>
    <w:rsid w:val="00E54C36"/>
    <w:rsid w:val="00F6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93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4693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xtbody">
    <w:name w:val="Text body"/>
    <w:basedOn w:val="Standard"/>
    <w:rsid w:val="00DD4693"/>
    <w:pPr>
      <w:spacing w:after="120"/>
    </w:pPr>
  </w:style>
  <w:style w:type="paragraph" w:styleId="a3">
    <w:name w:val="List Paragraph"/>
    <w:basedOn w:val="Standard"/>
    <w:rsid w:val="00DD4693"/>
    <w:pPr>
      <w:spacing w:after="0"/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93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D4693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xtbody">
    <w:name w:val="Text body"/>
    <w:basedOn w:val="Standard"/>
    <w:rsid w:val="00DD4693"/>
    <w:pPr>
      <w:spacing w:after="120"/>
    </w:pPr>
  </w:style>
  <w:style w:type="paragraph" w:styleId="a3">
    <w:name w:val="List Paragraph"/>
    <w:basedOn w:val="Standard"/>
    <w:rsid w:val="00DD4693"/>
    <w:pPr>
      <w:spacing w:after="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#block_20001" TargetMode="External"/><Relationship Id="rId3" Type="http://schemas.openxmlformats.org/officeDocument/2006/relationships/settings" Target="settings.xml"/><Relationship Id="rId7" Type="http://schemas.openxmlformats.org/officeDocument/2006/relationships/hyperlink" Target="#block_2000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#block_1000" TargetMode="External"/><Relationship Id="rId11" Type="http://schemas.openxmlformats.org/officeDocument/2006/relationships/fontTable" Target="fontTable.xml"/><Relationship Id="rId5" Type="http://schemas.openxmlformats.org/officeDocument/2006/relationships/hyperlink" Target="#block_172" TargetMode="External"/><Relationship Id="rId10" Type="http://schemas.openxmlformats.org/officeDocument/2006/relationships/hyperlink" Target="#block_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#block_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2659</Words>
  <Characters>15159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2018-11-16T11:06:00Z</dcterms:created>
  <dcterms:modified xsi:type="dcterms:W3CDTF">2018-11-16T11:52:00Z</dcterms:modified>
</cp:coreProperties>
</file>