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076" w:rsidRPr="0076060A" w:rsidRDefault="00DB1076" w:rsidP="008325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606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государственной кадастровой оценке в свете изменения законодательства</w:t>
      </w:r>
      <w:bookmarkStart w:id="0" w:name="_GoBack"/>
      <w:bookmarkEnd w:id="0"/>
    </w:p>
    <w:p w:rsidR="0076060A" w:rsidRDefault="0076060A" w:rsidP="007606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1076" w:rsidRPr="0076060A" w:rsidRDefault="0076060A" w:rsidP="007606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Росреестра по Республике Мордовия информирует, что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DB1076"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аждый правоо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бладатель объектов недвижимости </w:t>
      </w:r>
      <w:r w:rsidR="00DB1076"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сталкивается с необходимостью оплаты ежегодного налога, рассчитываемого от кадастровой стоимости.  </w:t>
      </w:r>
    </w:p>
    <w:p w:rsidR="00DB1076" w:rsidRPr="0076060A" w:rsidRDefault="00DB1076" w:rsidP="007606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показывает практика работы комиссии по рассмотрению споров</w:t>
      </w:r>
      <w:r w:rsid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определении кадастровой стоимости (далее - Комиссия), осуществляющей свою деятельность при Управлении Росреестра по Республике Мордовия, число юридических лиц и </w:t>
      </w:r>
      <w:proofErr w:type="gramStart"/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граждан, желающих оспорить результаты государственной кадастровой оценки не уменьшается</w:t>
      </w:r>
      <w:proofErr w:type="gramEnd"/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>. Одной из причин увеличения количества обращений в связи с завышенной кадастровой стоимостью и увеличением налога является падение цен на рынке недвижимости, при этом массовая кадастровая оценка для целей налогообложения не учитывает реальное состояние рынка; другая причина кроется в привлечении к оценке недвижимости частных оценщиков, к работе которых немало претензий. </w:t>
      </w:r>
    </w:p>
    <w:p w:rsidR="00DB1076" w:rsidRPr="0076060A" w:rsidRDefault="00DB1076" w:rsidP="007606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>С 01 января 2017 года вступил в силу Федеральный закон «О государственной кадастровой оценке», который призван минимизировать проблемы предыдущих кадастровых оценок. В соответствии с этим законом, определением кадастровой стоимости объектов недвижимости на территории Республики Мордовия будет заниматься государственное бюджетное учреждение, которо</w:t>
      </w:r>
      <w:r w:rsidR="008704D3"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должно</w:t>
      </w:r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создано до 1 января</w:t>
      </w:r>
      <w:r w:rsid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2020 года.  В полномочия учреждения будет также входить предоставление разъяснений об определении кадастровой стоимости, рассмотрение обращений граждан, юридических лиц, органов государственной власти и органов местного самоуправления о кадастровой стоимости, а также осуществление постоянной работы по сбору, обработке и накоплению информации, необходимой для определения кадастровой стоимости. </w:t>
      </w:r>
      <w:proofErr w:type="gramStart"/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учреждения возлагается на Росреестр. </w:t>
      </w:r>
    </w:p>
    <w:p w:rsidR="00DB1076" w:rsidRPr="0076060A" w:rsidRDefault="00DB1076" w:rsidP="007606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6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несогласия правообладателей объектов недвижимости с кадастровой стоимостью у них остается право оспорить утвержденные результаты в комиссии по рассмотрению споров либо в судебном порядке.   </w:t>
      </w:r>
    </w:p>
    <w:p w:rsidR="00612E47" w:rsidRDefault="00612E47"/>
    <w:sectPr w:rsidR="00612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076"/>
    <w:rsid w:val="00612E47"/>
    <w:rsid w:val="0076060A"/>
    <w:rsid w:val="0083258F"/>
    <w:rsid w:val="008704D3"/>
    <w:rsid w:val="00DB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Н. Переведенцева</dc:creator>
  <cp:keywords/>
  <dc:description/>
  <cp:lastModifiedBy>Яна М. Борисова</cp:lastModifiedBy>
  <cp:revision>4</cp:revision>
  <dcterms:created xsi:type="dcterms:W3CDTF">2007-01-01T04:05:00Z</dcterms:created>
  <dcterms:modified xsi:type="dcterms:W3CDTF">2019-01-10T07:29:00Z</dcterms:modified>
</cp:coreProperties>
</file>