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3FE" w:rsidRPr="004717C5" w:rsidRDefault="00EF13FE" w:rsidP="00EF13F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717C5">
        <w:rPr>
          <w:rFonts w:ascii="Times New Roman" w:hAnsi="Times New Roman" w:cs="Times New Roman"/>
          <w:b/>
          <w:sz w:val="24"/>
          <w:szCs w:val="24"/>
        </w:rPr>
        <w:t xml:space="preserve">Вопрос: </w:t>
      </w:r>
      <w:r w:rsidRPr="004717C5">
        <w:rPr>
          <w:rFonts w:ascii="Times New Roman" w:hAnsi="Times New Roman" w:cs="Times New Roman"/>
          <w:b/>
          <w:bCs/>
          <w:sz w:val="24"/>
          <w:szCs w:val="24"/>
        </w:rPr>
        <w:t>Каковы особенности процедуры банкротства ликвидируемого должника?</w:t>
      </w:r>
    </w:p>
    <w:p w:rsidR="00EF13FE" w:rsidRPr="004717C5" w:rsidRDefault="00EF13FE" w:rsidP="00EF13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17C5">
        <w:rPr>
          <w:rFonts w:ascii="Times New Roman" w:hAnsi="Times New Roman" w:cs="Times New Roman"/>
          <w:b/>
          <w:sz w:val="24"/>
          <w:szCs w:val="24"/>
        </w:rPr>
        <w:t>Ответ:</w:t>
      </w:r>
      <w:r w:rsidRPr="004717C5">
        <w:rPr>
          <w:rFonts w:ascii="Times New Roman" w:hAnsi="Times New Roman" w:cs="Times New Roman"/>
          <w:sz w:val="24"/>
          <w:szCs w:val="24"/>
        </w:rPr>
        <w:t xml:space="preserve"> Согласно пункту 1 статьи 224 Закона о банкротстве  в случае, если стоимость имущества должника - юридического лица, в отношении которого принято решение о ликвидации, недостаточна для удовлетворения требований кредиторов, такое юридическое лицо ликвидируется в порядке, предусмотренном Законом о банкротстве.</w:t>
      </w:r>
    </w:p>
    <w:p w:rsidR="00EF13FE" w:rsidRPr="004717C5" w:rsidRDefault="00EF13FE" w:rsidP="00EF13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17C5">
        <w:rPr>
          <w:rFonts w:ascii="Times New Roman" w:hAnsi="Times New Roman" w:cs="Times New Roman"/>
          <w:sz w:val="24"/>
          <w:szCs w:val="24"/>
        </w:rPr>
        <w:t>При обнаружении вышеуказанных обстоятельств, ликвидационная комиссия (ликвидатор) обязана обратиться в арбитражный суд с заявлением о признании должника банкротом.</w:t>
      </w:r>
    </w:p>
    <w:p w:rsidR="00EF13FE" w:rsidRPr="004717C5" w:rsidRDefault="00EF13FE" w:rsidP="00EF13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17C5">
        <w:rPr>
          <w:rFonts w:ascii="Times New Roman" w:hAnsi="Times New Roman" w:cs="Times New Roman"/>
          <w:sz w:val="24"/>
          <w:szCs w:val="24"/>
        </w:rPr>
        <w:t>После принятия решения о ликвидации юридического лица и до создания ликвидационной комиссии (назначения ликвидатора) заявление о признании должника банкротом должно быть подано в арбитражный суд собственником имущества должника - унитарного предприятия, учредителем (участником) должника или руководителем должника.</w:t>
      </w:r>
    </w:p>
    <w:p w:rsidR="00EF13FE" w:rsidRPr="004717C5" w:rsidRDefault="00EF13FE" w:rsidP="00EF13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17C5">
        <w:rPr>
          <w:rFonts w:ascii="Times New Roman" w:hAnsi="Times New Roman" w:cs="Times New Roman"/>
          <w:sz w:val="24"/>
          <w:szCs w:val="24"/>
        </w:rPr>
        <w:t xml:space="preserve">После принятия арбитражным судом решения о признании ликвидируемого должника банкротом, в отношении имущества должника вводится процедура конкурсного производства и утверждается конкурсный управляющий. </w:t>
      </w:r>
    </w:p>
    <w:p w:rsidR="00EF13FE" w:rsidRPr="004717C5" w:rsidRDefault="00EF13FE" w:rsidP="00EF13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17C5">
        <w:rPr>
          <w:rFonts w:ascii="Times New Roman" w:hAnsi="Times New Roman" w:cs="Times New Roman"/>
          <w:sz w:val="24"/>
          <w:szCs w:val="24"/>
        </w:rPr>
        <w:t>Наблюдение, финансовое оздоровление и внешнее управление при банкротстве ликвидируемого должника не применяются.</w:t>
      </w:r>
    </w:p>
    <w:p w:rsidR="002A4CC5" w:rsidRPr="006B421F" w:rsidRDefault="002A4CC5" w:rsidP="002A4C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13FE" w:rsidRPr="00EF13FE" w:rsidRDefault="00EF13FE" w:rsidP="00EF13FE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3FE">
        <w:rPr>
          <w:rFonts w:ascii="Times New Roman" w:hAnsi="Times New Roman" w:cs="Times New Roman"/>
          <w:sz w:val="24"/>
          <w:szCs w:val="24"/>
        </w:rPr>
        <w:t xml:space="preserve">Главный специалист-эксперт отдела кадастровой оценки недвижимости, землеустройства и мониторинга земель, по контролю (надзору) в сфере саморегулируемых организаций </w:t>
      </w:r>
      <w:r>
        <w:rPr>
          <w:rFonts w:ascii="Times New Roman" w:hAnsi="Times New Roman" w:cs="Times New Roman"/>
          <w:sz w:val="24"/>
          <w:szCs w:val="24"/>
        </w:rPr>
        <w:t>Е.И. Лазарева</w:t>
      </w:r>
    </w:p>
    <w:p w:rsidR="00406ACA" w:rsidRPr="00EF13FE" w:rsidRDefault="00406ACA" w:rsidP="00EF1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6ACA" w:rsidRPr="00EF1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BA"/>
    <w:rsid w:val="000627A3"/>
    <w:rsid w:val="00132297"/>
    <w:rsid w:val="00150D92"/>
    <w:rsid w:val="00162474"/>
    <w:rsid w:val="001C7CCC"/>
    <w:rsid w:val="002A4CC5"/>
    <w:rsid w:val="002F1537"/>
    <w:rsid w:val="00406ACA"/>
    <w:rsid w:val="00430CFB"/>
    <w:rsid w:val="00430E2F"/>
    <w:rsid w:val="004C6B40"/>
    <w:rsid w:val="005F753B"/>
    <w:rsid w:val="006A7EA7"/>
    <w:rsid w:val="006B421F"/>
    <w:rsid w:val="006E2E8D"/>
    <w:rsid w:val="007211B9"/>
    <w:rsid w:val="008B5F05"/>
    <w:rsid w:val="009D2F8E"/>
    <w:rsid w:val="00BA0F87"/>
    <w:rsid w:val="00C73DA2"/>
    <w:rsid w:val="00D73DBA"/>
    <w:rsid w:val="00E1423A"/>
    <w:rsid w:val="00E86A9C"/>
    <w:rsid w:val="00EF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И. Лазарева</dc:creator>
  <cp:keywords/>
  <dc:description/>
  <cp:lastModifiedBy>Яна М. Борисова</cp:lastModifiedBy>
  <cp:revision>18</cp:revision>
  <cp:lastPrinted>2018-12-14T05:55:00Z</cp:lastPrinted>
  <dcterms:created xsi:type="dcterms:W3CDTF">2017-11-14T12:35:00Z</dcterms:created>
  <dcterms:modified xsi:type="dcterms:W3CDTF">2019-02-05T06:30:00Z</dcterms:modified>
</cp:coreProperties>
</file>