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B10" w:rsidRDefault="00986B10" w:rsidP="00C95D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C95D8F" w:rsidRPr="00A35D64" w:rsidRDefault="001F0BB0" w:rsidP="00C95D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A35D6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Кадастровая палата советует снять обременение после выплаты ипотеки</w:t>
      </w:r>
    </w:p>
    <w:p w:rsidR="00C95D8F" w:rsidRPr="00A35D64" w:rsidRDefault="00C95D8F" w:rsidP="00C95D8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95D8F" w:rsidRPr="00A35D64" w:rsidRDefault="001F0BB0" w:rsidP="00C95D8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Приобретенная в ипотеку квартира выступает в качестве залога у банка, до тех пор, пока заемщик не выплатит ипотеку. Данный факт зафиксирован в сведениях Единого государственного реестра недвижимости (ЕГРН) как обременение "Ипотека в силу закона". Это означает, что с одной стороны заемщик является собственником жилья, а с другой - не может распоряжаться имуществом до момента полного погашения ипотечного кредита. </w:t>
      </w:r>
    </w:p>
    <w:p w:rsidR="00C95D8F" w:rsidRPr="00A35D64" w:rsidRDefault="001F0BB0" w:rsidP="00C95D8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Однако нередки ситуации, когда заемщик после выплаты банку/кредитной организации денег за квартиру по ипотеке не погашает запись об обременении в сведениях ЕГРН</w:t>
      </w:r>
      <w:r w:rsidR="00810B64"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Э</w:t>
      </w:r>
      <w:r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 может существенно повлиять на дальнейшее распоряжение квартирой, которую в таких</w:t>
      </w:r>
      <w:r w:rsidR="00810B64"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случаях невозможно сдать в аренду, подарить или продать. </w:t>
      </w:r>
    </w:p>
    <w:p w:rsidR="00C95D8F" w:rsidRPr="00A35D64" w:rsidRDefault="00751EEA" w:rsidP="00C95D8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</w:t>
      </w:r>
      <w:r w:rsidR="001F0BB0"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егистрационная запись об ипотеке погашается только органом регистрации прав</w:t>
      </w:r>
      <w:r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</w:t>
      </w:r>
      <w:r w:rsidR="001F0BB0"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в течение трех рабочих дней с момента поступления в орган регистрации прав заявления. </w:t>
      </w:r>
    </w:p>
    <w:p w:rsidR="00C95D8F" w:rsidRPr="00A35D64" w:rsidRDefault="001F0BB0" w:rsidP="00C95D8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Подать заявление несложно. Нужно взять в банке закладную с отметкой о погашении ипотечного кредита. Далее ее владелец обращается в МФЦ заявлением о погашении регистрационной записи об ипотеке. Не стоит забывать и о современных технологиях: заявление можно подать в электронной форме через портал Росреестра (</w:t>
      </w:r>
      <w:hyperlink r:id="rId4" w:tgtFrame="_blank" w:history="1">
        <w:r w:rsidRPr="00A35D64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</w:rPr>
          <w:t>www.rosreestr.ru</w:t>
        </w:r>
      </w:hyperlink>
      <w:r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). Государственная пошлина при этом не взимается. </w:t>
      </w:r>
    </w:p>
    <w:p w:rsidR="001F0BB0" w:rsidRPr="00A35D64" w:rsidRDefault="001F0BB0" w:rsidP="00C95D8F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35D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портале Росреестра имеется информационный сервис "Справочная информация по объектам недвижимости в режиме online", который содержит общедоступные сведения, в том числе и информацию о наличии/отсутствии прав и ограничений на объекты недвижимости.</w:t>
      </w:r>
    </w:p>
    <w:p w:rsidR="00CB0132" w:rsidRDefault="00CB0132"/>
    <w:sectPr w:rsidR="00CB0132" w:rsidSect="00CB01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FELayout/>
  </w:compat>
  <w:rsids>
    <w:rsidRoot w:val="001F0BB0"/>
    <w:rsid w:val="001F0BB0"/>
    <w:rsid w:val="006739DD"/>
    <w:rsid w:val="00751EEA"/>
    <w:rsid w:val="00810B64"/>
    <w:rsid w:val="009810C7"/>
    <w:rsid w:val="00986B10"/>
    <w:rsid w:val="00A35D64"/>
    <w:rsid w:val="00C95D8F"/>
    <w:rsid w:val="00CB0132"/>
    <w:rsid w:val="00FD2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1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F0BB0"/>
  </w:style>
  <w:style w:type="character" w:styleId="a3">
    <w:name w:val="Hyperlink"/>
    <w:basedOn w:val="a0"/>
    <w:uiPriority w:val="99"/>
    <w:semiHidden/>
    <w:unhideWhenUsed/>
    <w:rsid w:val="001F0BB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0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115500403_61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8</cp:revision>
  <dcterms:created xsi:type="dcterms:W3CDTF">2019-03-12T07:16:00Z</dcterms:created>
  <dcterms:modified xsi:type="dcterms:W3CDTF">2019-03-19T06:20:00Z</dcterms:modified>
</cp:coreProperties>
</file>