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96D" w:rsidRDefault="00CE496D" w:rsidP="00022FB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22FBE" w:rsidRDefault="007166CB" w:rsidP="00022FB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22FB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Уникальный идентификатор начисления (УИН)</w:t>
      </w:r>
    </w:p>
    <w:p w:rsidR="00022FBE" w:rsidRPr="00022FBE" w:rsidRDefault="00022FBE" w:rsidP="00022FB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22FBE" w:rsidRPr="00022FBE" w:rsidRDefault="007166CB" w:rsidP="005707E3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2F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Кадастровая палата по Республике </w:t>
      </w:r>
      <w:r w:rsidR="00353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Мордовия </w:t>
      </w:r>
      <w:r w:rsidRPr="00022F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обращает внимание, что предоставленный заявителю для оплаты госпошлины или платы при обращении за государственными услугами </w:t>
      </w:r>
      <w:proofErr w:type="spellStart"/>
      <w:r w:rsidRPr="00022F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="00DE69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E69DA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4" w:tgtFrame="_blank" w:history="1">
        <w:r w:rsidR="00DE69DA"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="00DE69DA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="00DE69DA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022F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уникальный идентификатор начисления (УИН) может быть использован только один раз в отношении заказанной услуги.</w:t>
      </w:r>
      <w:r w:rsidRPr="00022FB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022F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Предоставляется УИН для оплаты услуг за государственную регистрацию прав, получение сведений из Единого государственного реестра недвижимости (ЕГРН), а также для оплаты "пакета услуг" при получении сведений из ЕГРН посредством "ключа доступа" к ФГИС ЕГРН.</w:t>
      </w:r>
      <w:r w:rsidRPr="00022FB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022FBE" w:rsidRPr="00022FBE" w:rsidRDefault="007166CB" w:rsidP="005707E3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2F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необходимости получения одной или нескольких из этих услуг </w:t>
      </w:r>
      <w:proofErr w:type="spellStart"/>
      <w:r w:rsidRPr="00022F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022F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заявителю будет выдан новый УИН для оплаты каждой заказанной услуги.</w:t>
      </w:r>
      <w:r w:rsidRPr="00022FB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022FBE" w:rsidRPr="00022FBE" w:rsidRDefault="007166CB" w:rsidP="005707E3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2F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УИН необходим для однозначной идентификации платежа в Государственной информационной системе государственных и муниципальных платежах (ГИС ГМП) и получения подтверждения факта оплаты за конкретную государственную услугу.</w:t>
      </w:r>
      <w:r w:rsidRPr="00022FB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022FBE" w:rsidRPr="00022FBE" w:rsidRDefault="007166CB" w:rsidP="005707E3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2F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Обращаем внимание заявителей на необходимость обязательного указания УИН в платежном поручении.</w:t>
      </w:r>
      <w:r w:rsidRPr="00022FB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97C0F" w:rsidRDefault="007166CB" w:rsidP="005707E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2F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Внесение платы за предоставление сведений из ЕГРН должно быть осуществлено в срок не позднее 7 календарных дней, а государственной пошлины за осуществление государственной регистрации прав - в течение 5 дней </w:t>
      </w:r>
      <w:proofErr w:type="gramStart"/>
      <w:r w:rsidRPr="00022F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даты получения</w:t>
      </w:r>
      <w:proofErr w:type="gramEnd"/>
      <w:r w:rsidRPr="00022F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УИН.</w:t>
      </w:r>
    </w:p>
    <w:p w:rsidR="00CE496D" w:rsidRDefault="00CE496D" w:rsidP="005707E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E496D" w:rsidRDefault="00CE496D" w:rsidP="005707E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E496D" w:rsidRPr="00022FBE" w:rsidRDefault="00CE496D" w:rsidP="005707E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CE496D" w:rsidRPr="00022FBE" w:rsidSect="00597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166CB"/>
    <w:rsid w:val="00022FBE"/>
    <w:rsid w:val="00353B7D"/>
    <w:rsid w:val="003B2E79"/>
    <w:rsid w:val="004435A6"/>
    <w:rsid w:val="005707E3"/>
    <w:rsid w:val="00597C0F"/>
    <w:rsid w:val="007166CB"/>
    <w:rsid w:val="008C71A4"/>
    <w:rsid w:val="00A75303"/>
    <w:rsid w:val="00CE496D"/>
    <w:rsid w:val="00DE6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166CB"/>
  </w:style>
  <w:style w:type="character" w:styleId="a3">
    <w:name w:val="Hyperlink"/>
    <w:basedOn w:val="a0"/>
    <w:uiPriority w:val="99"/>
    <w:semiHidden/>
    <w:unhideWhenUsed/>
    <w:rsid w:val="00DE69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rosreestr.ru&amp;post=-53759774_104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1205</Characters>
  <Application>Microsoft Office Word</Application>
  <DocSecurity>0</DocSecurity>
  <Lines>10</Lines>
  <Paragraphs>2</Paragraphs>
  <ScaleCrop>false</ScaleCrop>
  <Company>FGU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8</cp:revision>
  <dcterms:created xsi:type="dcterms:W3CDTF">2019-03-12T07:15:00Z</dcterms:created>
  <dcterms:modified xsi:type="dcterms:W3CDTF">2019-03-19T06:24:00Z</dcterms:modified>
</cp:coreProperties>
</file>