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074" w:rsidRPr="005D1074" w:rsidRDefault="005D1074" w:rsidP="005D1074">
      <w:pPr>
        <w:pStyle w:val="a3"/>
        <w:rPr>
          <w:sz w:val="36"/>
          <w:szCs w:val="36"/>
        </w:rPr>
      </w:pPr>
      <w:proofErr w:type="gramStart"/>
      <w:r w:rsidRPr="005D1074">
        <w:rPr>
          <w:sz w:val="36"/>
          <w:szCs w:val="36"/>
        </w:rPr>
        <w:t>Размер социальной пенсии по старости граждан, достигших возраста 65 и 60 лет (соответственно мужчины и женщины), являвшихся получателями трудовой пенсии по инвалидности, не может быть менее размера трудовой пенсии по инвалидности, который был установлен указанным гражданам по состоянию на день, с которого им была прекращена выплата указанной трудовой пенсии по инвалидности в связи с достижением данного возраста.</w:t>
      </w:r>
      <w:proofErr w:type="gramEnd"/>
    </w:p>
    <w:p w:rsidR="005D1074" w:rsidRPr="005D1074" w:rsidRDefault="005D1074" w:rsidP="005D1074">
      <w:pPr>
        <w:pStyle w:val="a3"/>
        <w:rPr>
          <w:sz w:val="36"/>
          <w:szCs w:val="36"/>
        </w:rPr>
      </w:pPr>
      <w:r w:rsidRPr="005D1074">
        <w:rPr>
          <w:sz w:val="36"/>
          <w:szCs w:val="36"/>
        </w:rPr>
        <w:t>Размеры социальных пенсий гражданам, проживающим в районах Крайнего Севера и приравненных к ним местностях, в районах с тяжелыми климатическими условиями</w:t>
      </w:r>
    </w:p>
    <w:p w:rsidR="005D1074" w:rsidRPr="005D1074" w:rsidRDefault="005D1074" w:rsidP="005D1074">
      <w:pPr>
        <w:pStyle w:val="a3"/>
        <w:rPr>
          <w:sz w:val="36"/>
          <w:szCs w:val="36"/>
        </w:rPr>
      </w:pPr>
      <w:r w:rsidRPr="005D1074">
        <w:rPr>
          <w:sz w:val="36"/>
          <w:szCs w:val="36"/>
        </w:rPr>
        <w:t>Размеры социальной пенсии гражданам, проживающим в районах Крайнего Севера и приравненных к ним местностях, в районах с тяжелыми климатическими условиями, определяемых Правительством Российской Федерации, увеличиваются на соответствующий районный коэффициент, устанавливаемый Правительством Российской Федерации на весь период проживания в данной местности. При выезде граждан из этих районов на новое постоянное место жительства размер пенсии определяется без учета районного коэффициента.</w:t>
      </w:r>
    </w:p>
    <w:p w:rsidR="004F07A1" w:rsidRPr="005D1074" w:rsidRDefault="004F07A1" w:rsidP="004F07A1">
      <w:pPr>
        <w:pStyle w:val="a3"/>
        <w:spacing w:after="0"/>
        <w:rPr>
          <w:sz w:val="36"/>
          <w:szCs w:val="36"/>
        </w:rPr>
      </w:pPr>
    </w:p>
    <w:p w:rsidR="004F07A1" w:rsidRPr="004F07A1" w:rsidRDefault="004F07A1" w:rsidP="004F07A1">
      <w:pPr>
        <w:pStyle w:val="a3"/>
        <w:spacing w:after="0"/>
      </w:pPr>
    </w:p>
    <w:p w:rsidR="00B942F1" w:rsidRPr="004F07A1" w:rsidRDefault="00B942F1" w:rsidP="004F07A1"/>
    <w:sectPr w:rsidR="00B942F1" w:rsidRPr="004F07A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5B32B1"/>
    <w:rsid w:val="005D1074"/>
    <w:rsid w:val="00613505"/>
    <w:rsid w:val="00616ED7"/>
    <w:rsid w:val="006C28BB"/>
    <w:rsid w:val="00711AB4"/>
    <w:rsid w:val="007179D0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2019-09-27T12:33:00Z</dcterms:created>
  <dcterms:modified xsi:type="dcterms:W3CDTF">2019-09-27T12:33:00Z</dcterms:modified>
</cp:coreProperties>
</file>