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5349" w:rsidRDefault="000B5349" w:rsidP="000B5349">
      <w:pPr>
        <w:spacing w:line="257" w:lineRule="auto"/>
        <w:jc w:val="center"/>
        <w:rPr>
          <w:b/>
          <w:bCs/>
          <w:sz w:val="28"/>
          <w:szCs w:val="28"/>
          <w:u w:val="single"/>
        </w:rPr>
      </w:pPr>
      <w:r w:rsidRPr="00F6260E">
        <w:rPr>
          <w:b/>
          <w:bCs/>
          <w:sz w:val="28"/>
          <w:szCs w:val="28"/>
          <w:u w:val="single"/>
        </w:rPr>
        <w:t>Перечень мер поддержки МСП при коронавирусе</w:t>
      </w:r>
    </w:p>
    <w:p w:rsidR="00F6260E" w:rsidRPr="00F6260E" w:rsidRDefault="00F6260E" w:rsidP="000B5349">
      <w:pPr>
        <w:spacing w:line="257" w:lineRule="auto"/>
        <w:jc w:val="center"/>
        <w:rPr>
          <w:b/>
          <w:bCs/>
          <w:sz w:val="28"/>
          <w:szCs w:val="28"/>
          <w:u w:val="single"/>
        </w:rPr>
      </w:pPr>
    </w:p>
    <w:p w:rsidR="000B5349" w:rsidRPr="00DD67F5" w:rsidRDefault="000B5349" w:rsidP="000B5349">
      <w:pPr>
        <w:spacing w:line="257" w:lineRule="auto"/>
      </w:pPr>
    </w:p>
    <w:tbl>
      <w:tblPr>
        <w:tblStyle w:val="a3"/>
        <w:tblW w:w="10657" w:type="dxa"/>
        <w:tblInd w:w="-998" w:type="dxa"/>
        <w:tblLayout w:type="fixed"/>
        <w:tblLook w:val="04A0"/>
      </w:tblPr>
      <w:tblGrid>
        <w:gridCol w:w="1815"/>
        <w:gridCol w:w="4529"/>
        <w:gridCol w:w="1621"/>
        <w:gridCol w:w="2692"/>
      </w:tblGrid>
      <w:tr w:rsidR="003B7067" w:rsidRPr="003B7067" w:rsidTr="003E29D9">
        <w:tc>
          <w:tcPr>
            <w:tcW w:w="1815" w:type="dxa"/>
          </w:tcPr>
          <w:p w:rsidR="000B5349" w:rsidRPr="003B7067" w:rsidRDefault="000B5349" w:rsidP="00885892">
            <w:pPr>
              <w:rPr>
                <w:b/>
                <w:bCs/>
                <w:sz w:val="24"/>
                <w:szCs w:val="24"/>
              </w:rPr>
            </w:pPr>
            <w:r w:rsidRPr="003B7067">
              <w:rPr>
                <w:b/>
                <w:bCs/>
                <w:sz w:val="24"/>
                <w:szCs w:val="24"/>
              </w:rPr>
              <w:t>Меры поддержки</w:t>
            </w:r>
          </w:p>
          <w:p w:rsidR="000B5349" w:rsidRPr="003B7067" w:rsidRDefault="000B5349" w:rsidP="00885892">
            <w:pPr>
              <w:spacing w:line="257" w:lineRule="auto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4529" w:type="dxa"/>
          </w:tcPr>
          <w:p w:rsidR="000B5349" w:rsidRPr="003B7067" w:rsidRDefault="000B5349" w:rsidP="00885892">
            <w:pPr>
              <w:jc w:val="both"/>
              <w:rPr>
                <w:b/>
                <w:bCs/>
                <w:sz w:val="24"/>
                <w:szCs w:val="24"/>
              </w:rPr>
            </w:pPr>
            <w:r w:rsidRPr="003B7067">
              <w:rPr>
                <w:b/>
                <w:bCs/>
                <w:sz w:val="24"/>
                <w:szCs w:val="24"/>
              </w:rPr>
              <w:t>Комментарий и условия применения</w:t>
            </w:r>
          </w:p>
          <w:p w:rsidR="000B5349" w:rsidRPr="003B7067" w:rsidRDefault="000B5349" w:rsidP="00885892">
            <w:pPr>
              <w:spacing w:line="257" w:lineRule="auto"/>
              <w:jc w:val="both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621" w:type="dxa"/>
          </w:tcPr>
          <w:p w:rsidR="000B5349" w:rsidRPr="003B7067" w:rsidRDefault="001C200E" w:rsidP="00885892">
            <w:pPr>
              <w:jc w:val="both"/>
              <w:rPr>
                <w:b/>
                <w:bCs/>
                <w:sz w:val="24"/>
                <w:szCs w:val="24"/>
              </w:rPr>
            </w:pPr>
            <w:r w:rsidRPr="003B7067">
              <w:rPr>
                <w:b/>
                <w:bCs/>
                <w:sz w:val="24"/>
                <w:szCs w:val="24"/>
              </w:rPr>
              <w:t xml:space="preserve">Сроки действия меры </w:t>
            </w:r>
          </w:p>
        </w:tc>
        <w:tc>
          <w:tcPr>
            <w:tcW w:w="2692" w:type="dxa"/>
          </w:tcPr>
          <w:p w:rsidR="000B5349" w:rsidRPr="003B7067" w:rsidRDefault="001C200E" w:rsidP="00885892">
            <w:pPr>
              <w:jc w:val="both"/>
              <w:rPr>
                <w:b/>
                <w:bCs/>
                <w:sz w:val="24"/>
                <w:szCs w:val="24"/>
              </w:rPr>
            </w:pPr>
            <w:r w:rsidRPr="003B7067">
              <w:rPr>
                <w:b/>
                <w:bCs/>
                <w:sz w:val="24"/>
                <w:szCs w:val="24"/>
              </w:rPr>
              <w:t>На кого распространяется</w:t>
            </w:r>
          </w:p>
        </w:tc>
      </w:tr>
      <w:tr w:rsidR="003B7067" w:rsidRPr="003B7067" w:rsidTr="003E29D9">
        <w:tc>
          <w:tcPr>
            <w:tcW w:w="1815" w:type="dxa"/>
            <w:vMerge w:val="restart"/>
          </w:tcPr>
          <w:p w:rsidR="00F6260E" w:rsidRPr="003B7067" w:rsidRDefault="00F6260E" w:rsidP="00885892">
            <w:pPr>
              <w:rPr>
                <w:b/>
                <w:bCs/>
                <w:sz w:val="24"/>
                <w:szCs w:val="24"/>
              </w:rPr>
            </w:pPr>
            <w:r w:rsidRPr="003B7067">
              <w:rPr>
                <w:b/>
                <w:bCs/>
                <w:sz w:val="24"/>
                <w:szCs w:val="24"/>
              </w:rPr>
              <w:t>Продление сроков уплаты налогов</w:t>
            </w:r>
          </w:p>
        </w:tc>
        <w:tc>
          <w:tcPr>
            <w:tcW w:w="4529" w:type="dxa"/>
          </w:tcPr>
          <w:p w:rsidR="00F6260E" w:rsidRPr="003B7067" w:rsidRDefault="00F6260E" w:rsidP="001C200E">
            <w:pPr>
              <w:tabs>
                <w:tab w:val="left" w:pos="2202"/>
              </w:tabs>
              <w:rPr>
                <w:sz w:val="24"/>
                <w:szCs w:val="24"/>
              </w:rPr>
            </w:pPr>
            <w:r w:rsidRPr="003B7067">
              <w:rPr>
                <w:sz w:val="24"/>
                <w:szCs w:val="24"/>
              </w:rPr>
              <w:t>продление срока уплаты налога на прибыль, УСН, ЕСХН за 2019 год;</w:t>
            </w:r>
          </w:p>
          <w:p w:rsidR="00F6260E" w:rsidRPr="003B7067" w:rsidRDefault="00F6260E" w:rsidP="001C200E">
            <w:pPr>
              <w:tabs>
                <w:tab w:val="left" w:pos="2202"/>
              </w:tabs>
              <w:rPr>
                <w:sz w:val="24"/>
                <w:szCs w:val="24"/>
              </w:rPr>
            </w:pPr>
            <w:r w:rsidRPr="003B7067">
              <w:rPr>
                <w:sz w:val="24"/>
                <w:szCs w:val="24"/>
              </w:rPr>
              <w:t>- продление срока уплаты налогов (авансовых платежей по налогу), за исключением НДС и НДФЛ, за отчетные периоды, приходящиеся на 1 квартал 2020 года;</w:t>
            </w:r>
          </w:p>
        </w:tc>
        <w:tc>
          <w:tcPr>
            <w:tcW w:w="1621" w:type="dxa"/>
          </w:tcPr>
          <w:p w:rsidR="00F6260E" w:rsidRPr="003B7067" w:rsidRDefault="00F6260E" w:rsidP="00885892">
            <w:pPr>
              <w:jc w:val="both"/>
              <w:rPr>
                <w:sz w:val="24"/>
                <w:szCs w:val="24"/>
              </w:rPr>
            </w:pPr>
            <w:r w:rsidRPr="003B7067">
              <w:rPr>
                <w:sz w:val="24"/>
                <w:szCs w:val="24"/>
              </w:rPr>
              <w:t>на 6 месяцев</w:t>
            </w:r>
          </w:p>
        </w:tc>
        <w:tc>
          <w:tcPr>
            <w:tcW w:w="2692" w:type="dxa"/>
            <w:vMerge w:val="restart"/>
          </w:tcPr>
          <w:p w:rsidR="00F6260E" w:rsidRPr="003B7067" w:rsidRDefault="00F6260E" w:rsidP="001C200E">
            <w:pPr>
              <w:jc w:val="both"/>
              <w:rPr>
                <w:sz w:val="24"/>
                <w:szCs w:val="24"/>
              </w:rPr>
            </w:pPr>
            <w:r w:rsidRPr="003B7067">
              <w:rPr>
                <w:sz w:val="24"/>
                <w:szCs w:val="24"/>
              </w:rPr>
              <w:t xml:space="preserve">для организаций </w:t>
            </w:r>
            <w:r w:rsidRPr="003B7067">
              <w:rPr>
                <w:sz w:val="24"/>
                <w:szCs w:val="24"/>
              </w:rPr>
              <w:br/>
              <w:t>и ИП, включенных по состоянию на 01.03.2020 в реестр МСП</w:t>
            </w:r>
            <w:r w:rsidR="0028062B" w:rsidRPr="003B7067">
              <w:rPr>
                <w:sz w:val="24"/>
                <w:szCs w:val="24"/>
              </w:rPr>
              <w:t>, ведущих деятельность в наиболее пострадавших отраслях</w:t>
            </w:r>
          </w:p>
        </w:tc>
      </w:tr>
      <w:tr w:rsidR="003B7067" w:rsidRPr="003B7067" w:rsidTr="003E29D9">
        <w:tc>
          <w:tcPr>
            <w:tcW w:w="1815" w:type="dxa"/>
            <w:vMerge/>
          </w:tcPr>
          <w:p w:rsidR="00F6260E" w:rsidRPr="003B7067" w:rsidRDefault="00F6260E" w:rsidP="001C200E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4529" w:type="dxa"/>
          </w:tcPr>
          <w:p w:rsidR="00F6260E" w:rsidRPr="003B7067" w:rsidRDefault="00F6260E" w:rsidP="001C200E">
            <w:pPr>
              <w:jc w:val="both"/>
              <w:rPr>
                <w:sz w:val="24"/>
                <w:szCs w:val="24"/>
              </w:rPr>
            </w:pPr>
            <w:r w:rsidRPr="003B7067">
              <w:rPr>
                <w:sz w:val="24"/>
                <w:szCs w:val="24"/>
              </w:rPr>
              <w:t>продление срока уплаты налогов (авансовых платежей по налогу), за исключением НДС и НДФЛ, за отчетные периоды, приходящиеся на полугодие (2 квартал) 2020 года.</w:t>
            </w:r>
          </w:p>
        </w:tc>
        <w:tc>
          <w:tcPr>
            <w:tcW w:w="1621" w:type="dxa"/>
          </w:tcPr>
          <w:p w:rsidR="00F6260E" w:rsidRPr="003B7067" w:rsidRDefault="00F6260E" w:rsidP="001C200E">
            <w:pPr>
              <w:jc w:val="both"/>
              <w:rPr>
                <w:sz w:val="24"/>
                <w:szCs w:val="24"/>
              </w:rPr>
            </w:pPr>
            <w:r w:rsidRPr="003B7067">
              <w:rPr>
                <w:sz w:val="24"/>
                <w:szCs w:val="24"/>
              </w:rPr>
              <w:t>на 4 месяца</w:t>
            </w:r>
          </w:p>
        </w:tc>
        <w:tc>
          <w:tcPr>
            <w:tcW w:w="2692" w:type="dxa"/>
            <w:vMerge/>
          </w:tcPr>
          <w:p w:rsidR="00F6260E" w:rsidRPr="003B7067" w:rsidRDefault="00F6260E" w:rsidP="001C200E">
            <w:pPr>
              <w:jc w:val="both"/>
              <w:rPr>
                <w:sz w:val="24"/>
                <w:szCs w:val="24"/>
              </w:rPr>
            </w:pPr>
          </w:p>
        </w:tc>
      </w:tr>
      <w:tr w:rsidR="003B7067" w:rsidRPr="003B7067" w:rsidTr="003E29D9">
        <w:tc>
          <w:tcPr>
            <w:tcW w:w="1815" w:type="dxa"/>
            <w:vMerge/>
          </w:tcPr>
          <w:p w:rsidR="00F6260E" w:rsidRPr="003B7067" w:rsidRDefault="00F6260E" w:rsidP="001C200E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4529" w:type="dxa"/>
          </w:tcPr>
          <w:p w:rsidR="00F6260E" w:rsidRPr="003B7067" w:rsidRDefault="00F6260E" w:rsidP="001C200E">
            <w:pPr>
              <w:jc w:val="both"/>
              <w:rPr>
                <w:sz w:val="24"/>
                <w:szCs w:val="24"/>
              </w:rPr>
            </w:pPr>
            <w:r w:rsidRPr="003B7067">
              <w:rPr>
                <w:sz w:val="24"/>
                <w:szCs w:val="24"/>
              </w:rPr>
              <w:t>продление сроков уплаты авансовых платежей по транспортному налогу, налогу на имущество организаций и земельному налогу (в регионах, в которых установлены авансовые платежи) за первый квартал 2020 года</w:t>
            </w:r>
          </w:p>
        </w:tc>
        <w:tc>
          <w:tcPr>
            <w:tcW w:w="1621" w:type="dxa"/>
          </w:tcPr>
          <w:p w:rsidR="00F6260E" w:rsidRPr="003B7067" w:rsidRDefault="00F6260E" w:rsidP="001C200E">
            <w:pPr>
              <w:jc w:val="both"/>
              <w:rPr>
                <w:sz w:val="24"/>
                <w:szCs w:val="24"/>
              </w:rPr>
            </w:pPr>
            <w:r w:rsidRPr="003B7067">
              <w:rPr>
                <w:sz w:val="24"/>
                <w:szCs w:val="24"/>
              </w:rPr>
              <w:t>до 30 октября 2020 года;</w:t>
            </w:r>
          </w:p>
        </w:tc>
        <w:tc>
          <w:tcPr>
            <w:tcW w:w="2692" w:type="dxa"/>
            <w:vMerge/>
          </w:tcPr>
          <w:p w:rsidR="00F6260E" w:rsidRPr="003B7067" w:rsidRDefault="00F6260E" w:rsidP="001C200E">
            <w:pPr>
              <w:jc w:val="both"/>
              <w:rPr>
                <w:sz w:val="24"/>
                <w:szCs w:val="24"/>
              </w:rPr>
            </w:pPr>
          </w:p>
        </w:tc>
      </w:tr>
      <w:tr w:rsidR="003B7067" w:rsidRPr="003B7067" w:rsidTr="003E29D9">
        <w:tc>
          <w:tcPr>
            <w:tcW w:w="1815" w:type="dxa"/>
            <w:vMerge/>
          </w:tcPr>
          <w:p w:rsidR="00F6260E" w:rsidRPr="003B7067" w:rsidRDefault="00F6260E" w:rsidP="001C200E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4529" w:type="dxa"/>
          </w:tcPr>
          <w:p w:rsidR="00F6260E" w:rsidRPr="003B7067" w:rsidRDefault="00F6260E" w:rsidP="001C200E">
            <w:pPr>
              <w:jc w:val="both"/>
              <w:rPr>
                <w:sz w:val="24"/>
                <w:szCs w:val="24"/>
              </w:rPr>
            </w:pPr>
            <w:r w:rsidRPr="003B7067">
              <w:rPr>
                <w:sz w:val="24"/>
                <w:szCs w:val="24"/>
              </w:rPr>
              <w:t>продление сроков уплаты авансовых платежей по транспортному налогу, налогу на имущество организаций и земельному налогу (в регионах, в которых установлены авансовые платежи) за второй квартал 2020 года</w:t>
            </w:r>
          </w:p>
        </w:tc>
        <w:tc>
          <w:tcPr>
            <w:tcW w:w="1621" w:type="dxa"/>
          </w:tcPr>
          <w:p w:rsidR="00F6260E" w:rsidRPr="003B7067" w:rsidRDefault="00F6260E" w:rsidP="001C200E">
            <w:pPr>
              <w:jc w:val="both"/>
              <w:rPr>
                <w:sz w:val="24"/>
                <w:szCs w:val="24"/>
              </w:rPr>
            </w:pPr>
            <w:r w:rsidRPr="003B7067">
              <w:rPr>
                <w:sz w:val="24"/>
                <w:szCs w:val="24"/>
              </w:rPr>
              <w:t>до 30 декабря 2020 года.</w:t>
            </w:r>
          </w:p>
          <w:p w:rsidR="00F6260E" w:rsidRPr="003B7067" w:rsidRDefault="00F6260E" w:rsidP="001C200E">
            <w:pPr>
              <w:jc w:val="both"/>
              <w:rPr>
                <w:sz w:val="24"/>
                <w:szCs w:val="24"/>
              </w:rPr>
            </w:pPr>
            <w:r w:rsidRPr="003B7067">
              <w:rPr>
                <w:sz w:val="24"/>
                <w:szCs w:val="24"/>
              </w:rPr>
              <w:t>-</w:t>
            </w:r>
          </w:p>
        </w:tc>
        <w:tc>
          <w:tcPr>
            <w:tcW w:w="2692" w:type="dxa"/>
            <w:vMerge/>
          </w:tcPr>
          <w:p w:rsidR="00F6260E" w:rsidRPr="003B7067" w:rsidRDefault="00F6260E" w:rsidP="001C200E">
            <w:pPr>
              <w:jc w:val="both"/>
              <w:rPr>
                <w:sz w:val="24"/>
                <w:szCs w:val="24"/>
              </w:rPr>
            </w:pPr>
          </w:p>
        </w:tc>
      </w:tr>
      <w:tr w:rsidR="003B7067" w:rsidRPr="003B7067" w:rsidTr="003E29D9">
        <w:tc>
          <w:tcPr>
            <w:tcW w:w="1815" w:type="dxa"/>
            <w:vMerge/>
          </w:tcPr>
          <w:p w:rsidR="00F6260E" w:rsidRPr="003B7067" w:rsidRDefault="00F6260E" w:rsidP="001C200E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4529" w:type="dxa"/>
          </w:tcPr>
          <w:p w:rsidR="00F6260E" w:rsidRPr="003B7067" w:rsidRDefault="00F6260E" w:rsidP="001C200E">
            <w:pPr>
              <w:jc w:val="both"/>
              <w:rPr>
                <w:sz w:val="24"/>
                <w:szCs w:val="24"/>
              </w:rPr>
            </w:pPr>
            <w:r w:rsidRPr="003B7067">
              <w:rPr>
                <w:sz w:val="24"/>
                <w:szCs w:val="24"/>
              </w:rPr>
              <w:t>продление сроков уплаты НДФЛ за 2019 год в соответствии с п.6 ст.227 Кодекса (для ИП);</w:t>
            </w:r>
          </w:p>
        </w:tc>
        <w:tc>
          <w:tcPr>
            <w:tcW w:w="1621" w:type="dxa"/>
          </w:tcPr>
          <w:p w:rsidR="00F6260E" w:rsidRPr="003B7067" w:rsidRDefault="00F6260E" w:rsidP="001C200E">
            <w:pPr>
              <w:jc w:val="both"/>
              <w:rPr>
                <w:sz w:val="24"/>
                <w:szCs w:val="24"/>
              </w:rPr>
            </w:pPr>
            <w:r w:rsidRPr="003B7067">
              <w:rPr>
                <w:sz w:val="24"/>
                <w:szCs w:val="24"/>
              </w:rPr>
              <w:t>на 3 месяца</w:t>
            </w:r>
          </w:p>
        </w:tc>
        <w:tc>
          <w:tcPr>
            <w:tcW w:w="2692" w:type="dxa"/>
            <w:vMerge/>
          </w:tcPr>
          <w:p w:rsidR="00F6260E" w:rsidRPr="003B7067" w:rsidRDefault="00F6260E" w:rsidP="001C200E">
            <w:pPr>
              <w:jc w:val="both"/>
              <w:rPr>
                <w:sz w:val="24"/>
                <w:szCs w:val="24"/>
              </w:rPr>
            </w:pPr>
          </w:p>
        </w:tc>
      </w:tr>
      <w:tr w:rsidR="003B7067" w:rsidRPr="003B7067" w:rsidTr="003E29D9">
        <w:tc>
          <w:tcPr>
            <w:tcW w:w="1815" w:type="dxa"/>
            <w:vMerge/>
          </w:tcPr>
          <w:p w:rsidR="00F6260E" w:rsidRPr="003B7067" w:rsidRDefault="00F6260E" w:rsidP="001C200E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4529" w:type="dxa"/>
          </w:tcPr>
          <w:p w:rsidR="00F6260E" w:rsidRPr="003B7067" w:rsidRDefault="00F6260E" w:rsidP="001C200E">
            <w:pPr>
              <w:jc w:val="both"/>
              <w:rPr>
                <w:sz w:val="24"/>
                <w:szCs w:val="24"/>
              </w:rPr>
            </w:pPr>
            <w:r w:rsidRPr="003B7067">
              <w:rPr>
                <w:sz w:val="24"/>
                <w:szCs w:val="24"/>
              </w:rPr>
              <w:t>продление срока уплаты страховых взносов за март-май 2020 года;</w:t>
            </w:r>
          </w:p>
        </w:tc>
        <w:tc>
          <w:tcPr>
            <w:tcW w:w="1621" w:type="dxa"/>
          </w:tcPr>
          <w:p w:rsidR="00F6260E" w:rsidRPr="003B7067" w:rsidRDefault="00F6260E" w:rsidP="001C200E">
            <w:pPr>
              <w:jc w:val="both"/>
              <w:rPr>
                <w:sz w:val="24"/>
                <w:szCs w:val="24"/>
              </w:rPr>
            </w:pPr>
            <w:r w:rsidRPr="003B7067">
              <w:rPr>
                <w:sz w:val="24"/>
                <w:szCs w:val="24"/>
              </w:rPr>
              <w:t>на 6 месяцев</w:t>
            </w:r>
          </w:p>
        </w:tc>
        <w:tc>
          <w:tcPr>
            <w:tcW w:w="2692" w:type="dxa"/>
            <w:vMerge w:val="restart"/>
          </w:tcPr>
          <w:p w:rsidR="00F6260E" w:rsidRPr="003B7067" w:rsidRDefault="00F6260E" w:rsidP="00F6260E">
            <w:pPr>
              <w:rPr>
                <w:sz w:val="24"/>
                <w:szCs w:val="24"/>
              </w:rPr>
            </w:pPr>
            <w:r w:rsidRPr="003B7067">
              <w:rPr>
                <w:sz w:val="24"/>
                <w:szCs w:val="24"/>
              </w:rPr>
              <w:t>для микропредприятий</w:t>
            </w:r>
            <w:r w:rsidR="0028062B" w:rsidRPr="003B7067">
              <w:rPr>
                <w:sz w:val="24"/>
                <w:szCs w:val="24"/>
              </w:rPr>
              <w:t>, ведущих деятельность в наиболее пострадавших отраслях</w:t>
            </w:r>
          </w:p>
        </w:tc>
      </w:tr>
      <w:tr w:rsidR="003B7067" w:rsidRPr="003B7067" w:rsidTr="003E29D9">
        <w:tc>
          <w:tcPr>
            <w:tcW w:w="1815" w:type="dxa"/>
            <w:vMerge/>
          </w:tcPr>
          <w:p w:rsidR="00F6260E" w:rsidRPr="003B7067" w:rsidRDefault="00F6260E" w:rsidP="001C200E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4529" w:type="dxa"/>
          </w:tcPr>
          <w:p w:rsidR="00F6260E" w:rsidRPr="003B7067" w:rsidRDefault="00F6260E" w:rsidP="001C200E">
            <w:pPr>
              <w:jc w:val="both"/>
              <w:rPr>
                <w:sz w:val="24"/>
                <w:szCs w:val="24"/>
              </w:rPr>
            </w:pPr>
            <w:r w:rsidRPr="003B7067">
              <w:rPr>
                <w:sz w:val="24"/>
                <w:szCs w:val="24"/>
              </w:rPr>
              <w:t>продление срока уплаты страховых взносов за июнь и июль 2020 года и страховых взносов, исчисленных с суммы дохода ИП, превышающей 300 000 рублей, подлежащих уплате не позднее 1 июля 2020 года;</w:t>
            </w:r>
          </w:p>
        </w:tc>
        <w:tc>
          <w:tcPr>
            <w:tcW w:w="1621" w:type="dxa"/>
          </w:tcPr>
          <w:p w:rsidR="00F6260E" w:rsidRPr="003B7067" w:rsidRDefault="00F6260E" w:rsidP="001C200E">
            <w:pPr>
              <w:jc w:val="both"/>
              <w:rPr>
                <w:sz w:val="24"/>
                <w:szCs w:val="24"/>
              </w:rPr>
            </w:pPr>
            <w:r w:rsidRPr="003B7067">
              <w:rPr>
                <w:sz w:val="24"/>
                <w:szCs w:val="24"/>
              </w:rPr>
              <w:t>на 4 месяца</w:t>
            </w:r>
          </w:p>
        </w:tc>
        <w:tc>
          <w:tcPr>
            <w:tcW w:w="2692" w:type="dxa"/>
            <w:vMerge/>
          </w:tcPr>
          <w:p w:rsidR="00F6260E" w:rsidRPr="003B7067" w:rsidRDefault="00F6260E" w:rsidP="001C200E">
            <w:pPr>
              <w:jc w:val="both"/>
              <w:rPr>
                <w:sz w:val="24"/>
                <w:szCs w:val="24"/>
              </w:rPr>
            </w:pPr>
          </w:p>
        </w:tc>
      </w:tr>
      <w:tr w:rsidR="003B7067" w:rsidRPr="003B7067" w:rsidTr="003E29D9">
        <w:tc>
          <w:tcPr>
            <w:tcW w:w="1815" w:type="dxa"/>
            <w:vMerge/>
          </w:tcPr>
          <w:p w:rsidR="00F6260E" w:rsidRPr="003B7067" w:rsidRDefault="00F6260E" w:rsidP="001C200E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4529" w:type="dxa"/>
          </w:tcPr>
          <w:p w:rsidR="00F6260E" w:rsidRPr="003B7067" w:rsidRDefault="00F6260E" w:rsidP="00F6260E">
            <w:pPr>
              <w:jc w:val="both"/>
              <w:rPr>
                <w:sz w:val="24"/>
                <w:szCs w:val="24"/>
              </w:rPr>
            </w:pPr>
            <w:r w:rsidRPr="003B7067">
              <w:rPr>
                <w:sz w:val="24"/>
                <w:szCs w:val="24"/>
              </w:rPr>
              <w:t>- продление срока уплаты налога на прибыль, УСН, ЕСХН за 2019 год;</w:t>
            </w:r>
          </w:p>
          <w:p w:rsidR="00F6260E" w:rsidRPr="003B7067" w:rsidRDefault="00F6260E" w:rsidP="00F6260E">
            <w:pPr>
              <w:jc w:val="both"/>
              <w:rPr>
                <w:sz w:val="24"/>
                <w:szCs w:val="24"/>
              </w:rPr>
            </w:pPr>
            <w:r w:rsidRPr="003B7067">
              <w:rPr>
                <w:sz w:val="24"/>
                <w:szCs w:val="24"/>
              </w:rPr>
              <w:t>- продление срока уплаты налогов (авансовых платежей по налогу), за исключением НДС и НДФЛ, за отчетные периоды, приходящиеся на 1 квартал 2020 года и на полугодие (2 квартал) 2020 года;</w:t>
            </w:r>
          </w:p>
        </w:tc>
        <w:tc>
          <w:tcPr>
            <w:tcW w:w="1621" w:type="dxa"/>
          </w:tcPr>
          <w:p w:rsidR="00F6260E" w:rsidRPr="003B7067" w:rsidRDefault="00F6260E" w:rsidP="001C200E">
            <w:pPr>
              <w:jc w:val="both"/>
              <w:rPr>
                <w:sz w:val="24"/>
                <w:szCs w:val="24"/>
              </w:rPr>
            </w:pPr>
            <w:r w:rsidRPr="003B7067">
              <w:rPr>
                <w:sz w:val="24"/>
                <w:szCs w:val="24"/>
              </w:rPr>
              <w:t>на 3 месяца</w:t>
            </w:r>
          </w:p>
        </w:tc>
        <w:tc>
          <w:tcPr>
            <w:tcW w:w="2692" w:type="dxa"/>
            <w:vMerge w:val="restart"/>
          </w:tcPr>
          <w:p w:rsidR="00F6260E" w:rsidRPr="003B7067" w:rsidRDefault="00F6260E" w:rsidP="001C200E">
            <w:pPr>
              <w:jc w:val="both"/>
              <w:rPr>
                <w:sz w:val="24"/>
                <w:szCs w:val="24"/>
              </w:rPr>
            </w:pPr>
            <w:r w:rsidRPr="003B7067">
              <w:rPr>
                <w:sz w:val="24"/>
                <w:szCs w:val="24"/>
              </w:rPr>
              <w:t>для  организаций и ИП, не включенных по состоянию на 01.03.2020 в реестр МСП</w:t>
            </w:r>
            <w:r w:rsidR="0028062B" w:rsidRPr="003B7067">
              <w:rPr>
                <w:sz w:val="24"/>
                <w:szCs w:val="24"/>
              </w:rPr>
              <w:t>, ведущих деятельность в наиболее пострадавших отраслях</w:t>
            </w:r>
          </w:p>
        </w:tc>
      </w:tr>
      <w:tr w:rsidR="003B7067" w:rsidRPr="003B7067" w:rsidTr="003E29D9">
        <w:tc>
          <w:tcPr>
            <w:tcW w:w="1815" w:type="dxa"/>
            <w:vMerge/>
          </w:tcPr>
          <w:p w:rsidR="00F6260E" w:rsidRPr="003B7067" w:rsidRDefault="00F6260E" w:rsidP="001C200E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4529" w:type="dxa"/>
          </w:tcPr>
          <w:p w:rsidR="00F6260E" w:rsidRPr="003B7067" w:rsidRDefault="00F6260E" w:rsidP="00F6260E">
            <w:pPr>
              <w:jc w:val="both"/>
              <w:rPr>
                <w:sz w:val="24"/>
                <w:szCs w:val="24"/>
              </w:rPr>
            </w:pPr>
            <w:r w:rsidRPr="003B7067">
              <w:rPr>
                <w:sz w:val="24"/>
                <w:szCs w:val="24"/>
              </w:rPr>
              <w:t xml:space="preserve">продление сроков уплаты авансовых платежей по транспортному налогу, </w:t>
            </w:r>
            <w:r w:rsidRPr="003B7067">
              <w:rPr>
                <w:sz w:val="24"/>
                <w:szCs w:val="24"/>
              </w:rPr>
              <w:lastRenderedPageBreak/>
              <w:t>налогу на имущество организаций и земельному налогу (в регионах, в которых установлены авансовые платежи) за первый квартал 2020 года</w:t>
            </w:r>
          </w:p>
        </w:tc>
        <w:tc>
          <w:tcPr>
            <w:tcW w:w="1621" w:type="dxa"/>
          </w:tcPr>
          <w:p w:rsidR="00F6260E" w:rsidRPr="003B7067" w:rsidRDefault="00F6260E" w:rsidP="001C200E">
            <w:pPr>
              <w:jc w:val="both"/>
              <w:rPr>
                <w:sz w:val="24"/>
                <w:szCs w:val="24"/>
              </w:rPr>
            </w:pPr>
            <w:r w:rsidRPr="003B7067">
              <w:rPr>
                <w:sz w:val="24"/>
                <w:szCs w:val="24"/>
              </w:rPr>
              <w:lastRenderedPageBreak/>
              <w:t>до 30 июля 2020 года;</w:t>
            </w:r>
          </w:p>
        </w:tc>
        <w:tc>
          <w:tcPr>
            <w:tcW w:w="2692" w:type="dxa"/>
            <w:vMerge/>
          </w:tcPr>
          <w:p w:rsidR="00F6260E" w:rsidRPr="003B7067" w:rsidRDefault="00F6260E" w:rsidP="001C200E">
            <w:pPr>
              <w:jc w:val="both"/>
              <w:rPr>
                <w:sz w:val="24"/>
                <w:szCs w:val="24"/>
              </w:rPr>
            </w:pPr>
          </w:p>
        </w:tc>
      </w:tr>
      <w:tr w:rsidR="003B7067" w:rsidRPr="003B7067" w:rsidTr="003E29D9">
        <w:tc>
          <w:tcPr>
            <w:tcW w:w="1815" w:type="dxa"/>
            <w:vMerge/>
          </w:tcPr>
          <w:p w:rsidR="00F6260E" w:rsidRPr="003B7067" w:rsidRDefault="00F6260E" w:rsidP="001C200E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4529" w:type="dxa"/>
          </w:tcPr>
          <w:p w:rsidR="00F6260E" w:rsidRPr="003B7067" w:rsidRDefault="00F6260E" w:rsidP="001C200E">
            <w:pPr>
              <w:jc w:val="both"/>
              <w:rPr>
                <w:sz w:val="24"/>
                <w:szCs w:val="24"/>
              </w:rPr>
            </w:pPr>
            <w:r w:rsidRPr="003B7067">
              <w:rPr>
                <w:sz w:val="24"/>
                <w:szCs w:val="24"/>
              </w:rPr>
              <w:t xml:space="preserve">продление сроков уплаты авансовых платежей по транспортному налогу, налогу на имущество организаций и земельному налогу (в регионах, в которых установлены авансовые платежи) за второй квартал 2020 года </w:t>
            </w:r>
          </w:p>
        </w:tc>
        <w:tc>
          <w:tcPr>
            <w:tcW w:w="1621" w:type="dxa"/>
          </w:tcPr>
          <w:p w:rsidR="00F6260E" w:rsidRPr="003B7067" w:rsidRDefault="00F6260E" w:rsidP="001C200E">
            <w:pPr>
              <w:jc w:val="both"/>
              <w:rPr>
                <w:sz w:val="24"/>
                <w:szCs w:val="24"/>
              </w:rPr>
            </w:pPr>
            <w:r w:rsidRPr="003B7067">
              <w:rPr>
                <w:sz w:val="24"/>
                <w:szCs w:val="24"/>
              </w:rPr>
              <w:t>до 30 октября 2020 года.</w:t>
            </w:r>
          </w:p>
        </w:tc>
        <w:tc>
          <w:tcPr>
            <w:tcW w:w="2692" w:type="dxa"/>
            <w:vMerge/>
          </w:tcPr>
          <w:p w:rsidR="00F6260E" w:rsidRPr="003B7067" w:rsidRDefault="00F6260E" w:rsidP="001C200E">
            <w:pPr>
              <w:jc w:val="both"/>
              <w:rPr>
                <w:sz w:val="24"/>
                <w:szCs w:val="24"/>
              </w:rPr>
            </w:pPr>
          </w:p>
        </w:tc>
      </w:tr>
      <w:tr w:rsidR="003B7067" w:rsidRPr="003B7067" w:rsidTr="003E29D9">
        <w:tc>
          <w:tcPr>
            <w:tcW w:w="1815" w:type="dxa"/>
            <w:vMerge/>
          </w:tcPr>
          <w:p w:rsidR="00F6260E" w:rsidRPr="003B7067" w:rsidRDefault="00F6260E" w:rsidP="001C200E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4529" w:type="dxa"/>
          </w:tcPr>
          <w:p w:rsidR="00F6260E" w:rsidRPr="003B7067" w:rsidRDefault="00F6260E" w:rsidP="001C200E">
            <w:pPr>
              <w:jc w:val="both"/>
              <w:rPr>
                <w:b/>
                <w:bCs/>
                <w:sz w:val="24"/>
                <w:szCs w:val="24"/>
              </w:rPr>
            </w:pPr>
            <w:r w:rsidRPr="003B7067">
              <w:rPr>
                <w:sz w:val="24"/>
                <w:szCs w:val="24"/>
              </w:rPr>
              <w:t>продление сроков уплаты НДФЛ за 2019 год в соответствии с п.6 ст.227 Кодекса (для ИП).</w:t>
            </w:r>
          </w:p>
        </w:tc>
        <w:tc>
          <w:tcPr>
            <w:tcW w:w="1621" w:type="dxa"/>
          </w:tcPr>
          <w:p w:rsidR="00F6260E" w:rsidRPr="003B7067" w:rsidRDefault="00F6260E" w:rsidP="001C200E">
            <w:pPr>
              <w:jc w:val="both"/>
              <w:rPr>
                <w:b/>
                <w:bCs/>
                <w:sz w:val="24"/>
                <w:szCs w:val="24"/>
              </w:rPr>
            </w:pPr>
            <w:r w:rsidRPr="003B7067">
              <w:rPr>
                <w:sz w:val="24"/>
                <w:szCs w:val="24"/>
              </w:rPr>
              <w:t>на 3 месяца</w:t>
            </w:r>
          </w:p>
        </w:tc>
        <w:tc>
          <w:tcPr>
            <w:tcW w:w="2692" w:type="dxa"/>
            <w:vMerge/>
          </w:tcPr>
          <w:p w:rsidR="00F6260E" w:rsidRPr="003B7067" w:rsidRDefault="00F6260E" w:rsidP="001C200E">
            <w:pPr>
              <w:jc w:val="both"/>
              <w:rPr>
                <w:b/>
                <w:bCs/>
                <w:sz w:val="24"/>
                <w:szCs w:val="24"/>
              </w:rPr>
            </w:pPr>
          </w:p>
        </w:tc>
      </w:tr>
      <w:tr w:rsidR="00C834AB" w:rsidRPr="003B7067" w:rsidTr="003E29D9">
        <w:tc>
          <w:tcPr>
            <w:tcW w:w="1815" w:type="dxa"/>
            <w:vMerge w:val="restart"/>
          </w:tcPr>
          <w:p w:rsidR="00C834AB" w:rsidRPr="003B7067" w:rsidRDefault="00C834AB" w:rsidP="001C200E">
            <w:pPr>
              <w:pStyle w:val="a4"/>
              <w:spacing w:before="0" w:beforeAutospacing="0" w:after="150" w:afterAutospacing="0"/>
              <w:rPr>
                <w:b/>
                <w:bCs/>
                <w:sz w:val="24"/>
                <w:szCs w:val="24"/>
              </w:rPr>
            </w:pPr>
            <w:r w:rsidRPr="003B7067">
              <w:rPr>
                <w:b/>
                <w:bCs/>
                <w:sz w:val="24"/>
                <w:szCs w:val="24"/>
              </w:rPr>
              <w:t>Продление срока предоставления отчетности</w:t>
            </w:r>
          </w:p>
        </w:tc>
        <w:tc>
          <w:tcPr>
            <w:tcW w:w="4529" w:type="dxa"/>
          </w:tcPr>
          <w:p w:rsidR="00C834AB" w:rsidRPr="003B7067" w:rsidRDefault="00C834AB" w:rsidP="005D15B9">
            <w:pPr>
              <w:spacing w:line="257" w:lineRule="auto"/>
              <w:jc w:val="both"/>
              <w:rPr>
                <w:bCs/>
                <w:sz w:val="24"/>
                <w:szCs w:val="24"/>
              </w:rPr>
            </w:pPr>
            <w:r w:rsidRPr="003B7067">
              <w:rPr>
                <w:bCs/>
                <w:sz w:val="24"/>
                <w:szCs w:val="24"/>
              </w:rPr>
              <w:t>продление срока представления:</w:t>
            </w:r>
          </w:p>
          <w:p w:rsidR="00C834AB" w:rsidRPr="003B7067" w:rsidRDefault="00C834AB" w:rsidP="005D15B9">
            <w:pPr>
              <w:spacing w:line="257" w:lineRule="auto"/>
              <w:jc w:val="both"/>
              <w:rPr>
                <w:bCs/>
                <w:sz w:val="24"/>
                <w:szCs w:val="24"/>
              </w:rPr>
            </w:pPr>
            <w:r w:rsidRPr="003B7067">
              <w:rPr>
                <w:bCs/>
                <w:sz w:val="24"/>
                <w:szCs w:val="24"/>
              </w:rPr>
              <w:t>1) всех деклараций (расчетов по авансовым платежам), кроме НДС, бухгалтерской отчетности, срок сдачи которых приходится на март-май 2020 года;</w:t>
            </w:r>
          </w:p>
          <w:p w:rsidR="00C834AB" w:rsidRPr="003B7067" w:rsidRDefault="00C834AB" w:rsidP="005D15B9">
            <w:pPr>
              <w:spacing w:line="257" w:lineRule="auto"/>
              <w:jc w:val="both"/>
              <w:rPr>
                <w:bCs/>
                <w:sz w:val="24"/>
                <w:szCs w:val="24"/>
              </w:rPr>
            </w:pPr>
            <w:r w:rsidRPr="003B7067">
              <w:rPr>
                <w:bCs/>
                <w:sz w:val="24"/>
                <w:szCs w:val="24"/>
              </w:rPr>
              <w:t>2) представления организациями финансового рынка (ОФР) в налоговые органы финансовой информации (отчётности о клиентах – иностранных налоговых резидентах) за 2019 отчетный год и предыдущие отчетные годы;</w:t>
            </w:r>
          </w:p>
          <w:p w:rsidR="00C834AB" w:rsidRPr="003B7067" w:rsidRDefault="00C834AB" w:rsidP="005D15B9">
            <w:pPr>
              <w:spacing w:line="257" w:lineRule="auto"/>
              <w:jc w:val="both"/>
              <w:rPr>
                <w:b/>
                <w:sz w:val="24"/>
                <w:szCs w:val="24"/>
              </w:rPr>
            </w:pPr>
            <w:r w:rsidRPr="003B7067">
              <w:rPr>
                <w:bCs/>
                <w:sz w:val="24"/>
                <w:szCs w:val="24"/>
              </w:rPr>
              <w:t>3) заявлений о проведении налогового мониторинга за 2021 год.</w:t>
            </w:r>
          </w:p>
        </w:tc>
        <w:tc>
          <w:tcPr>
            <w:tcW w:w="1621" w:type="dxa"/>
          </w:tcPr>
          <w:p w:rsidR="00C834AB" w:rsidRPr="003B7067" w:rsidRDefault="00C834AB" w:rsidP="005D15B9">
            <w:pPr>
              <w:rPr>
                <w:sz w:val="24"/>
                <w:szCs w:val="24"/>
              </w:rPr>
            </w:pPr>
            <w:r w:rsidRPr="003B7067">
              <w:rPr>
                <w:sz w:val="24"/>
                <w:szCs w:val="24"/>
              </w:rPr>
              <w:t>На 3 месяца</w:t>
            </w:r>
          </w:p>
        </w:tc>
        <w:tc>
          <w:tcPr>
            <w:tcW w:w="2692" w:type="dxa"/>
          </w:tcPr>
          <w:p w:rsidR="00C834AB" w:rsidRPr="003B7067" w:rsidRDefault="00C834AB" w:rsidP="001C200E">
            <w:pPr>
              <w:spacing w:line="257" w:lineRule="auto"/>
              <w:jc w:val="both"/>
              <w:rPr>
                <w:color w:val="2B2B2B"/>
                <w:sz w:val="24"/>
                <w:szCs w:val="24"/>
                <w:shd w:val="clear" w:color="auto" w:fill="FFFFFF"/>
              </w:rPr>
            </w:pPr>
            <w:r w:rsidRPr="003B7067">
              <w:rPr>
                <w:color w:val="2B2B2B"/>
                <w:sz w:val="24"/>
                <w:szCs w:val="24"/>
                <w:shd w:val="clear" w:color="auto" w:fill="FFFFFF"/>
              </w:rPr>
              <w:t>Для всех организаций и ИП</w:t>
            </w:r>
          </w:p>
        </w:tc>
      </w:tr>
      <w:tr w:rsidR="00C834AB" w:rsidRPr="003B7067" w:rsidTr="003E29D9">
        <w:tc>
          <w:tcPr>
            <w:tcW w:w="1815" w:type="dxa"/>
            <w:vMerge/>
          </w:tcPr>
          <w:p w:rsidR="00C834AB" w:rsidRPr="003B7067" w:rsidRDefault="00C834AB" w:rsidP="001C200E">
            <w:pPr>
              <w:pStyle w:val="a4"/>
              <w:spacing w:before="0" w:beforeAutospacing="0" w:after="150" w:afterAutospacing="0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4529" w:type="dxa"/>
          </w:tcPr>
          <w:p w:rsidR="00C834AB" w:rsidRPr="003B7067" w:rsidRDefault="00C834AB" w:rsidP="00D23AD1">
            <w:pPr>
              <w:spacing w:line="257" w:lineRule="auto"/>
              <w:jc w:val="both"/>
              <w:rPr>
                <w:bCs/>
                <w:sz w:val="24"/>
                <w:szCs w:val="24"/>
              </w:rPr>
            </w:pPr>
            <w:r w:rsidRPr="003B7067">
              <w:rPr>
                <w:bCs/>
                <w:sz w:val="24"/>
                <w:szCs w:val="24"/>
              </w:rPr>
              <w:t>продление срока представления документов, пояснений по требованиям, полученным в срок с 1 марта до 1 июня 2020 года;</w:t>
            </w:r>
          </w:p>
        </w:tc>
        <w:tc>
          <w:tcPr>
            <w:tcW w:w="1621" w:type="dxa"/>
          </w:tcPr>
          <w:p w:rsidR="00C834AB" w:rsidRPr="003B7067" w:rsidRDefault="00C834AB" w:rsidP="005D15B9">
            <w:pPr>
              <w:rPr>
                <w:sz w:val="24"/>
                <w:szCs w:val="24"/>
              </w:rPr>
            </w:pPr>
            <w:r w:rsidRPr="003B7067">
              <w:rPr>
                <w:bCs/>
                <w:sz w:val="24"/>
                <w:szCs w:val="24"/>
              </w:rPr>
              <w:t>на 20 рабочих дней</w:t>
            </w:r>
          </w:p>
        </w:tc>
        <w:tc>
          <w:tcPr>
            <w:tcW w:w="2692" w:type="dxa"/>
            <w:vMerge w:val="restart"/>
          </w:tcPr>
          <w:p w:rsidR="00C834AB" w:rsidRPr="003B7067" w:rsidRDefault="00C834AB" w:rsidP="001C200E">
            <w:pPr>
              <w:spacing w:line="257" w:lineRule="auto"/>
              <w:jc w:val="both"/>
              <w:rPr>
                <w:color w:val="2B2B2B"/>
                <w:sz w:val="24"/>
                <w:szCs w:val="24"/>
                <w:shd w:val="clear" w:color="auto" w:fill="FFFFFF"/>
              </w:rPr>
            </w:pPr>
            <w:r w:rsidRPr="003B7067">
              <w:rPr>
                <w:color w:val="2B2B2B"/>
                <w:sz w:val="24"/>
                <w:szCs w:val="24"/>
                <w:shd w:val="clear" w:color="auto" w:fill="FFFFFF"/>
              </w:rPr>
              <w:t>Для всех налогоплательщиков</w:t>
            </w:r>
          </w:p>
        </w:tc>
      </w:tr>
      <w:tr w:rsidR="00C834AB" w:rsidRPr="003B7067" w:rsidTr="003E29D9">
        <w:tc>
          <w:tcPr>
            <w:tcW w:w="1815" w:type="dxa"/>
            <w:vMerge/>
          </w:tcPr>
          <w:p w:rsidR="00C834AB" w:rsidRPr="003B7067" w:rsidRDefault="00C834AB" w:rsidP="001C200E">
            <w:pPr>
              <w:pStyle w:val="a4"/>
              <w:spacing w:before="0" w:beforeAutospacing="0" w:after="150" w:afterAutospacing="0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4529" w:type="dxa"/>
          </w:tcPr>
          <w:p w:rsidR="00C834AB" w:rsidRPr="003B7067" w:rsidRDefault="00C834AB" w:rsidP="00D23AD1">
            <w:pPr>
              <w:spacing w:line="257" w:lineRule="auto"/>
              <w:jc w:val="both"/>
              <w:rPr>
                <w:bCs/>
                <w:sz w:val="24"/>
                <w:szCs w:val="24"/>
              </w:rPr>
            </w:pPr>
            <w:r w:rsidRPr="003B7067">
              <w:rPr>
                <w:bCs/>
                <w:sz w:val="24"/>
                <w:szCs w:val="24"/>
              </w:rPr>
              <w:t>продление срока представления документов, пояснений по требованиям по НДС, полученным в срок с 1 марта до 1 июня 2020 года</w:t>
            </w:r>
          </w:p>
        </w:tc>
        <w:tc>
          <w:tcPr>
            <w:tcW w:w="1621" w:type="dxa"/>
          </w:tcPr>
          <w:p w:rsidR="00C834AB" w:rsidRPr="003B7067" w:rsidRDefault="00C834AB" w:rsidP="005D15B9">
            <w:pPr>
              <w:rPr>
                <w:bCs/>
                <w:sz w:val="24"/>
                <w:szCs w:val="24"/>
              </w:rPr>
            </w:pPr>
            <w:r w:rsidRPr="003B7067">
              <w:rPr>
                <w:bCs/>
                <w:sz w:val="24"/>
                <w:szCs w:val="24"/>
              </w:rPr>
              <w:t>на 10 рабочих дней</w:t>
            </w:r>
          </w:p>
        </w:tc>
        <w:tc>
          <w:tcPr>
            <w:tcW w:w="2692" w:type="dxa"/>
            <w:vMerge/>
          </w:tcPr>
          <w:p w:rsidR="00C834AB" w:rsidRPr="003B7067" w:rsidRDefault="00C834AB" w:rsidP="001C200E">
            <w:pPr>
              <w:spacing w:line="257" w:lineRule="auto"/>
              <w:jc w:val="both"/>
              <w:rPr>
                <w:color w:val="2B2B2B"/>
                <w:sz w:val="24"/>
                <w:szCs w:val="24"/>
                <w:shd w:val="clear" w:color="auto" w:fill="FFFFFF"/>
              </w:rPr>
            </w:pPr>
          </w:p>
        </w:tc>
      </w:tr>
      <w:tr w:rsidR="00D23AD1" w:rsidRPr="003B7067" w:rsidTr="003E29D9">
        <w:tc>
          <w:tcPr>
            <w:tcW w:w="1815" w:type="dxa"/>
            <w:vMerge w:val="restart"/>
          </w:tcPr>
          <w:p w:rsidR="00D23AD1" w:rsidRPr="003B7067" w:rsidRDefault="00D23AD1" w:rsidP="001C200E">
            <w:pPr>
              <w:rPr>
                <w:b/>
                <w:bCs/>
                <w:color w:val="2B2B2B"/>
                <w:sz w:val="24"/>
                <w:szCs w:val="24"/>
                <w:shd w:val="clear" w:color="auto" w:fill="FFFFFF"/>
              </w:rPr>
            </w:pPr>
            <w:r w:rsidRPr="003B7067">
              <w:rPr>
                <w:b/>
                <w:bCs/>
                <w:color w:val="2B2B2B"/>
                <w:sz w:val="24"/>
                <w:szCs w:val="24"/>
                <w:shd w:val="clear" w:color="auto" w:fill="FFFFFF"/>
              </w:rPr>
              <w:t>Запрет на проверки, взыскания и санкции со стороны ФНС и других органов КНД</w:t>
            </w:r>
          </w:p>
          <w:p w:rsidR="00D23AD1" w:rsidRPr="003B7067" w:rsidRDefault="00D23AD1" w:rsidP="001C200E">
            <w:pPr>
              <w:rPr>
                <w:b/>
                <w:bCs/>
                <w:color w:val="2B2B2B"/>
                <w:sz w:val="24"/>
                <w:szCs w:val="24"/>
                <w:shd w:val="clear" w:color="auto" w:fill="FFFFFF"/>
              </w:rPr>
            </w:pPr>
            <w:r w:rsidRPr="003B7067">
              <w:rPr>
                <w:b/>
                <w:bCs/>
                <w:color w:val="2B2B2B"/>
                <w:sz w:val="24"/>
                <w:szCs w:val="24"/>
                <w:shd w:val="clear" w:color="auto" w:fill="FFFFFF"/>
              </w:rPr>
              <w:t>Блокировка</w:t>
            </w:r>
          </w:p>
        </w:tc>
        <w:tc>
          <w:tcPr>
            <w:tcW w:w="4529" w:type="dxa"/>
          </w:tcPr>
          <w:p w:rsidR="00D23AD1" w:rsidRPr="003B7067" w:rsidRDefault="00D23AD1" w:rsidP="00366353">
            <w:pPr>
              <w:spacing w:line="257" w:lineRule="auto"/>
              <w:jc w:val="both"/>
              <w:rPr>
                <w:color w:val="2B2B2B"/>
                <w:sz w:val="24"/>
                <w:szCs w:val="24"/>
                <w:shd w:val="clear" w:color="auto" w:fill="FFFFFF"/>
              </w:rPr>
            </w:pPr>
            <w:r w:rsidRPr="003B7067">
              <w:rPr>
                <w:color w:val="2B2B2B"/>
                <w:sz w:val="24"/>
                <w:szCs w:val="24"/>
                <w:shd w:val="clear" w:color="auto" w:fill="FFFFFF"/>
              </w:rPr>
              <w:t>приостановление:</w:t>
            </w:r>
          </w:p>
          <w:p w:rsidR="00D23AD1" w:rsidRPr="003B7067" w:rsidRDefault="00D23AD1" w:rsidP="00366353">
            <w:pPr>
              <w:spacing w:line="257" w:lineRule="auto"/>
              <w:jc w:val="both"/>
              <w:rPr>
                <w:color w:val="2B2B2B"/>
                <w:sz w:val="24"/>
                <w:szCs w:val="24"/>
                <w:shd w:val="clear" w:color="auto" w:fill="FFFFFF"/>
              </w:rPr>
            </w:pPr>
            <w:r w:rsidRPr="003B7067">
              <w:rPr>
                <w:color w:val="2B2B2B"/>
                <w:sz w:val="24"/>
                <w:szCs w:val="24"/>
                <w:shd w:val="clear" w:color="auto" w:fill="FFFFFF"/>
              </w:rPr>
              <w:t>1) вынесения решений о проведении выездных (повторных выездных) налоговых проверок, проверок полноты исчисления и уплаты налогов в связи с совершением сделок между взаимозависимыми лицами,</w:t>
            </w:r>
          </w:p>
          <w:p w:rsidR="00D23AD1" w:rsidRPr="003B7067" w:rsidRDefault="00D23AD1" w:rsidP="00366353">
            <w:pPr>
              <w:spacing w:line="257" w:lineRule="auto"/>
              <w:jc w:val="both"/>
              <w:rPr>
                <w:color w:val="2B2B2B"/>
                <w:sz w:val="24"/>
                <w:szCs w:val="24"/>
                <w:shd w:val="clear" w:color="auto" w:fill="FFFFFF"/>
              </w:rPr>
            </w:pPr>
            <w:r w:rsidRPr="003B7067">
              <w:rPr>
                <w:color w:val="2B2B2B"/>
                <w:sz w:val="24"/>
                <w:szCs w:val="24"/>
                <w:shd w:val="clear" w:color="auto" w:fill="FFFFFF"/>
              </w:rPr>
              <w:t>2) проведения уже назначенных выездных (повторных выездных) налоговых проверок,</w:t>
            </w:r>
          </w:p>
          <w:p w:rsidR="00D23AD1" w:rsidRPr="003B7067" w:rsidRDefault="00D23AD1" w:rsidP="00366353">
            <w:pPr>
              <w:spacing w:line="257" w:lineRule="auto"/>
              <w:jc w:val="both"/>
              <w:rPr>
                <w:color w:val="2B2B2B"/>
                <w:sz w:val="24"/>
                <w:szCs w:val="24"/>
                <w:shd w:val="clear" w:color="auto" w:fill="FFFFFF"/>
              </w:rPr>
            </w:pPr>
            <w:r w:rsidRPr="003B7067">
              <w:rPr>
                <w:color w:val="2B2B2B"/>
                <w:sz w:val="24"/>
                <w:szCs w:val="24"/>
                <w:shd w:val="clear" w:color="auto" w:fill="FFFFFF"/>
              </w:rPr>
              <w:t xml:space="preserve">3) проведения проверок соблюдения валютного законодательства, за исключением случаев, когда по уже начатым проверкам выявлены </w:t>
            </w:r>
            <w:r w:rsidRPr="003B7067">
              <w:rPr>
                <w:color w:val="2B2B2B"/>
                <w:sz w:val="24"/>
                <w:szCs w:val="24"/>
                <w:shd w:val="clear" w:color="auto" w:fill="FFFFFF"/>
              </w:rPr>
              <w:lastRenderedPageBreak/>
              <w:t>нарушения, срок давности привлечения к административной ответственности за которые истекает до 01.06.2020 (в таких случаях допускается проведение проверок и осуществление административного производства только в части таких нарушений);</w:t>
            </w:r>
          </w:p>
          <w:p w:rsidR="00D23AD1" w:rsidRPr="003B7067" w:rsidRDefault="00D23AD1" w:rsidP="00366353">
            <w:pPr>
              <w:spacing w:line="257" w:lineRule="auto"/>
              <w:jc w:val="both"/>
              <w:rPr>
                <w:color w:val="2B2B2B"/>
                <w:sz w:val="24"/>
                <w:szCs w:val="24"/>
                <w:shd w:val="clear" w:color="auto" w:fill="FFFFFF"/>
              </w:rPr>
            </w:pPr>
            <w:r w:rsidRPr="003B7067">
              <w:rPr>
                <w:color w:val="2B2B2B"/>
                <w:sz w:val="24"/>
                <w:szCs w:val="24"/>
                <w:shd w:val="clear" w:color="auto" w:fill="FFFFFF"/>
              </w:rPr>
              <w:t>4) сроков:</w:t>
            </w:r>
          </w:p>
          <w:p w:rsidR="00D23AD1" w:rsidRPr="003B7067" w:rsidRDefault="00D23AD1" w:rsidP="00366353">
            <w:pPr>
              <w:spacing w:line="257" w:lineRule="auto"/>
              <w:jc w:val="both"/>
              <w:rPr>
                <w:color w:val="2B2B2B"/>
                <w:sz w:val="24"/>
                <w:szCs w:val="24"/>
                <w:shd w:val="clear" w:color="auto" w:fill="FFFFFF"/>
              </w:rPr>
            </w:pPr>
            <w:r w:rsidRPr="003B7067">
              <w:rPr>
                <w:color w:val="2B2B2B"/>
                <w:sz w:val="24"/>
                <w:szCs w:val="24"/>
                <w:shd w:val="clear" w:color="auto" w:fill="FFFFFF"/>
              </w:rPr>
              <w:t>- для составления и вручения актов налоговых проверок, актов о нарушениях законодательства о налогах и сборах,</w:t>
            </w:r>
          </w:p>
          <w:p w:rsidR="00D23AD1" w:rsidRPr="003B7067" w:rsidRDefault="00D23AD1" w:rsidP="00366353">
            <w:pPr>
              <w:spacing w:line="257" w:lineRule="auto"/>
              <w:jc w:val="both"/>
              <w:rPr>
                <w:color w:val="2B2B2B"/>
                <w:sz w:val="24"/>
                <w:szCs w:val="24"/>
                <w:shd w:val="clear" w:color="auto" w:fill="FFFFFF"/>
              </w:rPr>
            </w:pPr>
            <w:r w:rsidRPr="003B7067">
              <w:rPr>
                <w:color w:val="2B2B2B"/>
                <w:sz w:val="24"/>
                <w:szCs w:val="24"/>
                <w:shd w:val="clear" w:color="auto" w:fill="FFFFFF"/>
              </w:rPr>
              <w:t>- для представления возражений на указанные акты,</w:t>
            </w:r>
          </w:p>
          <w:p w:rsidR="00D23AD1" w:rsidRPr="003B7067" w:rsidRDefault="00D23AD1" w:rsidP="00366353">
            <w:pPr>
              <w:spacing w:line="257" w:lineRule="auto"/>
              <w:jc w:val="both"/>
              <w:rPr>
                <w:color w:val="2B2B2B"/>
                <w:sz w:val="24"/>
                <w:szCs w:val="24"/>
                <w:shd w:val="clear" w:color="auto" w:fill="FFFFFF"/>
              </w:rPr>
            </w:pPr>
            <w:r w:rsidRPr="003B7067">
              <w:rPr>
                <w:color w:val="2B2B2B"/>
                <w:sz w:val="24"/>
                <w:szCs w:val="24"/>
                <w:shd w:val="clear" w:color="auto" w:fill="FFFFFF"/>
              </w:rPr>
              <w:t>- для рассмотрения налоговым органом таких актов и возражений</w:t>
            </w:r>
          </w:p>
        </w:tc>
        <w:tc>
          <w:tcPr>
            <w:tcW w:w="1621" w:type="dxa"/>
            <w:vMerge w:val="restart"/>
          </w:tcPr>
          <w:p w:rsidR="00D23AD1" w:rsidRPr="003B7067" w:rsidRDefault="00D23AD1" w:rsidP="001C200E">
            <w:pPr>
              <w:spacing w:line="257" w:lineRule="auto"/>
              <w:jc w:val="both"/>
              <w:rPr>
                <w:color w:val="2B2B2B"/>
                <w:sz w:val="24"/>
                <w:szCs w:val="24"/>
                <w:shd w:val="clear" w:color="auto" w:fill="FFFFFF"/>
              </w:rPr>
            </w:pPr>
            <w:r w:rsidRPr="003B7067">
              <w:rPr>
                <w:color w:val="2B2B2B"/>
                <w:sz w:val="24"/>
                <w:szCs w:val="24"/>
                <w:shd w:val="clear" w:color="auto" w:fill="FFFFFF"/>
              </w:rPr>
              <w:lastRenderedPageBreak/>
              <w:t>до 1 июня 2020 года</w:t>
            </w:r>
          </w:p>
        </w:tc>
        <w:tc>
          <w:tcPr>
            <w:tcW w:w="2692" w:type="dxa"/>
            <w:vMerge w:val="restart"/>
          </w:tcPr>
          <w:p w:rsidR="00D23AD1" w:rsidRPr="003B7067" w:rsidRDefault="00D23AD1" w:rsidP="001C200E">
            <w:pPr>
              <w:spacing w:line="257" w:lineRule="auto"/>
              <w:jc w:val="both"/>
              <w:rPr>
                <w:color w:val="2B2B2B"/>
                <w:sz w:val="24"/>
                <w:szCs w:val="24"/>
                <w:shd w:val="clear" w:color="auto" w:fill="FFFFFF"/>
              </w:rPr>
            </w:pPr>
            <w:r w:rsidRPr="003B7067">
              <w:rPr>
                <w:color w:val="2B2B2B"/>
                <w:sz w:val="24"/>
                <w:szCs w:val="24"/>
                <w:shd w:val="clear" w:color="auto" w:fill="FFFFFF"/>
              </w:rPr>
              <w:t>Для всех налогоплательщиков (налоговых агентов, плательщиков страховых взносов, плательщиков сборов)</w:t>
            </w:r>
          </w:p>
        </w:tc>
      </w:tr>
      <w:tr w:rsidR="00D23AD1" w:rsidRPr="003B7067" w:rsidTr="003E29D9">
        <w:tc>
          <w:tcPr>
            <w:tcW w:w="1815" w:type="dxa"/>
            <w:vMerge/>
          </w:tcPr>
          <w:p w:rsidR="00D23AD1" w:rsidRPr="003B7067" w:rsidRDefault="00D23AD1" w:rsidP="001C200E">
            <w:pPr>
              <w:rPr>
                <w:b/>
                <w:bCs/>
                <w:color w:val="2B2B2B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4529" w:type="dxa"/>
          </w:tcPr>
          <w:p w:rsidR="00D23AD1" w:rsidRPr="003B7067" w:rsidRDefault="00D23AD1" w:rsidP="00D23AD1">
            <w:pPr>
              <w:spacing w:line="257" w:lineRule="auto"/>
              <w:jc w:val="both"/>
              <w:rPr>
                <w:color w:val="2B2B2B"/>
                <w:sz w:val="24"/>
                <w:szCs w:val="24"/>
                <w:shd w:val="clear" w:color="auto" w:fill="FFFFFF"/>
              </w:rPr>
            </w:pPr>
            <w:r w:rsidRPr="003B7067">
              <w:rPr>
                <w:color w:val="2B2B2B"/>
                <w:sz w:val="24"/>
                <w:szCs w:val="24"/>
                <w:shd w:val="clear" w:color="auto" w:fill="FFFFFF"/>
              </w:rPr>
              <w:t>приостановление:</w:t>
            </w:r>
          </w:p>
          <w:p w:rsidR="00D23AD1" w:rsidRPr="003B7067" w:rsidRDefault="00D23AD1" w:rsidP="00D23AD1">
            <w:pPr>
              <w:spacing w:line="257" w:lineRule="auto"/>
              <w:jc w:val="both"/>
              <w:rPr>
                <w:color w:val="2B2B2B"/>
                <w:sz w:val="24"/>
                <w:szCs w:val="24"/>
                <w:shd w:val="clear" w:color="auto" w:fill="FFFFFF"/>
              </w:rPr>
            </w:pPr>
            <w:r w:rsidRPr="003B7067">
              <w:rPr>
                <w:color w:val="2B2B2B"/>
                <w:sz w:val="24"/>
                <w:szCs w:val="24"/>
                <w:shd w:val="clear" w:color="auto" w:fill="FFFFFF"/>
              </w:rPr>
              <w:t xml:space="preserve"> - блокировки счетов в связи с непредставлением декларации (расчетов по страховым взносам), не направлением квитанции о приеме документов, необеспечением приема документов по ТКС;</w:t>
            </w:r>
          </w:p>
          <w:p w:rsidR="00D23AD1" w:rsidRPr="003B7067" w:rsidRDefault="00D23AD1" w:rsidP="00366353">
            <w:pPr>
              <w:spacing w:line="257" w:lineRule="auto"/>
              <w:jc w:val="both"/>
              <w:rPr>
                <w:color w:val="2B2B2B"/>
                <w:sz w:val="24"/>
                <w:szCs w:val="24"/>
                <w:shd w:val="clear" w:color="auto" w:fill="FFFFFF"/>
              </w:rPr>
            </w:pPr>
            <w:r w:rsidRPr="003B7067">
              <w:rPr>
                <w:color w:val="2B2B2B"/>
                <w:sz w:val="24"/>
                <w:szCs w:val="24"/>
                <w:shd w:val="clear" w:color="auto" w:fill="FFFFFF"/>
              </w:rPr>
              <w:t xml:space="preserve"> - запрета на открытие счетов в банках при наличии решения о приостановлении операций по счетам налогоплательщика-организации и переводов его электронных денежных средств, а также запрета на списание денежных средств с таких счетов для медицинских организаций, осуществляющих расходные операции в целях покупки медицинских изделий или лекарственных средств;</w:t>
            </w:r>
          </w:p>
        </w:tc>
        <w:tc>
          <w:tcPr>
            <w:tcW w:w="1621" w:type="dxa"/>
            <w:vMerge/>
          </w:tcPr>
          <w:p w:rsidR="00D23AD1" w:rsidRPr="003B7067" w:rsidRDefault="00D23AD1" w:rsidP="001C200E">
            <w:pPr>
              <w:spacing w:line="257" w:lineRule="auto"/>
              <w:jc w:val="both"/>
              <w:rPr>
                <w:color w:val="2B2B2B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2692" w:type="dxa"/>
            <w:vMerge/>
          </w:tcPr>
          <w:p w:rsidR="00D23AD1" w:rsidRPr="003B7067" w:rsidRDefault="00D23AD1" w:rsidP="001C200E">
            <w:pPr>
              <w:spacing w:line="257" w:lineRule="auto"/>
              <w:jc w:val="both"/>
              <w:rPr>
                <w:color w:val="2B2B2B"/>
                <w:sz w:val="24"/>
                <w:szCs w:val="24"/>
                <w:shd w:val="clear" w:color="auto" w:fill="FFFFFF"/>
              </w:rPr>
            </w:pPr>
          </w:p>
        </w:tc>
      </w:tr>
      <w:tr w:rsidR="0056658B" w:rsidRPr="003B7067" w:rsidTr="003E29D9">
        <w:tc>
          <w:tcPr>
            <w:tcW w:w="1815" w:type="dxa"/>
            <w:vMerge w:val="restart"/>
          </w:tcPr>
          <w:p w:rsidR="0056658B" w:rsidRPr="003B7067" w:rsidRDefault="0056658B" w:rsidP="0056658B">
            <w:pPr>
              <w:rPr>
                <w:b/>
                <w:bCs/>
                <w:color w:val="2B2B2B"/>
                <w:sz w:val="24"/>
                <w:szCs w:val="24"/>
                <w:shd w:val="clear" w:color="auto" w:fill="FFFFFF"/>
              </w:rPr>
            </w:pPr>
            <w:r w:rsidRPr="003B7067">
              <w:rPr>
                <w:b/>
                <w:bCs/>
                <w:color w:val="2B2B2B"/>
                <w:sz w:val="24"/>
                <w:szCs w:val="24"/>
                <w:shd w:val="clear" w:color="auto" w:fill="FFFFFF"/>
              </w:rPr>
              <w:t>Мораторий на налоговые санкции</w:t>
            </w:r>
          </w:p>
        </w:tc>
        <w:tc>
          <w:tcPr>
            <w:tcW w:w="4529" w:type="dxa"/>
          </w:tcPr>
          <w:p w:rsidR="0056658B" w:rsidRPr="003B7067" w:rsidRDefault="0056658B" w:rsidP="0056658B">
            <w:pPr>
              <w:spacing w:line="257" w:lineRule="auto"/>
              <w:jc w:val="both"/>
              <w:rPr>
                <w:color w:val="2B2B2B"/>
                <w:sz w:val="24"/>
                <w:szCs w:val="24"/>
                <w:shd w:val="clear" w:color="auto" w:fill="FFFFFF"/>
              </w:rPr>
            </w:pPr>
            <w:r w:rsidRPr="003B7067">
              <w:rPr>
                <w:color w:val="2B2B2B"/>
                <w:sz w:val="24"/>
                <w:szCs w:val="24"/>
                <w:shd w:val="clear" w:color="auto" w:fill="FFFFFF"/>
              </w:rPr>
              <w:t>Мораторий на применение налоговых санкций за непредставление документов, срок представления которых приходится на период с 1 марта 2020 года по 1 июня 2020 года.</w:t>
            </w:r>
          </w:p>
        </w:tc>
        <w:tc>
          <w:tcPr>
            <w:tcW w:w="1621" w:type="dxa"/>
          </w:tcPr>
          <w:p w:rsidR="0056658B" w:rsidRPr="003B7067" w:rsidRDefault="0056658B" w:rsidP="0056658B">
            <w:pPr>
              <w:spacing w:line="257" w:lineRule="auto"/>
              <w:jc w:val="both"/>
              <w:rPr>
                <w:color w:val="2B2B2B"/>
                <w:sz w:val="24"/>
                <w:szCs w:val="24"/>
                <w:shd w:val="clear" w:color="auto" w:fill="FFFFFF"/>
              </w:rPr>
            </w:pPr>
            <w:r w:rsidRPr="003B7067">
              <w:rPr>
                <w:color w:val="2B2B2B"/>
                <w:sz w:val="24"/>
                <w:szCs w:val="24"/>
                <w:shd w:val="clear" w:color="auto" w:fill="FFFFFF"/>
              </w:rPr>
              <w:t>по 1 июня 2020 года</w:t>
            </w:r>
          </w:p>
        </w:tc>
        <w:tc>
          <w:tcPr>
            <w:tcW w:w="2692" w:type="dxa"/>
          </w:tcPr>
          <w:p w:rsidR="0056658B" w:rsidRPr="003B7067" w:rsidRDefault="0056658B" w:rsidP="0056658B">
            <w:pPr>
              <w:rPr>
                <w:sz w:val="24"/>
                <w:szCs w:val="24"/>
              </w:rPr>
            </w:pPr>
            <w:r w:rsidRPr="003B7067">
              <w:rPr>
                <w:color w:val="2B2B2B"/>
                <w:sz w:val="24"/>
                <w:szCs w:val="24"/>
                <w:shd w:val="clear" w:color="auto" w:fill="FFFFFF"/>
              </w:rPr>
              <w:t xml:space="preserve">Для всех налогоплательщиков </w:t>
            </w:r>
          </w:p>
        </w:tc>
      </w:tr>
      <w:tr w:rsidR="0056658B" w:rsidRPr="003B7067" w:rsidTr="003E29D9">
        <w:tc>
          <w:tcPr>
            <w:tcW w:w="1815" w:type="dxa"/>
            <w:vMerge/>
          </w:tcPr>
          <w:p w:rsidR="0056658B" w:rsidRPr="003B7067" w:rsidRDefault="0056658B" w:rsidP="0056658B">
            <w:pPr>
              <w:rPr>
                <w:b/>
                <w:bCs/>
                <w:color w:val="2B2B2B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4529" w:type="dxa"/>
          </w:tcPr>
          <w:p w:rsidR="0056658B" w:rsidRPr="003B7067" w:rsidRDefault="0056658B" w:rsidP="0056658B">
            <w:pPr>
              <w:spacing w:line="257" w:lineRule="auto"/>
              <w:jc w:val="both"/>
              <w:rPr>
                <w:color w:val="2B2B2B"/>
                <w:sz w:val="24"/>
                <w:szCs w:val="24"/>
                <w:shd w:val="clear" w:color="auto" w:fill="FFFFFF"/>
              </w:rPr>
            </w:pPr>
            <w:r w:rsidRPr="003B7067">
              <w:rPr>
                <w:color w:val="2B2B2B"/>
                <w:sz w:val="24"/>
                <w:szCs w:val="24"/>
                <w:shd w:val="clear" w:color="auto" w:fill="FFFFFF"/>
              </w:rPr>
              <w:t>Продление предельного срока направления требований об уплате налогов, принятия решения о взыскании налогов.</w:t>
            </w:r>
          </w:p>
        </w:tc>
        <w:tc>
          <w:tcPr>
            <w:tcW w:w="1621" w:type="dxa"/>
          </w:tcPr>
          <w:p w:rsidR="0056658B" w:rsidRPr="003B7067" w:rsidRDefault="0056658B" w:rsidP="0056658B">
            <w:pPr>
              <w:spacing w:line="257" w:lineRule="auto"/>
              <w:jc w:val="both"/>
              <w:rPr>
                <w:color w:val="2B2B2B"/>
                <w:sz w:val="24"/>
                <w:szCs w:val="24"/>
                <w:shd w:val="clear" w:color="auto" w:fill="FFFFFF"/>
              </w:rPr>
            </w:pPr>
            <w:r w:rsidRPr="003B7067">
              <w:rPr>
                <w:color w:val="2B2B2B"/>
                <w:sz w:val="24"/>
                <w:szCs w:val="24"/>
                <w:shd w:val="clear" w:color="auto" w:fill="FFFFFF"/>
              </w:rPr>
              <w:t>на 6 месяцев</w:t>
            </w:r>
          </w:p>
        </w:tc>
        <w:tc>
          <w:tcPr>
            <w:tcW w:w="2692" w:type="dxa"/>
          </w:tcPr>
          <w:p w:rsidR="0056658B" w:rsidRPr="003B7067" w:rsidRDefault="0056658B" w:rsidP="0056658B">
            <w:pPr>
              <w:rPr>
                <w:sz w:val="24"/>
                <w:szCs w:val="24"/>
              </w:rPr>
            </w:pPr>
            <w:r w:rsidRPr="003B7067">
              <w:rPr>
                <w:color w:val="2B2B2B"/>
                <w:sz w:val="24"/>
                <w:szCs w:val="24"/>
                <w:shd w:val="clear" w:color="auto" w:fill="FFFFFF"/>
              </w:rPr>
              <w:t xml:space="preserve">Для всех налогоплательщиков </w:t>
            </w:r>
          </w:p>
        </w:tc>
      </w:tr>
      <w:tr w:rsidR="00DF5332" w:rsidRPr="003B7067" w:rsidTr="003E29D9">
        <w:tc>
          <w:tcPr>
            <w:tcW w:w="1815" w:type="dxa"/>
            <w:vMerge/>
          </w:tcPr>
          <w:p w:rsidR="00DF5332" w:rsidRPr="003B7067" w:rsidRDefault="00DF5332" w:rsidP="001C200E">
            <w:pPr>
              <w:rPr>
                <w:b/>
                <w:bCs/>
                <w:color w:val="2B2B2B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4529" w:type="dxa"/>
          </w:tcPr>
          <w:p w:rsidR="00DF5332" w:rsidRPr="003B7067" w:rsidRDefault="00DF5332" w:rsidP="00DF5332">
            <w:pPr>
              <w:spacing w:line="257" w:lineRule="auto"/>
              <w:jc w:val="both"/>
              <w:rPr>
                <w:color w:val="2B2B2B"/>
                <w:sz w:val="24"/>
                <w:szCs w:val="24"/>
                <w:shd w:val="clear" w:color="auto" w:fill="FFFFFF"/>
              </w:rPr>
            </w:pPr>
            <w:r w:rsidRPr="003B7067">
              <w:rPr>
                <w:color w:val="2B2B2B"/>
                <w:sz w:val="24"/>
                <w:szCs w:val="24"/>
                <w:shd w:val="clear" w:color="auto" w:fill="FFFFFF"/>
              </w:rPr>
              <w:t>не будут начисляться пени на сумму недоимки по налогам и страховым взносам, срок уплаты которых наступил в 2020 году.</w:t>
            </w:r>
          </w:p>
        </w:tc>
        <w:tc>
          <w:tcPr>
            <w:tcW w:w="1621" w:type="dxa"/>
          </w:tcPr>
          <w:p w:rsidR="00DF5332" w:rsidRPr="003B7067" w:rsidRDefault="00DF5332" w:rsidP="001C200E">
            <w:pPr>
              <w:spacing w:line="257" w:lineRule="auto"/>
              <w:jc w:val="both"/>
              <w:rPr>
                <w:color w:val="2B2B2B"/>
                <w:sz w:val="24"/>
                <w:szCs w:val="24"/>
                <w:shd w:val="clear" w:color="auto" w:fill="FFFFFF"/>
              </w:rPr>
            </w:pPr>
            <w:r w:rsidRPr="003B7067">
              <w:rPr>
                <w:color w:val="2B2B2B"/>
                <w:sz w:val="24"/>
                <w:szCs w:val="24"/>
                <w:shd w:val="clear" w:color="auto" w:fill="FFFFFF"/>
              </w:rPr>
              <w:t>период с 1 марта 2020 года по 1 июня 2020 года</w:t>
            </w:r>
          </w:p>
        </w:tc>
        <w:tc>
          <w:tcPr>
            <w:tcW w:w="2692" w:type="dxa"/>
          </w:tcPr>
          <w:p w:rsidR="00DF5332" w:rsidRPr="003B7067" w:rsidRDefault="00DF5332" w:rsidP="001C200E">
            <w:pPr>
              <w:spacing w:line="257" w:lineRule="auto"/>
              <w:jc w:val="both"/>
              <w:rPr>
                <w:color w:val="2B2B2B"/>
                <w:sz w:val="24"/>
                <w:szCs w:val="24"/>
                <w:shd w:val="clear" w:color="auto" w:fill="FFFFFF"/>
              </w:rPr>
            </w:pPr>
            <w:r w:rsidRPr="003B7067">
              <w:rPr>
                <w:color w:val="2B2B2B"/>
                <w:sz w:val="24"/>
                <w:szCs w:val="24"/>
                <w:shd w:val="clear" w:color="auto" w:fill="FFFFFF"/>
              </w:rPr>
              <w:t>Для организаций и ИП, относящихся к пострадавшим отраслям</w:t>
            </w:r>
          </w:p>
        </w:tc>
      </w:tr>
      <w:tr w:rsidR="005D15B9" w:rsidRPr="003B7067" w:rsidTr="003E29D9">
        <w:tc>
          <w:tcPr>
            <w:tcW w:w="1815" w:type="dxa"/>
          </w:tcPr>
          <w:p w:rsidR="005D15B9" w:rsidRPr="003B7067" w:rsidRDefault="005D15B9" w:rsidP="005D15B9">
            <w:pPr>
              <w:rPr>
                <w:b/>
                <w:bCs/>
                <w:sz w:val="24"/>
                <w:szCs w:val="24"/>
              </w:rPr>
            </w:pPr>
            <w:r w:rsidRPr="003B7067">
              <w:rPr>
                <w:b/>
                <w:bCs/>
                <w:color w:val="2B2B2B"/>
                <w:sz w:val="24"/>
                <w:szCs w:val="24"/>
                <w:shd w:val="clear" w:color="auto" w:fill="FFFFFF"/>
              </w:rPr>
              <w:t xml:space="preserve">Снижение тарифов </w:t>
            </w:r>
            <w:r w:rsidRPr="003B7067">
              <w:rPr>
                <w:b/>
                <w:bCs/>
                <w:color w:val="2B2B2B"/>
                <w:sz w:val="24"/>
                <w:szCs w:val="24"/>
                <w:shd w:val="clear" w:color="auto" w:fill="FFFFFF"/>
              </w:rPr>
              <w:lastRenderedPageBreak/>
              <w:t xml:space="preserve">по страховым взносам </w:t>
            </w:r>
          </w:p>
          <w:p w:rsidR="005D15B9" w:rsidRPr="003B7067" w:rsidRDefault="005D15B9" w:rsidP="005D15B9">
            <w:pPr>
              <w:pStyle w:val="a4"/>
              <w:spacing w:before="0" w:beforeAutospacing="0" w:after="150" w:afterAutospacing="0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4529" w:type="dxa"/>
          </w:tcPr>
          <w:p w:rsidR="005D15B9" w:rsidRPr="003B7067" w:rsidRDefault="005D15B9" w:rsidP="005D15B9">
            <w:pPr>
              <w:spacing w:line="257" w:lineRule="auto"/>
              <w:jc w:val="both"/>
              <w:rPr>
                <w:b/>
                <w:sz w:val="24"/>
                <w:szCs w:val="24"/>
              </w:rPr>
            </w:pPr>
            <w:r w:rsidRPr="003B7067">
              <w:rPr>
                <w:color w:val="2B2B2B"/>
                <w:sz w:val="24"/>
                <w:szCs w:val="24"/>
                <w:shd w:val="clear" w:color="auto" w:fill="FFFFFF"/>
              </w:rPr>
              <w:lastRenderedPageBreak/>
              <w:t xml:space="preserve">Для предпринимателей, выплачивающих заработную плату, будет снижен тариф </w:t>
            </w:r>
            <w:r w:rsidRPr="003B7067">
              <w:rPr>
                <w:color w:val="2B2B2B"/>
                <w:sz w:val="24"/>
                <w:szCs w:val="24"/>
                <w:shd w:val="clear" w:color="auto" w:fill="FFFFFF"/>
              </w:rPr>
              <w:lastRenderedPageBreak/>
              <w:t>по страховым взносам с 30% до 15%. Пониженный тариф будет распространяться не на всю заработную плату работников, а только на ту часть, которая превышает МРОТ.</w:t>
            </w:r>
          </w:p>
        </w:tc>
        <w:tc>
          <w:tcPr>
            <w:tcW w:w="1621" w:type="dxa"/>
          </w:tcPr>
          <w:p w:rsidR="005D15B9" w:rsidRPr="003B7067" w:rsidRDefault="005D15B9" w:rsidP="005D15B9">
            <w:pPr>
              <w:spacing w:line="257" w:lineRule="auto"/>
              <w:jc w:val="both"/>
              <w:rPr>
                <w:color w:val="2B2B2B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2692" w:type="dxa"/>
          </w:tcPr>
          <w:p w:rsidR="005D15B9" w:rsidRPr="003B7067" w:rsidRDefault="0056658B" w:rsidP="005D15B9">
            <w:pPr>
              <w:spacing w:line="257" w:lineRule="auto"/>
              <w:jc w:val="both"/>
              <w:rPr>
                <w:color w:val="2B2B2B"/>
                <w:sz w:val="24"/>
                <w:szCs w:val="24"/>
                <w:shd w:val="clear" w:color="auto" w:fill="FFFFFF"/>
              </w:rPr>
            </w:pPr>
            <w:r w:rsidRPr="003B7067">
              <w:rPr>
                <w:color w:val="2B2B2B"/>
                <w:sz w:val="24"/>
                <w:szCs w:val="24"/>
                <w:shd w:val="clear" w:color="auto" w:fill="FFFFFF"/>
              </w:rPr>
              <w:t xml:space="preserve">индивидуальные предприниматели, </w:t>
            </w:r>
            <w:r w:rsidRPr="003B7067">
              <w:rPr>
                <w:color w:val="2B2B2B"/>
                <w:sz w:val="24"/>
                <w:szCs w:val="24"/>
                <w:shd w:val="clear" w:color="auto" w:fill="FFFFFF"/>
              </w:rPr>
              <w:lastRenderedPageBreak/>
              <w:t>малый бизнес и микропредприятия</w:t>
            </w:r>
          </w:p>
        </w:tc>
      </w:tr>
      <w:tr w:rsidR="003B7067" w:rsidRPr="003B7067" w:rsidTr="003E29D9">
        <w:tc>
          <w:tcPr>
            <w:tcW w:w="1815" w:type="dxa"/>
          </w:tcPr>
          <w:p w:rsidR="005D15B9" w:rsidRPr="003B7067" w:rsidRDefault="005D15B9" w:rsidP="005D15B9">
            <w:pPr>
              <w:rPr>
                <w:b/>
                <w:bCs/>
                <w:sz w:val="24"/>
                <w:szCs w:val="24"/>
              </w:rPr>
            </w:pPr>
            <w:r w:rsidRPr="003B7067">
              <w:rPr>
                <w:b/>
                <w:bCs/>
                <w:color w:val="2B2B2B"/>
                <w:sz w:val="24"/>
                <w:szCs w:val="24"/>
                <w:shd w:val="clear" w:color="auto" w:fill="FFFFFF"/>
              </w:rPr>
              <w:lastRenderedPageBreak/>
              <w:t xml:space="preserve">Мораторий на рост взносов ИП </w:t>
            </w:r>
          </w:p>
        </w:tc>
        <w:tc>
          <w:tcPr>
            <w:tcW w:w="4529" w:type="dxa"/>
          </w:tcPr>
          <w:p w:rsidR="005D15B9" w:rsidRPr="003B7067" w:rsidRDefault="005D15B9" w:rsidP="005D15B9">
            <w:pPr>
              <w:jc w:val="both"/>
              <w:rPr>
                <w:sz w:val="24"/>
                <w:szCs w:val="24"/>
              </w:rPr>
            </w:pPr>
            <w:r w:rsidRPr="003B7067">
              <w:rPr>
                <w:color w:val="2B2B2B"/>
                <w:sz w:val="24"/>
                <w:szCs w:val="24"/>
                <w:shd w:val="clear" w:color="auto" w:fill="FFFFFF"/>
              </w:rPr>
              <w:t>Правительство Российской Федерации распорядилось остановить рост взносов ИП. Это значит, что с 2021 года взносы не вырастут.</w:t>
            </w:r>
          </w:p>
        </w:tc>
        <w:tc>
          <w:tcPr>
            <w:tcW w:w="1621" w:type="dxa"/>
          </w:tcPr>
          <w:p w:rsidR="005D15B9" w:rsidRPr="003B7067" w:rsidRDefault="0056658B" w:rsidP="005D15B9">
            <w:pPr>
              <w:jc w:val="both"/>
              <w:rPr>
                <w:color w:val="2B2B2B"/>
                <w:sz w:val="24"/>
                <w:szCs w:val="24"/>
                <w:shd w:val="clear" w:color="auto" w:fill="FFFFFF"/>
              </w:rPr>
            </w:pPr>
            <w:r w:rsidRPr="003B7067">
              <w:rPr>
                <w:color w:val="2B2B2B"/>
                <w:sz w:val="24"/>
                <w:szCs w:val="24"/>
                <w:shd w:val="clear" w:color="auto" w:fill="FFFFFF"/>
              </w:rPr>
              <w:t>до конца 2020 г.</w:t>
            </w:r>
          </w:p>
        </w:tc>
        <w:tc>
          <w:tcPr>
            <w:tcW w:w="2692" w:type="dxa"/>
          </w:tcPr>
          <w:p w:rsidR="005D15B9" w:rsidRPr="003B7067" w:rsidRDefault="0056658B" w:rsidP="005D15B9">
            <w:pPr>
              <w:jc w:val="both"/>
              <w:rPr>
                <w:color w:val="2B2B2B"/>
                <w:sz w:val="24"/>
                <w:szCs w:val="24"/>
                <w:shd w:val="clear" w:color="auto" w:fill="FFFFFF"/>
              </w:rPr>
            </w:pPr>
            <w:r w:rsidRPr="003B7067">
              <w:rPr>
                <w:color w:val="2B2B2B"/>
                <w:sz w:val="24"/>
                <w:szCs w:val="24"/>
                <w:shd w:val="clear" w:color="auto" w:fill="FFFFFF"/>
              </w:rPr>
              <w:t>ИП</w:t>
            </w:r>
          </w:p>
        </w:tc>
      </w:tr>
      <w:tr w:rsidR="00D6776C" w:rsidRPr="003B7067" w:rsidTr="003E29D9">
        <w:tc>
          <w:tcPr>
            <w:tcW w:w="1815" w:type="dxa"/>
          </w:tcPr>
          <w:p w:rsidR="00D6776C" w:rsidRPr="003B7067" w:rsidRDefault="007D48BB" w:rsidP="005D15B9">
            <w:pPr>
              <w:rPr>
                <w:b/>
                <w:bCs/>
                <w:color w:val="2B2B2B"/>
                <w:sz w:val="24"/>
                <w:szCs w:val="24"/>
                <w:shd w:val="clear" w:color="auto" w:fill="FFFFFF"/>
              </w:rPr>
            </w:pPr>
            <w:r w:rsidRPr="003B7067">
              <w:rPr>
                <w:b/>
                <w:bCs/>
                <w:color w:val="2B2B2B"/>
                <w:sz w:val="24"/>
                <w:szCs w:val="24"/>
                <w:shd w:val="clear" w:color="auto" w:fill="FFFFFF"/>
              </w:rPr>
              <w:t>Б</w:t>
            </w:r>
            <w:r w:rsidR="00D6776C" w:rsidRPr="003B7067">
              <w:rPr>
                <w:b/>
                <w:bCs/>
                <w:color w:val="2B2B2B"/>
                <w:sz w:val="24"/>
                <w:szCs w:val="24"/>
                <w:shd w:val="clear" w:color="auto" w:fill="FFFFFF"/>
              </w:rPr>
              <w:t>еспроцентны</w:t>
            </w:r>
            <w:r w:rsidRPr="003B7067">
              <w:rPr>
                <w:b/>
                <w:bCs/>
                <w:color w:val="2B2B2B"/>
                <w:sz w:val="24"/>
                <w:szCs w:val="24"/>
                <w:shd w:val="clear" w:color="auto" w:fill="FFFFFF"/>
              </w:rPr>
              <w:t xml:space="preserve">е </w:t>
            </w:r>
            <w:r w:rsidR="00D6776C" w:rsidRPr="003B7067">
              <w:rPr>
                <w:b/>
                <w:bCs/>
                <w:color w:val="2B2B2B"/>
                <w:sz w:val="24"/>
                <w:szCs w:val="24"/>
                <w:shd w:val="clear" w:color="auto" w:fill="FFFFFF"/>
              </w:rPr>
              <w:t>кредит</w:t>
            </w:r>
            <w:r w:rsidRPr="003B7067">
              <w:rPr>
                <w:b/>
                <w:bCs/>
                <w:color w:val="2B2B2B"/>
                <w:sz w:val="24"/>
                <w:szCs w:val="24"/>
                <w:shd w:val="clear" w:color="auto" w:fill="FFFFFF"/>
              </w:rPr>
              <w:t>ы</w:t>
            </w:r>
            <w:r w:rsidR="00D6776C" w:rsidRPr="003B7067">
              <w:rPr>
                <w:b/>
                <w:bCs/>
                <w:color w:val="2B2B2B"/>
                <w:sz w:val="24"/>
                <w:szCs w:val="24"/>
                <w:shd w:val="clear" w:color="auto" w:fill="FFFFFF"/>
              </w:rPr>
              <w:t xml:space="preserve"> на выплату зарплат</w:t>
            </w:r>
          </w:p>
        </w:tc>
        <w:tc>
          <w:tcPr>
            <w:tcW w:w="4529" w:type="dxa"/>
          </w:tcPr>
          <w:p w:rsidR="00D6776C" w:rsidRPr="003B7067" w:rsidRDefault="00D6776C" w:rsidP="00D6776C">
            <w:pPr>
              <w:jc w:val="both"/>
              <w:rPr>
                <w:b/>
                <w:bCs/>
                <w:color w:val="2B2B2B"/>
                <w:sz w:val="24"/>
                <w:szCs w:val="24"/>
                <w:shd w:val="clear" w:color="auto" w:fill="FFFFFF"/>
              </w:rPr>
            </w:pPr>
            <w:r w:rsidRPr="003B7067">
              <w:rPr>
                <w:color w:val="2B2B2B"/>
                <w:sz w:val="24"/>
                <w:szCs w:val="24"/>
                <w:shd w:val="clear" w:color="auto" w:fill="FFFFFF"/>
              </w:rPr>
              <w:t>Беспроцентный заём на неотложные нужды (в первую очередь на выплату заработной платы сотрудникам).</w:t>
            </w:r>
          </w:p>
          <w:p w:rsidR="00D6776C" w:rsidRPr="003B7067" w:rsidRDefault="00D6776C" w:rsidP="00D6776C">
            <w:pPr>
              <w:jc w:val="both"/>
              <w:rPr>
                <w:b/>
                <w:bCs/>
                <w:color w:val="2B2B2B"/>
                <w:sz w:val="24"/>
                <w:szCs w:val="24"/>
                <w:shd w:val="clear" w:color="auto" w:fill="FFFFFF"/>
              </w:rPr>
            </w:pPr>
            <w:r w:rsidRPr="003B7067">
              <w:rPr>
                <w:b/>
                <w:bCs/>
                <w:color w:val="2B2B2B"/>
                <w:sz w:val="24"/>
                <w:szCs w:val="24"/>
                <w:shd w:val="clear" w:color="auto" w:fill="FFFFFF"/>
              </w:rPr>
              <w:t>Условия для получения кредита:</w:t>
            </w:r>
          </w:p>
          <w:p w:rsidR="00D6776C" w:rsidRPr="003B7067" w:rsidRDefault="00D6776C" w:rsidP="00D6776C">
            <w:pPr>
              <w:jc w:val="both"/>
              <w:rPr>
                <w:color w:val="2B2B2B"/>
                <w:sz w:val="24"/>
                <w:szCs w:val="24"/>
                <w:shd w:val="clear" w:color="auto" w:fill="FFFFFF"/>
              </w:rPr>
            </w:pPr>
            <w:r w:rsidRPr="003B7067">
              <w:rPr>
                <w:color w:val="2B2B2B"/>
                <w:sz w:val="24"/>
                <w:szCs w:val="24"/>
                <w:shd w:val="clear" w:color="auto" w:fill="FFFFFF"/>
              </w:rPr>
              <w:t>- Заёмные средства будут предоставляться компаниям, которые действуют не менее 1 года, и владельцы которых хотя бы раз платили налоги;</w:t>
            </w:r>
          </w:p>
          <w:p w:rsidR="00D6776C" w:rsidRPr="003B7067" w:rsidRDefault="00D6776C" w:rsidP="00D6776C">
            <w:pPr>
              <w:jc w:val="both"/>
              <w:rPr>
                <w:color w:val="2B2B2B"/>
                <w:sz w:val="24"/>
                <w:szCs w:val="24"/>
                <w:shd w:val="clear" w:color="auto" w:fill="FFFFFF"/>
              </w:rPr>
            </w:pPr>
            <w:r w:rsidRPr="003B7067">
              <w:rPr>
                <w:color w:val="2B2B2B"/>
                <w:sz w:val="24"/>
                <w:szCs w:val="24"/>
                <w:shd w:val="clear" w:color="auto" w:fill="FFFFFF"/>
              </w:rPr>
              <w:t>– сохранение численности персонала на весь период кредитования или сокращение персонала не более чем на 10% в месяц;</w:t>
            </w:r>
          </w:p>
          <w:p w:rsidR="00D6776C" w:rsidRPr="003B7067" w:rsidRDefault="00D6776C" w:rsidP="00D6776C">
            <w:pPr>
              <w:jc w:val="both"/>
              <w:rPr>
                <w:color w:val="2B2B2B"/>
                <w:sz w:val="24"/>
                <w:szCs w:val="24"/>
                <w:shd w:val="clear" w:color="auto" w:fill="FFFFFF"/>
              </w:rPr>
            </w:pPr>
            <w:r w:rsidRPr="003B7067">
              <w:rPr>
                <w:color w:val="2B2B2B"/>
                <w:sz w:val="24"/>
                <w:szCs w:val="24"/>
                <w:shd w:val="clear" w:color="auto" w:fill="FFFFFF"/>
              </w:rPr>
              <w:t>Гарантия по кредиту обеспечивается поручительством ВЭБ (до 75%).</w:t>
            </w:r>
          </w:p>
          <w:p w:rsidR="00D6776C" w:rsidRPr="003B7067" w:rsidRDefault="00D6776C" w:rsidP="00D6776C">
            <w:pPr>
              <w:jc w:val="both"/>
              <w:rPr>
                <w:b/>
                <w:bCs/>
                <w:color w:val="2B2B2B"/>
                <w:sz w:val="24"/>
                <w:szCs w:val="24"/>
                <w:shd w:val="clear" w:color="auto" w:fill="FFFFFF"/>
              </w:rPr>
            </w:pPr>
            <w:r w:rsidRPr="003B7067">
              <w:rPr>
                <w:b/>
                <w:bCs/>
                <w:color w:val="2B2B2B"/>
                <w:sz w:val="24"/>
                <w:szCs w:val="24"/>
                <w:shd w:val="clear" w:color="auto" w:fill="FFFFFF"/>
              </w:rPr>
              <w:t>Параметры кредита:</w:t>
            </w:r>
          </w:p>
          <w:p w:rsidR="00D6776C" w:rsidRPr="003B7067" w:rsidRDefault="00D6776C" w:rsidP="00D6776C">
            <w:pPr>
              <w:jc w:val="both"/>
              <w:rPr>
                <w:color w:val="2B2B2B"/>
                <w:sz w:val="24"/>
                <w:szCs w:val="24"/>
                <w:shd w:val="clear" w:color="auto" w:fill="FFFFFF"/>
              </w:rPr>
            </w:pPr>
            <w:r w:rsidRPr="003B7067">
              <w:rPr>
                <w:color w:val="2B2B2B"/>
                <w:sz w:val="24"/>
                <w:szCs w:val="24"/>
                <w:shd w:val="clear" w:color="auto" w:fill="FFFFFF"/>
              </w:rPr>
              <w:t xml:space="preserve">Кредит будет предоставляться на срок не более 6 месяцев. </w:t>
            </w:r>
          </w:p>
          <w:p w:rsidR="00D6776C" w:rsidRPr="003B7067" w:rsidRDefault="00D6776C" w:rsidP="00D6776C">
            <w:pPr>
              <w:jc w:val="both"/>
              <w:rPr>
                <w:color w:val="2B2B2B"/>
                <w:sz w:val="24"/>
                <w:szCs w:val="24"/>
                <w:shd w:val="clear" w:color="auto" w:fill="FFFFFF"/>
              </w:rPr>
            </w:pPr>
            <w:r w:rsidRPr="003B7067">
              <w:rPr>
                <w:color w:val="2B2B2B"/>
                <w:sz w:val="24"/>
                <w:szCs w:val="24"/>
                <w:shd w:val="clear" w:color="auto" w:fill="FFFFFF"/>
              </w:rPr>
              <w:t xml:space="preserve">Максимальная величина заёмных средств будет высчитываться по формуле: количество сотрудников (на основании трудовых договоров) х МРОТ х на 6 мес. </w:t>
            </w:r>
          </w:p>
          <w:p w:rsidR="00D6776C" w:rsidRPr="003B7067" w:rsidRDefault="00D6776C" w:rsidP="00D6776C">
            <w:pPr>
              <w:jc w:val="both"/>
              <w:rPr>
                <w:color w:val="2B2B2B"/>
                <w:sz w:val="24"/>
                <w:szCs w:val="24"/>
                <w:shd w:val="clear" w:color="auto" w:fill="FFFFFF"/>
              </w:rPr>
            </w:pPr>
            <w:r w:rsidRPr="003B7067">
              <w:rPr>
                <w:color w:val="2B2B2B"/>
                <w:sz w:val="24"/>
                <w:szCs w:val="24"/>
                <w:shd w:val="clear" w:color="auto" w:fill="FFFFFF"/>
              </w:rPr>
              <w:t>Ставка для заёмщика – 0%.</w:t>
            </w:r>
          </w:p>
          <w:p w:rsidR="00D6776C" w:rsidRPr="003B7067" w:rsidRDefault="00D6776C" w:rsidP="00D6776C">
            <w:pPr>
              <w:jc w:val="both"/>
              <w:rPr>
                <w:color w:val="2B2B2B"/>
                <w:sz w:val="24"/>
                <w:szCs w:val="24"/>
                <w:shd w:val="clear" w:color="auto" w:fill="FFFFFF"/>
              </w:rPr>
            </w:pPr>
            <w:r w:rsidRPr="003B7067">
              <w:rPr>
                <w:color w:val="2B2B2B"/>
                <w:sz w:val="24"/>
                <w:szCs w:val="24"/>
                <w:shd w:val="clear" w:color="auto" w:fill="FFFFFF"/>
              </w:rPr>
              <w:t>На первом этапе в программе будут участвовать топ-10 крупнейших банков. В случае спроса на кредитный продукт, список кредитных организаций будет расширен.</w:t>
            </w:r>
          </w:p>
          <w:p w:rsidR="00D6776C" w:rsidRPr="003B7067" w:rsidRDefault="00D6776C" w:rsidP="00D6776C">
            <w:pPr>
              <w:jc w:val="both"/>
              <w:rPr>
                <w:color w:val="2B2B2B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621" w:type="dxa"/>
          </w:tcPr>
          <w:p w:rsidR="00D6776C" w:rsidRPr="003B7067" w:rsidRDefault="00D6776C" w:rsidP="005D15B9">
            <w:pPr>
              <w:jc w:val="both"/>
              <w:rPr>
                <w:color w:val="2B2B2B"/>
                <w:sz w:val="24"/>
                <w:szCs w:val="24"/>
                <w:shd w:val="clear" w:color="auto" w:fill="FFFFFF"/>
              </w:rPr>
            </w:pPr>
            <w:r w:rsidRPr="003B7067">
              <w:rPr>
                <w:color w:val="2B2B2B"/>
                <w:sz w:val="24"/>
                <w:szCs w:val="24"/>
                <w:shd w:val="clear" w:color="auto" w:fill="FFFFFF"/>
              </w:rPr>
              <w:t>бессрочно</w:t>
            </w:r>
          </w:p>
        </w:tc>
        <w:tc>
          <w:tcPr>
            <w:tcW w:w="2692" w:type="dxa"/>
          </w:tcPr>
          <w:p w:rsidR="00D6776C" w:rsidRPr="003B7067" w:rsidRDefault="00D6776C" w:rsidP="005D15B9">
            <w:pPr>
              <w:jc w:val="both"/>
              <w:rPr>
                <w:color w:val="2B2B2B"/>
                <w:sz w:val="24"/>
                <w:szCs w:val="24"/>
                <w:shd w:val="clear" w:color="auto" w:fill="FFFFFF"/>
              </w:rPr>
            </w:pPr>
            <w:r w:rsidRPr="003B7067">
              <w:rPr>
                <w:color w:val="2B2B2B"/>
                <w:sz w:val="24"/>
                <w:szCs w:val="24"/>
                <w:shd w:val="clear" w:color="auto" w:fill="FFFFFF"/>
              </w:rPr>
              <w:t>индивидуальные предприниматели, малый бизнес и микропредприятия</w:t>
            </w:r>
          </w:p>
        </w:tc>
      </w:tr>
      <w:tr w:rsidR="00D6776C" w:rsidRPr="003B7067" w:rsidTr="003E29D9">
        <w:tc>
          <w:tcPr>
            <w:tcW w:w="1815" w:type="dxa"/>
          </w:tcPr>
          <w:p w:rsidR="00D6776C" w:rsidRPr="003B7067" w:rsidRDefault="008B33EE" w:rsidP="005D15B9">
            <w:pPr>
              <w:rPr>
                <w:b/>
                <w:bCs/>
                <w:color w:val="2B2B2B"/>
                <w:sz w:val="24"/>
                <w:szCs w:val="24"/>
                <w:shd w:val="clear" w:color="auto" w:fill="FFFFFF"/>
              </w:rPr>
            </w:pPr>
            <w:r w:rsidRPr="003B7067">
              <w:rPr>
                <w:b/>
                <w:bCs/>
                <w:color w:val="2B2B2B"/>
                <w:sz w:val="24"/>
                <w:szCs w:val="24"/>
                <w:shd w:val="clear" w:color="auto" w:fill="FFFFFF"/>
              </w:rPr>
              <w:t>Расширена программа льготного кредитования малого и среднего бизнеса</w:t>
            </w:r>
          </w:p>
        </w:tc>
        <w:tc>
          <w:tcPr>
            <w:tcW w:w="4529" w:type="dxa"/>
          </w:tcPr>
          <w:p w:rsidR="008B33EE" w:rsidRPr="003B7067" w:rsidRDefault="008B33EE" w:rsidP="008B33EE">
            <w:pPr>
              <w:jc w:val="both"/>
              <w:rPr>
                <w:color w:val="2B2B2B"/>
                <w:sz w:val="24"/>
                <w:szCs w:val="24"/>
                <w:shd w:val="clear" w:color="auto" w:fill="FFFFFF"/>
              </w:rPr>
            </w:pPr>
            <w:r w:rsidRPr="003B7067">
              <w:rPr>
                <w:color w:val="2B2B2B"/>
                <w:sz w:val="24"/>
                <w:szCs w:val="24"/>
                <w:shd w:val="clear" w:color="auto" w:fill="FFFFFF"/>
              </w:rPr>
              <w:t>В программе участвуют 99 банков, которые выдают предпринимателям кредиты по сниженной ставке до 8,5%.</w:t>
            </w:r>
          </w:p>
          <w:p w:rsidR="008B33EE" w:rsidRPr="003B7067" w:rsidRDefault="008B33EE" w:rsidP="008B33EE">
            <w:pPr>
              <w:jc w:val="both"/>
              <w:rPr>
                <w:color w:val="2B2B2B"/>
                <w:sz w:val="24"/>
                <w:szCs w:val="24"/>
                <w:shd w:val="clear" w:color="auto" w:fill="FFFFFF"/>
              </w:rPr>
            </w:pPr>
            <w:r w:rsidRPr="003B7067">
              <w:rPr>
                <w:color w:val="2B2B2B"/>
                <w:sz w:val="24"/>
                <w:szCs w:val="24"/>
                <w:shd w:val="clear" w:color="auto" w:fill="FFFFFF"/>
              </w:rPr>
              <w:t>Упрощены требования к заёмщику, из обязательных условий исключены пункты:</w:t>
            </w:r>
          </w:p>
          <w:p w:rsidR="008B33EE" w:rsidRPr="003B7067" w:rsidRDefault="008B33EE" w:rsidP="008B33EE">
            <w:pPr>
              <w:jc w:val="both"/>
              <w:rPr>
                <w:color w:val="2B2B2B"/>
                <w:sz w:val="24"/>
                <w:szCs w:val="24"/>
                <w:shd w:val="clear" w:color="auto" w:fill="FFFFFF"/>
              </w:rPr>
            </w:pPr>
            <w:r w:rsidRPr="003B7067">
              <w:rPr>
                <w:color w:val="2B2B2B"/>
                <w:sz w:val="24"/>
                <w:szCs w:val="24"/>
                <w:shd w:val="clear" w:color="auto" w:fill="FFFFFF"/>
              </w:rPr>
              <w:t>отсутствие задолженности по налогам, сборам;</w:t>
            </w:r>
          </w:p>
          <w:p w:rsidR="008B33EE" w:rsidRPr="003B7067" w:rsidRDefault="008B33EE" w:rsidP="008B33EE">
            <w:pPr>
              <w:jc w:val="both"/>
              <w:rPr>
                <w:color w:val="2B2B2B"/>
                <w:sz w:val="24"/>
                <w:szCs w:val="24"/>
                <w:shd w:val="clear" w:color="auto" w:fill="FFFFFF"/>
              </w:rPr>
            </w:pPr>
            <w:r w:rsidRPr="003B7067">
              <w:rPr>
                <w:color w:val="2B2B2B"/>
                <w:sz w:val="24"/>
                <w:szCs w:val="24"/>
                <w:shd w:val="clear" w:color="auto" w:fill="FFFFFF"/>
              </w:rPr>
              <w:t>отсутствие задолженности по заработной плате;</w:t>
            </w:r>
          </w:p>
          <w:p w:rsidR="008B33EE" w:rsidRPr="003B7067" w:rsidRDefault="008B33EE" w:rsidP="008B33EE">
            <w:pPr>
              <w:jc w:val="both"/>
              <w:rPr>
                <w:color w:val="2B2B2B"/>
                <w:sz w:val="24"/>
                <w:szCs w:val="24"/>
                <w:shd w:val="clear" w:color="auto" w:fill="FFFFFF"/>
              </w:rPr>
            </w:pPr>
            <w:r w:rsidRPr="003B7067">
              <w:rPr>
                <w:color w:val="2B2B2B"/>
                <w:sz w:val="24"/>
                <w:szCs w:val="24"/>
                <w:shd w:val="clear" w:color="auto" w:fill="FFFFFF"/>
              </w:rPr>
              <w:t>отсутствие просроченных на срок свыше 30 дней платежей по кредитным договорам.</w:t>
            </w:r>
          </w:p>
          <w:p w:rsidR="008B33EE" w:rsidRPr="003B7067" w:rsidRDefault="008B33EE" w:rsidP="008B33EE">
            <w:pPr>
              <w:jc w:val="both"/>
              <w:rPr>
                <w:color w:val="2B2B2B"/>
                <w:sz w:val="24"/>
                <w:szCs w:val="24"/>
                <w:shd w:val="clear" w:color="auto" w:fill="FFFFFF"/>
              </w:rPr>
            </w:pPr>
            <w:r w:rsidRPr="003B7067">
              <w:rPr>
                <w:color w:val="2B2B2B"/>
                <w:sz w:val="24"/>
                <w:szCs w:val="24"/>
                <w:shd w:val="clear" w:color="auto" w:fill="FFFFFF"/>
              </w:rPr>
              <w:t xml:space="preserve">Отменены требования по максимальному суммарному объёму кредитных </w:t>
            </w:r>
            <w:r w:rsidRPr="003B7067">
              <w:rPr>
                <w:color w:val="2B2B2B"/>
                <w:sz w:val="24"/>
                <w:szCs w:val="24"/>
                <w:shd w:val="clear" w:color="auto" w:fill="FFFFFF"/>
              </w:rPr>
              <w:lastRenderedPageBreak/>
              <w:t>соглашений на рефинансирование в рамках программы (которое установлено в размере не более 20% от общей суммы кредитов).</w:t>
            </w:r>
          </w:p>
          <w:p w:rsidR="008B33EE" w:rsidRPr="003B7067" w:rsidRDefault="008B33EE" w:rsidP="008B33EE">
            <w:pPr>
              <w:jc w:val="both"/>
              <w:rPr>
                <w:color w:val="2B2B2B"/>
                <w:sz w:val="24"/>
                <w:szCs w:val="24"/>
                <w:shd w:val="clear" w:color="auto" w:fill="FFFFFF"/>
              </w:rPr>
            </w:pPr>
            <w:r w:rsidRPr="003B7067">
              <w:rPr>
                <w:color w:val="2B2B2B"/>
                <w:sz w:val="24"/>
                <w:szCs w:val="24"/>
                <w:shd w:val="clear" w:color="auto" w:fill="FFFFFF"/>
              </w:rPr>
              <w:t>Появилась возможность рефинансировать кредитные соглашения на оборотные цели (ранее это было доступно только для инвестиционных кредитов).</w:t>
            </w:r>
          </w:p>
          <w:p w:rsidR="00D6776C" w:rsidRPr="003B7067" w:rsidRDefault="008B33EE" w:rsidP="008B33EE">
            <w:pPr>
              <w:jc w:val="both"/>
              <w:rPr>
                <w:color w:val="2B2B2B"/>
                <w:sz w:val="24"/>
                <w:szCs w:val="24"/>
                <w:shd w:val="clear" w:color="auto" w:fill="FFFFFF"/>
              </w:rPr>
            </w:pPr>
            <w:r w:rsidRPr="003B7067">
              <w:rPr>
                <w:color w:val="2B2B2B"/>
                <w:sz w:val="24"/>
                <w:szCs w:val="24"/>
                <w:shd w:val="clear" w:color="auto" w:fill="FFFFFF"/>
              </w:rPr>
              <w:t xml:space="preserve">Получать кредиты по льготной ставке теперь смогут микропредприятия в сфере торговли, занимающиеся реализацией подакцизных товаров (для микропредприятий, заключивших кредитные соглашения на оборотные цели в 2020 году на срок не более 2 лет). </w:t>
            </w:r>
          </w:p>
        </w:tc>
        <w:tc>
          <w:tcPr>
            <w:tcW w:w="1621" w:type="dxa"/>
          </w:tcPr>
          <w:p w:rsidR="00D6776C" w:rsidRPr="003B7067" w:rsidRDefault="008B33EE" w:rsidP="005D15B9">
            <w:pPr>
              <w:jc w:val="both"/>
              <w:rPr>
                <w:color w:val="2B2B2B"/>
                <w:sz w:val="24"/>
                <w:szCs w:val="24"/>
                <w:shd w:val="clear" w:color="auto" w:fill="FFFFFF"/>
              </w:rPr>
            </w:pPr>
            <w:r w:rsidRPr="003B7067">
              <w:rPr>
                <w:color w:val="2B2B2B"/>
                <w:sz w:val="24"/>
                <w:szCs w:val="24"/>
                <w:shd w:val="clear" w:color="auto" w:fill="FFFFFF"/>
              </w:rPr>
              <w:lastRenderedPageBreak/>
              <w:t>бессрочно</w:t>
            </w:r>
          </w:p>
        </w:tc>
        <w:tc>
          <w:tcPr>
            <w:tcW w:w="2692" w:type="dxa"/>
          </w:tcPr>
          <w:p w:rsidR="00D6776C" w:rsidRPr="003B7067" w:rsidRDefault="008B33EE" w:rsidP="005D15B9">
            <w:pPr>
              <w:jc w:val="both"/>
              <w:rPr>
                <w:color w:val="2B2B2B"/>
                <w:sz w:val="24"/>
                <w:szCs w:val="24"/>
                <w:shd w:val="clear" w:color="auto" w:fill="FFFFFF"/>
              </w:rPr>
            </w:pPr>
            <w:r w:rsidRPr="003B7067">
              <w:rPr>
                <w:color w:val="2B2B2B"/>
                <w:sz w:val="24"/>
                <w:szCs w:val="24"/>
                <w:shd w:val="clear" w:color="auto" w:fill="FFFFFF"/>
              </w:rPr>
              <w:t>индивидуальные предприниматели, малый бизнес и микропредприятия</w:t>
            </w:r>
          </w:p>
        </w:tc>
      </w:tr>
      <w:tr w:rsidR="003B7067" w:rsidRPr="003B7067" w:rsidTr="003E29D9">
        <w:tc>
          <w:tcPr>
            <w:tcW w:w="1815" w:type="dxa"/>
          </w:tcPr>
          <w:p w:rsidR="005D15B9" w:rsidRPr="003B7067" w:rsidRDefault="005D15B9" w:rsidP="005D15B9">
            <w:pPr>
              <w:rPr>
                <w:b/>
                <w:bCs/>
                <w:sz w:val="24"/>
                <w:szCs w:val="24"/>
              </w:rPr>
            </w:pPr>
            <w:r w:rsidRPr="003B7067">
              <w:rPr>
                <w:b/>
                <w:bCs/>
                <w:color w:val="2B2B2B"/>
                <w:sz w:val="24"/>
                <w:szCs w:val="24"/>
                <w:shd w:val="clear" w:color="auto" w:fill="FFFFFF"/>
              </w:rPr>
              <w:lastRenderedPageBreak/>
              <w:t xml:space="preserve">Отсрочка по взносам </w:t>
            </w:r>
          </w:p>
          <w:p w:rsidR="005D15B9" w:rsidRPr="003B7067" w:rsidRDefault="005D15B9" w:rsidP="005D15B9">
            <w:pPr>
              <w:rPr>
                <w:b/>
                <w:bCs/>
                <w:color w:val="2B2B2B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4529" w:type="dxa"/>
          </w:tcPr>
          <w:p w:rsidR="005D15B9" w:rsidRPr="003B7067" w:rsidRDefault="005D15B9" w:rsidP="005D15B9">
            <w:pPr>
              <w:jc w:val="both"/>
              <w:rPr>
                <w:color w:val="2B2B2B"/>
                <w:sz w:val="24"/>
                <w:szCs w:val="24"/>
                <w:shd w:val="clear" w:color="auto" w:fill="FFFFFF"/>
              </w:rPr>
            </w:pPr>
            <w:r w:rsidRPr="003B7067">
              <w:rPr>
                <w:color w:val="2B2B2B"/>
                <w:sz w:val="24"/>
                <w:szCs w:val="24"/>
                <w:shd w:val="clear" w:color="auto" w:fill="FFFFFF"/>
              </w:rPr>
              <w:t>отсрочк</w:t>
            </w:r>
            <w:r w:rsidR="00B50037" w:rsidRPr="003B7067">
              <w:rPr>
                <w:color w:val="2B2B2B"/>
                <w:sz w:val="24"/>
                <w:szCs w:val="24"/>
                <w:shd w:val="clear" w:color="auto" w:fill="FFFFFF"/>
              </w:rPr>
              <w:t>а</w:t>
            </w:r>
            <w:r w:rsidRPr="003B7067">
              <w:rPr>
                <w:color w:val="2B2B2B"/>
                <w:sz w:val="24"/>
                <w:szCs w:val="24"/>
                <w:shd w:val="clear" w:color="auto" w:fill="FFFFFF"/>
              </w:rPr>
              <w:t xml:space="preserve"> по страховым взносам. В период пандемии страховое обеспечение с зарплат работников можно не платить. </w:t>
            </w:r>
          </w:p>
        </w:tc>
        <w:tc>
          <w:tcPr>
            <w:tcW w:w="1621" w:type="dxa"/>
          </w:tcPr>
          <w:p w:rsidR="005D15B9" w:rsidRPr="003B7067" w:rsidRDefault="00B50037" w:rsidP="005D15B9">
            <w:pPr>
              <w:jc w:val="both"/>
              <w:rPr>
                <w:color w:val="2B2B2B"/>
                <w:sz w:val="24"/>
                <w:szCs w:val="24"/>
                <w:shd w:val="clear" w:color="auto" w:fill="FFFFFF"/>
              </w:rPr>
            </w:pPr>
            <w:r w:rsidRPr="003B7067">
              <w:rPr>
                <w:color w:val="2B2B2B"/>
                <w:sz w:val="24"/>
                <w:szCs w:val="24"/>
                <w:shd w:val="clear" w:color="auto" w:fill="FFFFFF"/>
              </w:rPr>
              <w:t>На 6 месяцев</w:t>
            </w:r>
          </w:p>
        </w:tc>
        <w:tc>
          <w:tcPr>
            <w:tcW w:w="2692" w:type="dxa"/>
          </w:tcPr>
          <w:p w:rsidR="005D15B9" w:rsidRPr="003B7067" w:rsidRDefault="00B50037" w:rsidP="005D15B9">
            <w:pPr>
              <w:jc w:val="both"/>
              <w:rPr>
                <w:color w:val="2B2B2B"/>
                <w:sz w:val="24"/>
                <w:szCs w:val="24"/>
                <w:shd w:val="clear" w:color="auto" w:fill="FFFFFF"/>
              </w:rPr>
            </w:pPr>
            <w:r w:rsidRPr="003B7067">
              <w:rPr>
                <w:color w:val="2B2B2B"/>
                <w:sz w:val="24"/>
                <w:szCs w:val="24"/>
                <w:shd w:val="clear" w:color="auto" w:fill="FFFFFF"/>
              </w:rPr>
              <w:t>Микропредприятия</w:t>
            </w:r>
          </w:p>
        </w:tc>
      </w:tr>
      <w:tr w:rsidR="003B7067" w:rsidRPr="003B7067" w:rsidTr="003E29D9">
        <w:tc>
          <w:tcPr>
            <w:tcW w:w="1815" w:type="dxa"/>
          </w:tcPr>
          <w:p w:rsidR="00B50037" w:rsidRPr="003B7067" w:rsidRDefault="00B50037" w:rsidP="00B50037">
            <w:pPr>
              <w:rPr>
                <w:b/>
                <w:bCs/>
                <w:color w:val="2B2B2B"/>
                <w:sz w:val="24"/>
                <w:szCs w:val="24"/>
                <w:shd w:val="clear" w:color="auto" w:fill="FFFFFF"/>
              </w:rPr>
            </w:pPr>
            <w:r w:rsidRPr="003B7067">
              <w:rPr>
                <w:b/>
                <w:bCs/>
                <w:color w:val="2B2B2B"/>
                <w:sz w:val="24"/>
                <w:szCs w:val="24"/>
                <w:shd w:val="clear" w:color="auto" w:fill="FFFFFF"/>
              </w:rPr>
              <w:t xml:space="preserve">Отсрочка по кредиту </w:t>
            </w:r>
          </w:p>
        </w:tc>
        <w:tc>
          <w:tcPr>
            <w:tcW w:w="4529" w:type="dxa"/>
          </w:tcPr>
          <w:p w:rsidR="00B50037" w:rsidRPr="003B7067" w:rsidRDefault="00B50037" w:rsidP="00B50037">
            <w:pPr>
              <w:jc w:val="both"/>
              <w:rPr>
                <w:color w:val="2B2B2B"/>
                <w:sz w:val="24"/>
                <w:szCs w:val="24"/>
                <w:shd w:val="clear" w:color="auto" w:fill="FFFFFF"/>
              </w:rPr>
            </w:pPr>
            <w:r w:rsidRPr="003B7067">
              <w:rPr>
                <w:color w:val="2B2B2B"/>
                <w:sz w:val="24"/>
                <w:szCs w:val="24"/>
                <w:shd w:val="clear" w:color="auto" w:fill="FFFFFF"/>
              </w:rPr>
              <w:t>Имеющиеся задолженности по кредитным капиталам можно реструктуризировать. Процедура проводится по инициативе заемщика. Требуется обратиться в банк с заявлением.</w:t>
            </w:r>
          </w:p>
        </w:tc>
        <w:tc>
          <w:tcPr>
            <w:tcW w:w="1621" w:type="dxa"/>
          </w:tcPr>
          <w:p w:rsidR="00B50037" w:rsidRPr="003B7067" w:rsidRDefault="00B50037" w:rsidP="00B50037">
            <w:pPr>
              <w:jc w:val="both"/>
              <w:rPr>
                <w:color w:val="2B2B2B"/>
                <w:sz w:val="24"/>
                <w:szCs w:val="24"/>
                <w:shd w:val="clear" w:color="auto" w:fill="FFFFFF"/>
              </w:rPr>
            </w:pPr>
            <w:r w:rsidRPr="003B7067">
              <w:rPr>
                <w:color w:val="2B2B2B"/>
                <w:sz w:val="24"/>
                <w:szCs w:val="24"/>
                <w:shd w:val="clear" w:color="auto" w:fill="FFFFFF"/>
              </w:rPr>
              <w:t>На 6 месяцев</w:t>
            </w:r>
          </w:p>
        </w:tc>
        <w:tc>
          <w:tcPr>
            <w:tcW w:w="2692" w:type="dxa"/>
          </w:tcPr>
          <w:p w:rsidR="00B50037" w:rsidRPr="003B7067" w:rsidRDefault="00B50037" w:rsidP="00B50037">
            <w:pPr>
              <w:jc w:val="both"/>
              <w:rPr>
                <w:color w:val="2B2B2B"/>
                <w:sz w:val="24"/>
                <w:szCs w:val="24"/>
                <w:shd w:val="clear" w:color="auto" w:fill="FFFFFF"/>
              </w:rPr>
            </w:pPr>
            <w:r w:rsidRPr="003B7067">
              <w:rPr>
                <w:color w:val="2B2B2B"/>
                <w:sz w:val="24"/>
                <w:szCs w:val="24"/>
                <w:shd w:val="clear" w:color="auto" w:fill="FFFFFF"/>
              </w:rPr>
              <w:t>индивидуальные предприниматели, малый бизнес и микропредприятия</w:t>
            </w:r>
          </w:p>
        </w:tc>
      </w:tr>
      <w:tr w:rsidR="003B7067" w:rsidRPr="003B7067" w:rsidTr="003E29D9">
        <w:tc>
          <w:tcPr>
            <w:tcW w:w="1815" w:type="dxa"/>
          </w:tcPr>
          <w:p w:rsidR="00B50037" w:rsidRPr="003B7067" w:rsidRDefault="00B50037" w:rsidP="00B50037">
            <w:pPr>
              <w:rPr>
                <w:b/>
                <w:bCs/>
                <w:sz w:val="24"/>
                <w:szCs w:val="24"/>
              </w:rPr>
            </w:pPr>
            <w:r w:rsidRPr="003B7067">
              <w:rPr>
                <w:b/>
                <w:bCs/>
                <w:color w:val="2B2B2B"/>
                <w:sz w:val="24"/>
                <w:szCs w:val="24"/>
                <w:shd w:val="clear" w:color="auto" w:fill="FFFFFF"/>
              </w:rPr>
              <w:t>Спецпрограмма стимулирования</w:t>
            </w:r>
          </w:p>
          <w:p w:rsidR="00B50037" w:rsidRPr="003B7067" w:rsidRDefault="00B50037" w:rsidP="00B50037">
            <w:pPr>
              <w:pStyle w:val="a4"/>
              <w:spacing w:before="0" w:beforeAutospacing="0" w:after="150" w:afterAutospacing="0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4529" w:type="dxa"/>
          </w:tcPr>
          <w:p w:rsidR="00B50037" w:rsidRPr="003B7067" w:rsidRDefault="00B50037" w:rsidP="00B50037">
            <w:pPr>
              <w:spacing w:line="257" w:lineRule="auto"/>
              <w:jc w:val="both"/>
              <w:rPr>
                <w:b/>
                <w:sz w:val="24"/>
                <w:szCs w:val="24"/>
              </w:rPr>
            </w:pPr>
            <w:r w:rsidRPr="003B7067">
              <w:rPr>
                <w:bCs/>
                <w:sz w:val="24"/>
                <w:szCs w:val="24"/>
              </w:rPr>
              <w:t xml:space="preserve">В отношении предпринимателей-заемщиков будет действовать специальная программа рефинансирования кредитных капиталов. Кредит по программе рефинансирования выдается с установлением процентной ставки ЦБ РФ в размере 4 % и с установлением конечной ставки по кредитам на уровне 8,5 %. </w:t>
            </w:r>
          </w:p>
        </w:tc>
        <w:tc>
          <w:tcPr>
            <w:tcW w:w="1621" w:type="dxa"/>
          </w:tcPr>
          <w:p w:rsidR="00B50037" w:rsidRPr="003B7067" w:rsidRDefault="00B50037" w:rsidP="00B50037">
            <w:pPr>
              <w:spacing w:line="257" w:lineRule="auto"/>
              <w:jc w:val="both"/>
              <w:rPr>
                <w:bCs/>
                <w:sz w:val="24"/>
                <w:szCs w:val="24"/>
              </w:rPr>
            </w:pPr>
          </w:p>
        </w:tc>
        <w:tc>
          <w:tcPr>
            <w:tcW w:w="2692" w:type="dxa"/>
          </w:tcPr>
          <w:p w:rsidR="00B50037" w:rsidRPr="003B7067" w:rsidRDefault="00B50037" w:rsidP="00B50037">
            <w:pPr>
              <w:spacing w:line="257" w:lineRule="auto"/>
              <w:jc w:val="both"/>
              <w:rPr>
                <w:bCs/>
                <w:sz w:val="24"/>
                <w:szCs w:val="24"/>
              </w:rPr>
            </w:pPr>
            <w:r w:rsidRPr="003B7067">
              <w:rPr>
                <w:color w:val="2B2B2B"/>
                <w:sz w:val="24"/>
                <w:szCs w:val="24"/>
                <w:shd w:val="clear" w:color="auto" w:fill="FFFFFF"/>
              </w:rPr>
              <w:t>индивидуальные предприниматели, малый бизнес и микропредприятия</w:t>
            </w:r>
          </w:p>
        </w:tc>
      </w:tr>
      <w:tr w:rsidR="003B7067" w:rsidRPr="003B7067" w:rsidTr="003E29D9">
        <w:tc>
          <w:tcPr>
            <w:tcW w:w="1815" w:type="dxa"/>
          </w:tcPr>
          <w:p w:rsidR="00B50037" w:rsidRPr="003B7067" w:rsidRDefault="00B50037" w:rsidP="00B50037">
            <w:pPr>
              <w:pStyle w:val="a4"/>
              <w:spacing w:before="0" w:beforeAutospacing="0" w:after="150" w:afterAutospacing="0"/>
              <w:rPr>
                <w:b/>
                <w:bCs/>
                <w:sz w:val="24"/>
                <w:szCs w:val="24"/>
              </w:rPr>
            </w:pPr>
            <w:r w:rsidRPr="003B7067">
              <w:rPr>
                <w:b/>
                <w:bCs/>
                <w:color w:val="2B2B2B"/>
                <w:sz w:val="24"/>
                <w:szCs w:val="24"/>
                <w:shd w:val="clear" w:color="auto" w:fill="FFFFFF"/>
              </w:rPr>
              <w:t xml:space="preserve">Отсрочка по аренде </w:t>
            </w:r>
          </w:p>
        </w:tc>
        <w:tc>
          <w:tcPr>
            <w:tcW w:w="4529" w:type="dxa"/>
          </w:tcPr>
          <w:p w:rsidR="00B50037" w:rsidRPr="003B7067" w:rsidRDefault="002E63A7" w:rsidP="00B50037">
            <w:pPr>
              <w:spacing w:line="257" w:lineRule="auto"/>
              <w:jc w:val="both"/>
              <w:rPr>
                <w:color w:val="2B2B2B"/>
                <w:sz w:val="24"/>
                <w:szCs w:val="24"/>
                <w:shd w:val="clear" w:color="auto" w:fill="FFFFFF"/>
              </w:rPr>
            </w:pPr>
            <w:r>
              <w:rPr>
                <w:rFonts w:eastAsia="Calibri"/>
                <w:lang w:eastAsia="en-US"/>
              </w:rPr>
              <w:t>О</w:t>
            </w:r>
            <w:r w:rsidRPr="0058347D">
              <w:rPr>
                <w:rFonts w:eastAsia="Calibri"/>
                <w:lang w:eastAsia="en-US"/>
              </w:rPr>
              <w:t>тсрочк</w:t>
            </w:r>
            <w:r>
              <w:rPr>
                <w:rFonts w:eastAsia="Calibri"/>
                <w:lang w:eastAsia="en-US"/>
              </w:rPr>
              <w:t>а</w:t>
            </w:r>
            <w:r w:rsidRPr="0058347D">
              <w:rPr>
                <w:rFonts w:eastAsia="Calibri"/>
                <w:lang w:eastAsia="en-US"/>
              </w:rPr>
              <w:t xml:space="preserve"> платежей за арендуемые государственные и муниципальные помещения</w:t>
            </w:r>
            <w:r>
              <w:t xml:space="preserve">. </w:t>
            </w:r>
            <w:r w:rsidR="00B50037" w:rsidRPr="003B7067">
              <w:rPr>
                <w:color w:val="2B2B2B"/>
                <w:sz w:val="24"/>
                <w:szCs w:val="24"/>
                <w:shd w:val="clear" w:color="auto" w:fill="FFFFFF"/>
              </w:rPr>
              <w:t xml:space="preserve">Дополнительное соглашение к договору аренды об отсрочке платежей должно быть заключено в течение трех рабочих дней с момента обращения заявителя. </w:t>
            </w:r>
          </w:p>
          <w:p w:rsidR="00B50037" w:rsidRPr="003B7067" w:rsidRDefault="00B50037" w:rsidP="00B50037">
            <w:pPr>
              <w:spacing w:line="257" w:lineRule="auto"/>
              <w:jc w:val="both"/>
              <w:rPr>
                <w:b/>
                <w:sz w:val="24"/>
                <w:szCs w:val="24"/>
              </w:rPr>
            </w:pPr>
            <w:r w:rsidRPr="003B7067">
              <w:rPr>
                <w:color w:val="2B2B2B"/>
                <w:sz w:val="24"/>
                <w:szCs w:val="24"/>
                <w:shd w:val="clear" w:color="auto" w:fill="FFFFFF"/>
              </w:rPr>
              <w:t>Отсрочка не распространяется в отношении аренды коммерческой недвижимости.</w:t>
            </w:r>
          </w:p>
        </w:tc>
        <w:tc>
          <w:tcPr>
            <w:tcW w:w="1621" w:type="dxa"/>
          </w:tcPr>
          <w:p w:rsidR="00B50037" w:rsidRPr="003B7067" w:rsidRDefault="002E63A7" w:rsidP="00B50037">
            <w:pPr>
              <w:spacing w:line="257" w:lineRule="auto"/>
              <w:jc w:val="both"/>
              <w:rPr>
                <w:color w:val="2B2B2B"/>
                <w:sz w:val="24"/>
                <w:szCs w:val="24"/>
                <w:shd w:val="clear" w:color="auto" w:fill="FFFFFF"/>
              </w:rPr>
            </w:pPr>
            <w:r w:rsidRPr="002E63A7">
              <w:rPr>
                <w:color w:val="2B2B2B"/>
                <w:sz w:val="24"/>
                <w:szCs w:val="24"/>
                <w:shd w:val="clear" w:color="auto" w:fill="FFFFFF"/>
              </w:rPr>
              <w:t>До конца 2020 г.</w:t>
            </w:r>
          </w:p>
        </w:tc>
        <w:tc>
          <w:tcPr>
            <w:tcW w:w="2692" w:type="dxa"/>
          </w:tcPr>
          <w:p w:rsidR="00B50037" w:rsidRPr="003B7067" w:rsidRDefault="002E63A7" w:rsidP="00B50037">
            <w:pPr>
              <w:spacing w:line="257" w:lineRule="auto"/>
              <w:jc w:val="both"/>
              <w:rPr>
                <w:color w:val="2B2B2B"/>
                <w:sz w:val="24"/>
                <w:szCs w:val="24"/>
                <w:shd w:val="clear" w:color="auto" w:fill="FFFFFF"/>
              </w:rPr>
            </w:pPr>
            <w:r w:rsidRPr="003B7067">
              <w:rPr>
                <w:color w:val="2B2B2B"/>
                <w:sz w:val="24"/>
                <w:szCs w:val="24"/>
                <w:shd w:val="clear" w:color="auto" w:fill="FFFFFF"/>
              </w:rPr>
              <w:t>Арендатор</w:t>
            </w:r>
            <w:r>
              <w:rPr>
                <w:color w:val="2B2B2B"/>
                <w:sz w:val="24"/>
                <w:szCs w:val="24"/>
                <w:shd w:val="clear" w:color="auto" w:fill="FFFFFF"/>
              </w:rPr>
              <w:t xml:space="preserve">ы </w:t>
            </w:r>
            <w:r w:rsidRPr="003B7067">
              <w:rPr>
                <w:color w:val="2B2B2B"/>
                <w:sz w:val="24"/>
                <w:szCs w:val="24"/>
                <w:shd w:val="clear" w:color="auto" w:fill="FFFFFF"/>
              </w:rPr>
              <w:t>государственного и муниципального имущества</w:t>
            </w:r>
          </w:p>
        </w:tc>
      </w:tr>
      <w:tr w:rsidR="003B7067" w:rsidRPr="003B7067" w:rsidTr="003E29D9">
        <w:tc>
          <w:tcPr>
            <w:tcW w:w="1815" w:type="dxa"/>
          </w:tcPr>
          <w:p w:rsidR="00B50037" w:rsidRPr="003B7067" w:rsidRDefault="00B50037" w:rsidP="00B50037">
            <w:pPr>
              <w:pStyle w:val="a4"/>
              <w:spacing w:before="0" w:beforeAutospacing="0" w:after="150" w:afterAutospacing="0"/>
              <w:rPr>
                <w:b/>
                <w:bCs/>
                <w:sz w:val="24"/>
                <w:szCs w:val="24"/>
              </w:rPr>
            </w:pPr>
            <w:r w:rsidRPr="003B7067">
              <w:rPr>
                <w:b/>
                <w:bCs/>
                <w:color w:val="2B2B2B"/>
                <w:sz w:val="24"/>
                <w:szCs w:val="24"/>
                <w:shd w:val="clear" w:color="auto" w:fill="FFFFFF"/>
              </w:rPr>
              <w:t>Кредитные каникулы</w:t>
            </w:r>
          </w:p>
        </w:tc>
        <w:tc>
          <w:tcPr>
            <w:tcW w:w="4529" w:type="dxa"/>
          </w:tcPr>
          <w:p w:rsidR="00B50037" w:rsidRPr="003B7067" w:rsidRDefault="00B50037" w:rsidP="00B50037">
            <w:pPr>
              <w:spacing w:line="257" w:lineRule="auto"/>
              <w:jc w:val="both"/>
              <w:rPr>
                <w:b/>
                <w:sz w:val="24"/>
                <w:szCs w:val="24"/>
              </w:rPr>
            </w:pPr>
            <w:r w:rsidRPr="003B7067">
              <w:rPr>
                <w:color w:val="2B2B2B"/>
                <w:sz w:val="24"/>
                <w:szCs w:val="24"/>
                <w:shd w:val="clear" w:color="auto" w:fill="FFFFFF"/>
              </w:rPr>
              <w:t>Для индивидуальных предпринимателей, которые столкнулись с резким падением доходов из-за эпидемии коронавируса</w:t>
            </w:r>
            <w:r w:rsidRPr="003B7067">
              <w:rPr>
                <w:i/>
                <w:color w:val="2B2B2B"/>
                <w:sz w:val="24"/>
                <w:szCs w:val="24"/>
                <w:shd w:val="clear" w:color="auto" w:fill="FFFFFF"/>
              </w:rPr>
              <w:t>(ниже 30%)</w:t>
            </w:r>
            <w:r w:rsidRPr="003B7067">
              <w:rPr>
                <w:color w:val="2B2B2B"/>
                <w:sz w:val="24"/>
                <w:szCs w:val="24"/>
                <w:shd w:val="clear" w:color="auto" w:fill="FFFFFF"/>
              </w:rPr>
              <w:t xml:space="preserve"> предусмотрены кредитные каникулы (или уменьшение </w:t>
            </w:r>
            <w:r w:rsidRPr="003B7067">
              <w:rPr>
                <w:color w:val="2B2B2B"/>
                <w:sz w:val="24"/>
                <w:szCs w:val="24"/>
                <w:shd w:val="clear" w:color="auto" w:fill="FFFFFF"/>
              </w:rPr>
              <w:lastRenderedPageBreak/>
              <w:t>размера платежа) по кредитному договору (договорам займа) на срок до 6 месяцев. Условия предоставления данной льготы должно рассматриваться в индивидуальном порядке при обращении заявителя в банк.</w:t>
            </w:r>
          </w:p>
        </w:tc>
        <w:tc>
          <w:tcPr>
            <w:tcW w:w="1621" w:type="dxa"/>
          </w:tcPr>
          <w:p w:rsidR="00B50037" w:rsidRPr="003B7067" w:rsidRDefault="00B50037" w:rsidP="00B50037">
            <w:pPr>
              <w:spacing w:line="257" w:lineRule="auto"/>
              <w:jc w:val="both"/>
              <w:rPr>
                <w:color w:val="2B2B2B"/>
                <w:sz w:val="24"/>
                <w:szCs w:val="24"/>
                <w:shd w:val="clear" w:color="auto" w:fill="FFFFFF"/>
              </w:rPr>
            </w:pPr>
            <w:r w:rsidRPr="003B7067">
              <w:rPr>
                <w:color w:val="2B2B2B"/>
                <w:sz w:val="24"/>
                <w:szCs w:val="24"/>
                <w:shd w:val="clear" w:color="auto" w:fill="FFFFFF"/>
              </w:rPr>
              <w:lastRenderedPageBreak/>
              <w:t>На 6 месяцев</w:t>
            </w:r>
          </w:p>
        </w:tc>
        <w:tc>
          <w:tcPr>
            <w:tcW w:w="2692" w:type="dxa"/>
          </w:tcPr>
          <w:p w:rsidR="00B50037" w:rsidRPr="003B7067" w:rsidRDefault="00B50037" w:rsidP="00B50037">
            <w:pPr>
              <w:spacing w:line="257" w:lineRule="auto"/>
              <w:jc w:val="both"/>
              <w:rPr>
                <w:color w:val="2B2B2B"/>
                <w:sz w:val="24"/>
                <w:szCs w:val="24"/>
                <w:shd w:val="clear" w:color="auto" w:fill="FFFFFF"/>
              </w:rPr>
            </w:pPr>
            <w:r w:rsidRPr="003B7067">
              <w:rPr>
                <w:color w:val="2B2B2B"/>
                <w:sz w:val="24"/>
                <w:szCs w:val="24"/>
                <w:shd w:val="clear" w:color="auto" w:fill="FFFFFF"/>
              </w:rPr>
              <w:t>ИП</w:t>
            </w:r>
          </w:p>
        </w:tc>
      </w:tr>
      <w:tr w:rsidR="003B7067" w:rsidRPr="003B7067" w:rsidTr="003E29D9">
        <w:trPr>
          <w:trHeight w:val="962"/>
        </w:trPr>
        <w:tc>
          <w:tcPr>
            <w:tcW w:w="1815" w:type="dxa"/>
          </w:tcPr>
          <w:p w:rsidR="00B50037" w:rsidRPr="003B7067" w:rsidRDefault="00B50037" w:rsidP="00B50037">
            <w:pPr>
              <w:rPr>
                <w:b/>
                <w:bCs/>
                <w:sz w:val="24"/>
                <w:szCs w:val="24"/>
              </w:rPr>
            </w:pPr>
            <w:r w:rsidRPr="003B7067">
              <w:rPr>
                <w:b/>
                <w:bCs/>
                <w:color w:val="2B2B2B"/>
                <w:sz w:val="24"/>
                <w:szCs w:val="24"/>
                <w:shd w:val="clear" w:color="auto" w:fill="FFFFFF"/>
              </w:rPr>
              <w:lastRenderedPageBreak/>
              <w:t>Снижение требований к обеспечению госконтрактов</w:t>
            </w:r>
          </w:p>
          <w:p w:rsidR="00B50037" w:rsidRPr="003B7067" w:rsidRDefault="00B50037" w:rsidP="00B50037">
            <w:pPr>
              <w:pStyle w:val="a4"/>
              <w:spacing w:before="0" w:beforeAutospacing="0" w:after="150" w:afterAutospacing="0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4529" w:type="dxa"/>
          </w:tcPr>
          <w:p w:rsidR="003B7067" w:rsidRPr="003B7067" w:rsidRDefault="003B7067" w:rsidP="003B7067">
            <w:pPr>
              <w:spacing w:line="257" w:lineRule="auto"/>
              <w:jc w:val="both"/>
              <w:rPr>
                <w:sz w:val="24"/>
                <w:szCs w:val="24"/>
              </w:rPr>
            </w:pPr>
            <w:r w:rsidRPr="003B7067">
              <w:rPr>
                <w:sz w:val="24"/>
                <w:szCs w:val="24"/>
              </w:rPr>
              <w:t>Правительством России предлагается установить, что при осуществлении закупок в соответствии со статьей 30 Федерального закона заказчик не вправе устанавливать требование обеспечения исполнения контракта в извещении об осуществлении закупки и (или) в проекте контракта.</w:t>
            </w:r>
          </w:p>
          <w:p w:rsidR="00B50037" w:rsidRPr="003B7067" w:rsidRDefault="003B7067" w:rsidP="003B7067">
            <w:pPr>
              <w:spacing w:line="257" w:lineRule="auto"/>
              <w:jc w:val="both"/>
              <w:rPr>
                <w:b/>
                <w:sz w:val="24"/>
                <w:szCs w:val="24"/>
              </w:rPr>
            </w:pPr>
            <w:r w:rsidRPr="003B7067">
              <w:rPr>
                <w:sz w:val="24"/>
                <w:szCs w:val="24"/>
              </w:rPr>
              <w:t>Кроме того, также предложено увеличить начальную (максимальную) цену контракта до 5 млн. рублей (в настоящее время 1 млн. рублей), при котором субъекты малого предпринимательства должны предоставлять обеспечение заявок участников закупок.</w:t>
            </w:r>
          </w:p>
        </w:tc>
        <w:tc>
          <w:tcPr>
            <w:tcW w:w="1621" w:type="dxa"/>
          </w:tcPr>
          <w:p w:rsidR="00B50037" w:rsidRPr="003B7067" w:rsidRDefault="003B7067" w:rsidP="00B50037">
            <w:pPr>
              <w:spacing w:line="257" w:lineRule="auto"/>
              <w:jc w:val="both"/>
              <w:rPr>
                <w:color w:val="2B2B2B"/>
                <w:sz w:val="24"/>
                <w:szCs w:val="24"/>
                <w:shd w:val="clear" w:color="auto" w:fill="FFFFFF"/>
              </w:rPr>
            </w:pPr>
            <w:r w:rsidRPr="003B7067">
              <w:t>до 31 декабря 2020 года</w:t>
            </w:r>
          </w:p>
        </w:tc>
        <w:tc>
          <w:tcPr>
            <w:tcW w:w="2692" w:type="dxa"/>
          </w:tcPr>
          <w:p w:rsidR="00B50037" w:rsidRPr="003B7067" w:rsidRDefault="003B7067" w:rsidP="00B50037">
            <w:pPr>
              <w:spacing w:line="257" w:lineRule="auto"/>
              <w:jc w:val="both"/>
              <w:rPr>
                <w:color w:val="2B2B2B"/>
                <w:sz w:val="24"/>
                <w:szCs w:val="24"/>
                <w:shd w:val="clear" w:color="auto" w:fill="FFFFFF"/>
              </w:rPr>
            </w:pPr>
            <w:r w:rsidRPr="003B7067">
              <w:rPr>
                <w:color w:val="2B2B2B"/>
                <w:sz w:val="24"/>
                <w:szCs w:val="24"/>
                <w:shd w:val="clear" w:color="auto" w:fill="FFFFFF"/>
              </w:rPr>
              <w:t>индивидуальные предприниматели, малый бизнес и микропредприятия</w:t>
            </w:r>
          </w:p>
        </w:tc>
      </w:tr>
    </w:tbl>
    <w:p w:rsidR="009160E6" w:rsidRDefault="009160E6"/>
    <w:p w:rsidR="009160E6" w:rsidRPr="009160E6" w:rsidRDefault="009160E6" w:rsidP="009160E6">
      <w:r w:rsidRPr="009160E6">
        <w:rPr>
          <w:b/>
          <w:bCs/>
        </w:rPr>
        <w:t>Какие сферы признаны наиболее пострадавшими? </w:t>
      </w:r>
    </w:p>
    <w:p w:rsidR="009160E6" w:rsidRPr="009160E6" w:rsidRDefault="009160E6" w:rsidP="009160E6">
      <w:pPr>
        <w:numPr>
          <w:ilvl w:val="0"/>
          <w:numId w:val="3"/>
        </w:numPr>
      </w:pPr>
      <w:r w:rsidRPr="009160E6">
        <w:t>авиаперевозки, аэропортовая деятельность, автоперевозки;</w:t>
      </w:r>
    </w:p>
    <w:p w:rsidR="009160E6" w:rsidRPr="009160E6" w:rsidRDefault="009160E6" w:rsidP="009160E6">
      <w:pPr>
        <w:numPr>
          <w:ilvl w:val="0"/>
          <w:numId w:val="3"/>
        </w:numPr>
      </w:pPr>
      <w:r w:rsidRPr="009160E6">
        <w:t>культура, организация досуга и развлечений;</w:t>
      </w:r>
    </w:p>
    <w:p w:rsidR="009160E6" w:rsidRPr="009160E6" w:rsidRDefault="009160E6" w:rsidP="009160E6">
      <w:pPr>
        <w:numPr>
          <w:ilvl w:val="0"/>
          <w:numId w:val="3"/>
        </w:numPr>
      </w:pPr>
      <w:r w:rsidRPr="009160E6">
        <w:t>физкультурно-оздоровительная деятельность и спорт;</w:t>
      </w:r>
    </w:p>
    <w:p w:rsidR="009160E6" w:rsidRPr="009160E6" w:rsidRDefault="009160E6" w:rsidP="009160E6">
      <w:pPr>
        <w:numPr>
          <w:ilvl w:val="0"/>
          <w:numId w:val="3"/>
        </w:numPr>
      </w:pPr>
      <w:r w:rsidRPr="009160E6">
        <w:t>деятельность туристических агентств и прочих организаций, предоставляющих услуги в сфере туризма;</w:t>
      </w:r>
    </w:p>
    <w:p w:rsidR="009160E6" w:rsidRPr="009160E6" w:rsidRDefault="009160E6" w:rsidP="009160E6">
      <w:pPr>
        <w:numPr>
          <w:ilvl w:val="0"/>
          <w:numId w:val="3"/>
        </w:numPr>
      </w:pPr>
      <w:r w:rsidRPr="009160E6">
        <w:t>гостиничный бизнес;</w:t>
      </w:r>
    </w:p>
    <w:p w:rsidR="009160E6" w:rsidRPr="009160E6" w:rsidRDefault="009160E6" w:rsidP="009160E6">
      <w:pPr>
        <w:numPr>
          <w:ilvl w:val="0"/>
          <w:numId w:val="3"/>
        </w:numPr>
      </w:pPr>
      <w:r w:rsidRPr="009160E6">
        <w:t>деятельность организаций дополнительного образования, негосударственных образовательных учреждений;</w:t>
      </w:r>
    </w:p>
    <w:p w:rsidR="009160E6" w:rsidRPr="009160E6" w:rsidRDefault="009160E6" w:rsidP="009160E6">
      <w:pPr>
        <w:numPr>
          <w:ilvl w:val="0"/>
          <w:numId w:val="3"/>
        </w:numPr>
      </w:pPr>
      <w:r w:rsidRPr="009160E6">
        <w:t>деятельность по организации конференций и выставок;</w:t>
      </w:r>
    </w:p>
    <w:p w:rsidR="009160E6" w:rsidRPr="009160E6" w:rsidRDefault="009160E6" w:rsidP="009160E6">
      <w:pPr>
        <w:numPr>
          <w:ilvl w:val="0"/>
          <w:numId w:val="3"/>
        </w:numPr>
      </w:pPr>
      <w:r w:rsidRPr="009160E6">
        <w:t>деятельность по предоставлению бытовых услуг населению (ремонт, стирка, химчистка, услуги парикмахерских и салонов красоты).</w:t>
      </w:r>
    </w:p>
    <w:p w:rsidR="009160E6" w:rsidRPr="009160E6" w:rsidRDefault="009160E6" w:rsidP="009160E6"/>
    <w:p w:rsidR="009160E6" w:rsidRPr="009160E6" w:rsidRDefault="009160E6" w:rsidP="009160E6">
      <w:r w:rsidRPr="009160E6">
        <w:t>Организации и индивидуальные предприниматели, занятые в этих сферах по основному виду деятельности согласно ОКВЭД (https://www.nalog.ru/rn77/business-support-2020/9704514/), получат первоочередную адресную поддержку.</w:t>
      </w:r>
    </w:p>
    <w:p w:rsidR="009160E6" w:rsidRPr="009160E6" w:rsidRDefault="009160E6" w:rsidP="009160E6"/>
    <w:p w:rsidR="009160E6" w:rsidRDefault="009160E6"/>
    <w:sectPr w:rsidR="009160E6" w:rsidSect="00DB18D4">
      <w:pgSz w:w="11900" w:h="16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370F4C"/>
    <w:multiLevelType w:val="multilevel"/>
    <w:tmpl w:val="21FC06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7B26709"/>
    <w:multiLevelType w:val="multilevel"/>
    <w:tmpl w:val="20223A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7C453EC7"/>
    <w:multiLevelType w:val="multilevel"/>
    <w:tmpl w:val="364C58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3"/>
  <w:defaultTabStop w:val="708"/>
  <w:characterSpacingControl w:val="doNotCompress"/>
  <w:compat/>
  <w:rsids>
    <w:rsidRoot w:val="000B5349"/>
    <w:rsid w:val="000B5349"/>
    <w:rsid w:val="001C200E"/>
    <w:rsid w:val="0028062B"/>
    <w:rsid w:val="002E63A7"/>
    <w:rsid w:val="0030438C"/>
    <w:rsid w:val="00366353"/>
    <w:rsid w:val="003B7067"/>
    <w:rsid w:val="003E29D9"/>
    <w:rsid w:val="003F00D6"/>
    <w:rsid w:val="0056658B"/>
    <w:rsid w:val="0058054D"/>
    <w:rsid w:val="005D15B9"/>
    <w:rsid w:val="007D48BB"/>
    <w:rsid w:val="008B33EE"/>
    <w:rsid w:val="009160E6"/>
    <w:rsid w:val="00B36261"/>
    <w:rsid w:val="00B50037"/>
    <w:rsid w:val="00BB05BD"/>
    <w:rsid w:val="00C77719"/>
    <w:rsid w:val="00C834AB"/>
    <w:rsid w:val="00D23AD1"/>
    <w:rsid w:val="00D6776C"/>
    <w:rsid w:val="00DB18D4"/>
    <w:rsid w:val="00DF5332"/>
    <w:rsid w:val="00F6260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5349"/>
    <w:rPr>
      <w:rFonts w:ascii="Times New Roman" w:eastAsia="Times New Roman" w:hAnsi="Times New Roman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0B5349"/>
    <w:rPr>
      <w:sz w:val="22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rmal (Web)"/>
    <w:basedOn w:val="a"/>
    <w:uiPriority w:val="99"/>
    <w:semiHidden/>
    <w:unhideWhenUsed/>
    <w:rsid w:val="000B5349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6198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23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5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10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616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262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6</Pages>
  <Words>1685</Words>
  <Characters>9605</Characters>
  <Application>Microsoft Office Word</Application>
  <DocSecurity>0</DocSecurity>
  <Lines>80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n89067414073@gmail.com</dc:creator>
  <cp:lastModifiedBy>PK-05</cp:lastModifiedBy>
  <cp:revision>2</cp:revision>
  <dcterms:created xsi:type="dcterms:W3CDTF">2020-04-03T04:54:00Z</dcterms:created>
  <dcterms:modified xsi:type="dcterms:W3CDTF">2020-04-03T04:54:00Z</dcterms:modified>
</cp:coreProperties>
</file>