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586" w:rsidRPr="000F3586" w:rsidRDefault="000F3586" w:rsidP="000F3586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0F3586">
        <w:rPr>
          <w:rFonts w:ascii="Times New Roman" w:hAnsi="Times New Roman" w:cs="Times New Roman"/>
          <w:sz w:val="28"/>
          <w:szCs w:val="28"/>
        </w:rPr>
        <w:fldChar w:fldCharType="begin"/>
      </w:r>
      <w:r w:rsidRPr="000F3586">
        <w:rPr>
          <w:rFonts w:ascii="Times New Roman" w:hAnsi="Times New Roman" w:cs="Times New Roman"/>
          <w:sz w:val="28"/>
          <w:szCs w:val="28"/>
        </w:rPr>
        <w:instrText>HYPERLINK "http://www.pfrf.ru/knopki/zhizn/~4551"</w:instrText>
      </w:r>
      <w:r w:rsidRPr="000F3586">
        <w:rPr>
          <w:rFonts w:ascii="Times New Roman" w:hAnsi="Times New Roman" w:cs="Times New Roman"/>
          <w:sz w:val="28"/>
          <w:szCs w:val="28"/>
        </w:rPr>
        <w:fldChar w:fldCharType="separate"/>
      </w:r>
      <w:r w:rsidRPr="000F3586">
        <w:rPr>
          <w:rFonts w:ascii="Times New Roman" w:eastAsia="Times New Roman" w:hAnsi="Times New Roman" w:cs="Times New Roman"/>
          <w:sz w:val="28"/>
          <w:szCs w:val="28"/>
        </w:rPr>
        <w:t>Какие документы представить</w:t>
      </w:r>
      <w:r w:rsidRPr="000F3586">
        <w:rPr>
          <w:rFonts w:ascii="Times New Roman" w:hAnsi="Times New Roman" w:cs="Times New Roman"/>
          <w:sz w:val="28"/>
          <w:szCs w:val="28"/>
        </w:rPr>
        <w:fldChar w:fldCharType="end"/>
      </w:r>
    </w:p>
    <w:p w:rsidR="000F3586" w:rsidRPr="000F3586" w:rsidRDefault="000F3586" w:rsidP="000F3586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hyperlink r:id="rId5" w:history="1">
        <w:r w:rsidRPr="000F3586">
          <w:rPr>
            <w:rFonts w:ascii="Times New Roman" w:eastAsia="Times New Roman" w:hAnsi="Times New Roman" w:cs="Times New Roman"/>
            <w:sz w:val="28"/>
            <w:szCs w:val="28"/>
          </w:rPr>
          <w:t>Заявление на перерасчет</w:t>
        </w:r>
      </w:hyperlink>
      <w:r w:rsidRPr="000F358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F3586" w:rsidRPr="000F3586" w:rsidRDefault="000F3586" w:rsidP="000F3586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3586">
        <w:rPr>
          <w:rFonts w:ascii="Times New Roman" w:eastAsia="Times New Roman" w:hAnsi="Times New Roman" w:cs="Times New Roman"/>
          <w:sz w:val="28"/>
          <w:szCs w:val="28"/>
        </w:rPr>
        <w:t>Документ, удостоверяющий личность (паспорт гражданина РФ, заграничный паспорт гражданина РФ, служебный паспорт гражданина РФ, дипломатический паспорт гражданина РФ);</w:t>
      </w:r>
    </w:p>
    <w:p w:rsidR="000F3586" w:rsidRPr="000F3586" w:rsidRDefault="000F3586" w:rsidP="000F3586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3586">
        <w:rPr>
          <w:rFonts w:ascii="Times New Roman" w:eastAsia="Times New Roman" w:hAnsi="Times New Roman" w:cs="Times New Roman"/>
          <w:sz w:val="28"/>
          <w:szCs w:val="28"/>
        </w:rPr>
        <w:t xml:space="preserve">Документы, подтверждающие </w:t>
      </w:r>
      <w:proofErr w:type="spellStart"/>
      <w:r w:rsidRPr="000F3586">
        <w:rPr>
          <w:rFonts w:ascii="Times New Roman" w:eastAsia="Times New Roman" w:hAnsi="Times New Roman" w:cs="Times New Roman"/>
          <w:sz w:val="28"/>
          <w:szCs w:val="28"/>
        </w:rPr>
        <w:t>нестраховые</w:t>
      </w:r>
      <w:proofErr w:type="spellEnd"/>
      <w:r w:rsidRPr="000F3586">
        <w:rPr>
          <w:rFonts w:ascii="Times New Roman" w:eastAsia="Times New Roman" w:hAnsi="Times New Roman" w:cs="Times New Roman"/>
          <w:sz w:val="28"/>
          <w:szCs w:val="28"/>
        </w:rPr>
        <w:t xml:space="preserve"> периоды, засчитываемые в страховой стаж, если они отсутствуют в выплатном деле получателя пенсии;</w:t>
      </w:r>
    </w:p>
    <w:p w:rsidR="000F3586" w:rsidRPr="000F3586" w:rsidRDefault="000F3586" w:rsidP="000F3586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3586">
        <w:rPr>
          <w:rFonts w:ascii="Times New Roman" w:eastAsia="Times New Roman" w:hAnsi="Times New Roman" w:cs="Times New Roman"/>
          <w:sz w:val="28"/>
          <w:szCs w:val="28"/>
        </w:rPr>
        <w:t>При направлении заявления в форме электронного документа с использованием «личного кабинета» на «Едином портале государственных и муниципальных услуг (функций)» и сайте ПФР документы, удостоверяющие личность, возраст, гражданство гражданина, не требуются.</w:t>
      </w:r>
    </w:p>
    <w:p w:rsidR="000F3586" w:rsidRPr="000F3586" w:rsidRDefault="000F3586" w:rsidP="000F3586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3586">
        <w:rPr>
          <w:rFonts w:ascii="Times New Roman" w:eastAsia="Times New Roman" w:hAnsi="Times New Roman" w:cs="Times New Roman"/>
          <w:sz w:val="28"/>
          <w:szCs w:val="28"/>
        </w:rPr>
        <w:t>Срок представления гражданином документов, необходимых для перерасчета размера пенсии, не должен превышать 5 рабочих дней со дня подачи соответствующего заявления.</w:t>
      </w:r>
    </w:p>
    <w:p w:rsidR="000F3586" w:rsidRPr="000F3586" w:rsidRDefault="000F3586" w:rsidP="000F3586">
      <w:pPr>
        <w:numPr>
          <w:ilvl w:val="0"/>
          <w:numId w:val="29"/>
        </w:num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F3586">
        <w:rPr>
          <w:rFonts w:ascii="Times New Roman" w:eastAsia="Times New Roman" w:hAnsi="Times New Roman" w:cs="Times New Roman"/>
          <w:sz w:val="28"/>
          <w:szCs w:val="28"/>
        </w:rPr>
        <w:t>Если такие документы не будут представлены в установленный срок, заявление о перерасчете размера пенсии, поданное в форме электронного документа, не подлежит рассмотрению.</w:t>
      </w:r>
    </w:p>
    <w:p w:rsidR="00D809F4" w:rsidRPr="000F3586" w:rsidRDefault="00D809F4" w:rsidP="00001FFE">
      <w:pPr>
        <w:rPr>
          <w:rFonts w:ascii="Times New Roman" w:hAnsi="Times New Roman" w:cs="Times New Roman"/>
          <w:sz w:val="28"/>
          <w:szCs w:val="28"/>
        </w:rPr>
      </w:pPr>
    </w:p>
    <w:sectPr w:rsidR="00D809F4" w:rsidRPr="000F3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9"/>
  </w:num>
  <w:num w:numId="3">
    <w:abstractNumId w:val="23"/>
  </w:num>
  <w:num w:numId="4">
    <w:abstractNumId w:val="12"/>
  </w:num>
  <w:num w:numId="5">
    <w:abstractNumId w:val="16"/>
  </w:num>
  <w:num w:numId="6">
    <w:abstractNumId w:val="27"/>
  </w:num>
  <w:num w:numId="7">
    <w:abstractNumId w:val="7"/>
  </w:num>
  <w:num w:numId="8">
    <w:abstractNumId w:val="25"/>
  </w:num>
  <w:num w:numId="9">
    <w:abstractNumId w:val="15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5"/>
  </w:num>
  <w:num w:numId="15">
    <w:abstractNumId w:val="19"/>
  </w:num>
  <w:num w:numId="16">
    <w:abstractNumId w:val="11"/>
  </w:num>
  <w:num w:numId="17">
    <w:abstractNumId w:val="1"/>
  </w:num>
  <w:num w:numId="18">
    <w:abstractNumId w:val="8"/>
  </w:num>
  <w:num w:numId="19">
    <w:abstractNumId w:val="17"/>
  </w:num>
  <w:num w:numId="20">
    <w:abstractNumId w:val="18"/>
  </w:num>
  <w:num w:numId="21">
    <w:abstractNumId w:val="22"/>
  </w:num>
  <w:num w:numId="22">
    <w:abstractNumId w:val="14"/>
  </w:num>
  <w:num w:numId="23">
    <w:abstractNumId w:val="21"/>
  </w:num>
  <w:num w:numId="24">
    <w:abstractNumId w:val="4"/>
  </w:num>
  <w:num w:numId="25">
    <w:abstractNumId w:val="26"/>
  </w:num>
  <w:num w:numId="26">
    <w:abstractNumId w:val="6"/>
  </w:num>
  <w:num w:numId="27">
    <w:abstractNumId w:val="28"/>
  </w:num>
  <w:num w:numId="28">
    <w:abstractNumId w:val="20"/>
  </w:num>
  <w:num w:numId="2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0F3586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55F52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809F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files/id/pensii/zayav_per_razm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2020-09-29T12:13:00Z</dcterms:created>
  <dcterms:modified xsi:type="dcterms:W3CDTF">2020-09-29T12:13:00Z</dcterms:modified>
</cp:coreProperties>
</file>