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F1B" w:rsidRPr="002A5F1B" w:rsidRDefault="002A5F1B" w:rsidP="002A5F1B">
      <w:pPr>
        <w:pStyle w:val="3"/>
        <w:shd w:val="clear" w:color="auto" w:fill="FFFFFF"/>
        <w:spacing w:before="203" w:beforeAutospacing="0" w:after="101" w:afterAutospacing="0"/>
        <w:rPr>
          <w:b w:val="0"/>
          <w:bCs w:val="0"/>
          <w:sz w:val="28"/>
          <w:szCs w:val="28"/>
        </w:rPr>
      </w:pPr>
      <w:r w:rsidRPr="002A5F1B">
        <w:rPr>
          <w:sz w:val="28"/>
          <w:szCs w:val="28"/>
        </w:rPr>
        <w:fldChar w:fldCharType="begin"/>
      </w:r>
      <w:r w:rsidRPr="002A5F1B">
        <w:rPr>
          <w:sz w:val="28"/>
          <w:szCs w:val="28"/>
        </w:rPr>
        <w:instrText>HYPERLINK "http://www.pfrf.ru/knopki/zhizn/~4359"</w:instrText>
      </w:r>
      <w:r w:rsidRPr="002A5F1B">
        <w:rPr>
          <w:sz w:val="28"/>
          <w:szCs w:val="28"/>
        </w:rPr>
        <w:fldChar w:fldCharType="separate"/>
      </w:r>
      <w:r w:rsidRPr="002A5F1B">
        <w:rPr>
          <w:rStyle w:val="a4"/>
          <w:rFonts w:eastAsiaTheme="majorEastAsia"/>
          <w:b w:val="0"/>
          <w:bCs w:val="0"/>
          <w:color w:val="auto"/>
          <w:sz w:val="28"/>
          <w:szCs w:val="28"/>
        </w:rPr>
        <w:t>Куда обратиться</w:t>
      </w:r>
      <w:r w:rsidRPr="002A5F1B">
        <w:rPr>
          <w:sz w:val="28"/>
          <w:szCs w:val="28"/>
        </w:rPr>
        <w:fldChar w:fldCharType="end"/>
      </w:r>
    </w:p>
    <w:p w:rsidR="002A5F1B" w:rsidRPr="002A5F1B" w:rsidRDefault="002A5F1B" w:rsidP="002A5F1B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A5F1B">
        <w:rPr>
          <w:sz w:val="28"/>
          <w:szCs w:val="28"/>
        </w:rPr>
        <w:t>Заявление о распоряжении материнским капиталом можно подать в любой территориальный орган Пенсионного фонда России независимо от места жительства (пребывания) или фактического проживания лично, через </w:t>
      </w:r>
      <w:hyperlink r:id="rId5" w:anchor="services-f" w:tgtFrame="_blank" w:history="1">
        <w:r w:rsidRPr="002A5F1B">
          <w:rPr>
            <w:rStyle w:val="a4"/>
            <w:rFonts w:eastAsiaTheme="majorEastAsia"/>
            <w:color w:val="auto"/>
            <w:sz w:val="28"/>
            <w:szCs w:val="28"/>
          </w:rPr>
          <w:t>личный кабинет</w:t>
        </w:r>
      </w:hyperlink>
      <w:r w:rsidRPr="002A5F1B">
        <w:rPr>
          <w:sz w:val="28"/>
          <w:szCs w:val="28"/>
        </w:rPr>
        <w:t xml:space="preserve"> или в МФЦ, а также через кредитную организацию или единый институт развития в жилищной сфере. </w:t>
      </w:r>
      <w:proofErr w:type="gramStart"/>
      <w:r w:rsidRPr="002A5F1B">
        <w:rPr>
          <w:sz w:val="28"/>
          <w:szCs w:val="28"/>
        </w:rPr>
        <w:t>Граждане Российской Федерации, выехавшие на постоянное место жительства за пределы территории Российской Федерации и не имеющие подтвержденного регистрацией места жительства или места пребывания на территории Российской Федерации, заявление о распоряжении материнским капиталом и необходимые для этого документы (копии документов, сведения из документов) вправе подать в Пенсионный фонд Российской Федерации.</w:t>
      </w:r>
      <w:proofErr w:type="gramEnd"/>
      <w:r w:rsidRPr="002A5F1B">
        <w:rPr>
          <w:sz w:val="28"/>
          <w:szCs w:val="28"/>
        </w:rPr>
        <w:t xml:space="preserve"> Указанное заявление может быть подано лично (через доверенное лицо), либо направлено по почте.</w:t>
      </w:r>
    </w:p>
    <w:p w:rsidR="00F100EA" w:rsidRPr="002A5F1B" w:rsidRDefault="00F100EA" w:rsidP="002A5F1B">
      <w:pPr>
        <w:rPr>
          <w:rFonts w:ascii="Times New Roman" w:hAnsi="Times New Roman" w:cs="Times New Roman"/>
          <w:sz w:val="28"/>
          <w:szCs w:val="28"/>
        </w:rPr>
      </w:pPr>
    </w:p>
    <w:sectPr w:rsidR="00F100EA" w:rsidRPr="002A5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10"/>
  </w:num>
  <w:num w:numId="5">
    <w:abstractNumId w:val="14"/>
  </w:num>
  <w:num w:numId="6">
    <w:abstractNumId w:val="23"/>
  </w:num>
  <w:num w:numId="7">
    <w:abstractNumId w:val="5"/>
  </w:num>
  <w:num w:numId="8">
    <w:abstractNumId w:val="22"/>
  </w:num>
  <w:num w:numId="9">
    <w:abstractNumId w:val="13"/>
  </w:num>
  <w:num w:numId="10">
    <w:abstractNumId w:val="0"/>
  </w:num>
  <w:num w:numId="11">
    <w:abstractNumId w:val="8"/>
  </w:num>
  <w:num w:numId="12">
    <w:abstractNumId w:val="11"/>
  </w:num>
  <w:num w:numId="13">
    <w:abstractNumId w:val="2"/>
  </w:num>
  <w:num w:numId="14">
    <w:abstractNumId w:val="4"/>
  </w:num>
  <w:num w:numId="15">
    <w:abstractNumId w:val="17"/>
  </w:num>
  <w:num w:numId="16">
    <w:abstractNumId w:val="9"/>
  </w:num>
  <w:num w:numId="17">
    <w:abstractNumId w:val="1"/>
  </w:num>
  <w:num w:numId="18">
    <w:abstractNumId w:val="6"/>
  </w:num>
  <w:num w:numId="19">
    <w:abstractNumId w:val="15"/>
  </w:num>
  <w:num w:numId="20">
    <w:abstractNumId w:val="16"/>
  </w:num>
  <w:num w:numId="21">
    <w:abstractNumId w:val="19"/>
  </w:num>
  <w:num w:numId="22">
    <w:abstractNumId w:val="12"/>
  </w:num>
  <w:num w:numId="23">
    <w:abstractNumId w:val="18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9688E"/>
    <w:rsid w:val="008A01AE"/>
    <w:rsid w:val="00936743"/>
    <w:rsid w:val="00945CB1"/>
    <w:rsid w:val="00946DA2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100EA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2020-09-29T11:36:00Z</dcterms:created>
  <dcterms:modified xsi:type="dcterms:W3CDTF">2020-09-29T11:36:00Z</dcterms:modified>
</cp:coreProperties>
</file>