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5D" w:rsidRPr="0041495D" w:rsidRDefault="0041495D" w:rsidP="0041495D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r w:rsidRPr="0041495D">
        <w:rPr>
          <w:rFonts w:ascii="Times New Roman" w:hAnsi="Times New Roman" w:cs="Times New Roman"/>
          <w:b w:val="0"/>
          <w:bCs w:val="0"/>
          <w:color w:val="auto"/>
        </w:rPr>
        <w:t>Продление программы материнского капитала</w:t>
      </w:r>
    </w:p>
    <w:p w:rsidR="0041495D" w:rsidRPr="0041495D" w:rsidRDefault="0041495D" w:rsidP="0041495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41495D">
        <w:rPr>
          <w:sz w:val="28"/>
          <w:szCs w:val="28"/>
        </w:rPr>
        <w:t>Действие программы материнского капитала продлено на пять лет – до конца 2026 года. Все семьи, в которых до этого времени начиная с 2020-го появятся новорожденные или усыновленные дети, получат право на меры государственной поддержки в виде материнского капитала.Реализация перечисленных изменений по программе материнского капитала в 2020 году потребует увеличения соответствующих расходов бюджета Пенсионного фонда почти на 112 </w:t>
      </w:r>
      <w:proofErr w:type="spellStart"/>
      <w:r w:rsidRPr="0041495D">
        <w:rPr>
          <w:sz w:val="28"/>
          <w:szCs w:val="28"/>
        </w:rPr>
        <w:t>млрд</w:t>
      </w:r>
      <w:proofErr w:type="spellEnd"/>
      <w:r w:rsidRPr="0041495D">
        <w:rPr>
          <w:sz w:val="28"/>
          <w:szCs w:val="28"/>
        </w:rPr>
        <w:t xml:space="preserve"> рублей, с 316,4 </w:t>
      </w:r>
      <w:proofErr w:type="spellStart"/>
      <w:r w:rsidRPr="0041495D">
        <w:rPr>
          <w:sz w:val="28"/>
          <w:szCs w:val="28"/>
        </w:rPr>
        <w:t>млрд</w:t>
      </w:r>
      <w:proofErr w:type="spellEnd"/>
      <w:r w:rsidRPr="0041495D">
        <w:rPr>
          <w:sz w:val="28"/>
          <w:szCs w:val="28"/>
        </w:rPr>
        <w:t xml:space="preserve"> до 428,3 </w:t>
      </w:r>
      <w:proofErr w:type="spellStart"/>
      <w:r w:rsidRPr="0041495D">
        <w:rPr>
          <w:sz w:val="28"/>
          <w:szCs w:val="28"/>
        </w:rPr>
        <w:t>млрд</w:t>
      </w:r>
      <w:proofErr w:type="spellEnd"/>
      <w:r w:rsidRPr="0041495D">
        <w:rPr>
          <w:sz w:val="28"/>
          <w:szCs w:val="28"/>
        </w:rPr>
        <w:t xml:space="preserve"> рублей. В 2021 году дополнительные расходы фонда на программу МСК составят 193,1 </w:t>
      </w:r>
      <w:proofErr w:type="spellStart"/>
      <w:proofErr w:type="gramStart"/>
      <w:r w:rsidRPr="0041495D">
        <w:rPr>
          <w:sz w:val="28"/>
          <w:szCs w:val="28"/>
        </w:rPr>
        <w:t>млрд</w:t>
      </w:r>
      <w:proofErr w:type="spellEnd"/>
      <w:proofErr w:type="gramEnd"/>
      <w:r w:rsidRPr="0041495D">
        <w:rPr>
          <w:sz w:val="28"/>
          <w:szCs w:val="28"/>
        </w:rPr>
        <w:t xml:space="preserve"> рублей, в 2022 году – 282,7 </w:t>
      </w:r>
      <w:proofErr w:type="spellStart"/>
      <w:r w:rsidRPr="0041495D">
        <w:rPr>
          <w:sz w:val="28"/>
          <w:szCs w:val="28"/>
        </w:rPr>
        <w:t>млрд</w:t>
      </w:r>
      <w:proofErr w:type="spellEnd"/>
      <w:r w:rsidRPr="0041495D">
        <w:rPr>
          <w:sz w:val="28"/>
          <w:szCs w:val="28"/>
        </w:rPr>
        <w:t xml:space="preserve"> рублей.</w:t>
      </w:r>
    </w:p>
    <w:p w:rsidR="0041495D" w:rsidRPr="0041495D" w:rsidRDefault="0041495D" w:rsidP="0041495D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0F49C1" w:rsidRPr="0041495D" w:rsidRDefault="000F49C1" w:rsidP="0041495D">
      <w:pPr>
        <w:rPr>
          <w:rFonts w:ascii="Times New Roman" w:hAnsi="Times New Roman" w:cs="Times New Roman"/>
          <w:sz w:val="28"/>
          <w:szCs w:val="28"/>
        </w:rPr>
      </w:pPr>
    </w:p>
    <w:sectPr w:rsidR="000F49C1" w:rsidRPr="00414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0F49C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9732EC"/>
    <w:rsid w:val="00A50134"/>
    <w:rsid w:val="00A87BC5"/>
    <w:rsid w:val="00AA7183"/>
    <w:rsid w:val="00B07396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2020-09-29T11:49:00Z</dcterms:created>
  <dcterms:modified xsi:type="dcterms:W3CDTF">2020-09-29T11:49:00Z</dcterms:modified>
</cp:coreProperties>
</file>