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59" w:rsidRPr="00BE237D" w:rsidRDefault="00321259" w:rsidP="00BE237D">
      <w:pPr>
        <w:shd w:val="clear" w:color="auto" w:fill="FFFFFF"/>
        <w:spacing w:after="270" w:line="240" w:lineRule="auto"/>
        <w:outlineLvl w:val="0"/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</w:rPr>
      </w:pPr>
      <w:r w:rsidRPr="00BE237D"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</w:rPr>
        <w:t>6 ноября состоялось совещание-семинар сотрудников Министерства культуры, национальной политики и архивного дела Республики Мордовия с сотрудниками муниципальных архивов</w:t>
      </w:r>
    </w:p>
    <w:p w:rsidR="00321259" w:rsidRPr="00E4676E" w:rsidRDefault="00321259" w:rsidP="00BE23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Семинар открыл Бычков Н.В. – заместитель Министра культуры, национальной политики и архивного дела Республики Мордовия, который осветил основные направления деятельности архивных учреждений республики в 2020 году, обозначил проблемы, стоящие перед сотрудниками муниципальных архивов. </w:t>
      </w:r>
    </w:p>
    <w:p w:rsidR="00321259" w:rsidRPr="00E4676E" w:rsidRDefault="00321259" w:rsidP="00BE23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Чересева</w:t>
      </w:r>
      <w:proofErr w:type="spellEnd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Л.В. – начальник архивного управления Министерства культуры, национальной политики и архивного дела Республики Мордовия в своем выступлении познакомила участников совещания с изменениями в нормативной правовой базе в сфере осуществления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архивах. </w:t>
      </w:r>
    </w:p>
    <w:p w:rsidR="00321259" w:rsidRPr="00E4676E" w:rsidRDefault="00321259" w:rsidP="00BE23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Мартюшина</w:t>
      </w:r>
      <w:proofErr w:type="spellEnd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Т.В. – директор ГКАУ «Центральный государственный архив Республики Мордовия и </w:t>
      </w:r>
      <w:proofErr w:type="spellStart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Бердова</w:t>
      </w:r>
      <w:proofErr w:type="spellEnd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Т.В. – заведующая сектором отдела комплектования, ведомственных архивов указали на нормативные требования по составление описей дел постоянного хранения и по личному составу, составлению исторических справок к фондам организаций-источников комплектования муниципальных архивов</w:t>
      </w:r>
      <w:r w:rsidR="00BE237D"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оформлению дел. </w:t>
      </w:r>
    </w:p>
    <w:p w:rsidR="00321259" w:rsidRPr="00E4676E" w:rsidRDefault="00321259" w:rsidP="00BE23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Выступление Григорьевой Г.И. – консультанта архивного управления было посвящено вопросам планирования работы муниципальных архивов и объединенных межведомственных архивов документов по личному составу на 2021 год и составлению отчетов о работе за 2020 год. </w:t>
      </w:r>
    </w:p>
    <w:p w:rsidR="00321259" w:rsidRPr="00E4676E" w:rsidRDefault="00321259" w:rsidP="00BE23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Главный специалист архивного управления </w:t>
      </w:r>
      <w:proofErr w:type="spellStart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Рузаева</w:t>
      </w:r>
      <w:proofErr w:type="spellEnd"/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С.В. выступила с рекомендациями сотрудникам муниципальных архивов по заполнению страниц муниципальных архивов на официальных сайтах муниципальных образований Республики Мордовия. </w:t>
      </w:r>
    </w:p>
    <w:p w:rsidR="00A43E0D" w:rsidRPr="00E4676E" w:rsidRDefault="00321259" w:rsidP="00A43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конце заместитель Министра культуры, национальной политики и архивного дела Республики Мордовия Н.В. Бычков подвел итоги совещания-семинара. </w:t>
      </w:r>
    </w:p>
    <w:p w:rsidR="00A43E0D" w:rsidRPr="00E4676E" w:rsidRDefault="00A43E0D" w:rsidP="00A43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Архивисты Большеигнатовского муниципального района также принимали участие в совещании</w:t>
      </w:r>
      <w:r w:rsidR="004E749E"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-семинаре</w:t>
      </w:r>
      <w:r w:rsidRPr="00E4676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43E0D" w:rsidRPr="00BE237D" w:rsidRDefault="00A43E0D" w:rsidP="00A43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6"/>
          <w:szCs w:val="26"/>
        </w:rPr>
      </w:pPr>
    </w:p>
    <w:p w:rsidR="0016079E" w:rsidRPr="00BE237D" w:rsidRDefault="00321259" w:rsidP="004E749E">
      <w:pPr>
        <w:shd w:val="clear" w:color="auto" w:fill="FFFFFF"/>
        <w:spacing w:line="240" w:lineRule="auto"/>
        <w:jc w:val="center"/>
        <w:rPr>
          <w:rFonts w:ascii="Franklin Gothic Book" w:eastAsia="Times New Roman" w:hAnsi="Franklin Gothic Book" w:cs="Arial"/>
          <w:color w:val="545050"/>
          <w:sz w:val="23"/>
          <w:szCs w:val="23"/>
        </w:rPr>
      </w:pPr>
      <w:r>
        <w:rPr>
          <w:rFonts w:ascii="Franklin Gothic Book" w:eastAsia="Times New Roman" w:hAnsi="Franklin Gothic Book" w:cs="Arial"/>
          <w:noProof/>
          <w:color w:val="545050"/>
          <w:sz w:val="23"/>
          <w:szCs w:val="23"/>
        </w:rPr>
        <w:drawing>
          <wp:inline distT="0" distB="0" distL="0" distR="0">
            <wp:extent cx="5823830" cy="3705225"/>
            <wp:effectExtent l="19050" t="0" r="5470" b="0"/>
            <wp:docPr id="2" name="Рисунок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308" cy="370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079E" w:rsidRPr="00BE237D" w:rsidSect="00BE237D">
      <w:pgSz w:w="11906" w:h="16838"/>
      <w:pgMar w:top="680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1259"/>
    <w:rsid w:val="0016079E"/>
    <w:rsid w:val="002146F7"/>
    <w:rsid w:val="00321259"/>
    <w:rsid w:val="00483F59"/>
    <w:rsid w:val="004E749E"/>
    <w:rsid w:val="00A43E0D"/>
    <w:rsid w:val="00BE237D"/>
    <w:rsid w:val="00E46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6F7"/>
  </w:style>
  <w:style w:type="paragraph" w:styleId="1">
    <w:name w:val="heading 1"/>
    <w:basedOn w:val="a"/>
    <w:link w:val="10"/>
    <w:uiPriority w:val="9"/>
    <w:qFormat/>
    <w:rsid w:val="00321259"/>
    <w:pPr>
      <w:spacing w:after="270" w:line="240" w:lineRule="auto"/>
      <w:outlineLvl w:val="0"/>
    </w:pPr>
    <w:rPr>
      <w:rFonts w:ascii="Franklin Gothic Medium" w:eastAsia="Times New Roman" w:hAnsi="Franklin Gothic Medium" w:cs="Times New Roman"/>
      <w:b/>
      <w:bCs/>
      <w:color w:val="282828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1259"/>
    <w:rPr>
      <w:rFonts w:ascii="Franklin Gothic Medium" w:eastAsia="Times New Roman" w:hAnsi="Franklin Gothic Medium" w:cs="Times New Roman"/>
      <w:b/>
      <w:bCs/>
      <w:color w:val="282828"/>
      <w:kern w:val="36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321259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2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12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5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97234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2020-11-09T06:46:00Z</dcterms:created>
  <dcterms:modified xsi:type="dcterms:W3CDTF">2020-11-10T06:06:00Z</dcterms:modified>
</cp:coreProperties>
</file>