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40A" w:rsidRPr="00AB040A" w:rsidRDefault="00AB040A" w:rsidP="00AB04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90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января 2021 г. вступает в силу запрет на оборот немаркированных средствами идентификации товаров легкой промышленности.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Перечень отдельных товаров, подлежащих обязательной маркировке средствами идентификации, утвержден распоряжением Правительства Российской Федерации от 28 апреля</w:t>
      </w:r>
      <w:r w:rsidR="00990F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2018 г. № 792-р (далее — распоряжением № 792-р).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Товары легкой промышленности, подлежащие обязательной маркировке средствами идентификации, определены постановлением Правительства Российской Федерации от 31 декабря 2019 г. № 1956 «Об утверждении Правил маркировки товаров легкой промышленности средствами идентификации и особенностях внедрения государственной</w:t>
      </w:r>
    </w:p>
    <w:p w:rsidR="00AB040A" w:rsidRPr="00AB040A" w:rsidRDefault="00AB040A" w:rsidP="00AB0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информационной системы мониторинга за оборотом товаров, подлежащих обязательной маркировке средствами идентификации, в отношении товаров легкой промышленности» (далее — постановление № 1956).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распоряжением № 792-р и постановлением № 1956 обязательной маркировке средствами идентификации подлежат, помимо прочего, следующие товары легкой промышленности: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предметы одежды, включая рабочую одежду, изготовленные из натуральной или композитной кожи, соответствующие коду 14.11.10 ОКПД 2 и </w:t>
      </w:r>
      <w:proofErr w:type="spellStart"/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подсубпозиции</w:t>
      </w:r>
      <w:proofErr w:type="spellEnd"/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4203 10 000 ТН ВЭД ЕАЭС;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блузки, блузы и блузоны трикотажные машинного или ручного вязания, женские или для девочек, соответствующие коду 14.14.13 ОКПД 2 и позиции 6106 ТН ВЭД ЕАЭС;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пальто, полупальто, накидки, плащи, куртки (включая лыжные), ветровки, штормовки и аналогичные изделия, соответствующие кодам 14.13.21 и 14.13.31ОКПД 2 и позициям 6201 и 6202 ТН ВЭД ЕАЭС;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белье постельное, столовое, туалетное и кухонное, соответствующие кодам 13.92.12, 13.92.13, 13.92.14 ОКПД 2 и позиции 6302 ТН ВЭД ЕАЭС.</w:t>
      </w:r>
    </w:p>
    <w:p w:rsidR="00AB040A" w:rsidRPr="00AB040A" w:rsidRDefault="00AB040A" w:rsidP="00990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Справочная информация о маркировке товаров легкой промышленности опубликована на Официальном сайте государственной системы маркировки и прослеживаемой Честный ЗНАК по адресу: </w:t>
      </w:r>
      <w:r w:rsidRPr="00AB04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https://честныйзнак.рф/business/proiects/light </w:t>
      </w:r>
      <w:r w:rsidRPr="00AB04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en-US"/>
        </w:rPr>
        <w:t>industry</w:t>
      </w:r>
      <w:r w:rsidRPr="00AB040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,</w:t>
      </w:r>
      <w:r w:rsidRPr="00AB04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контакты Информационного центра и технической поддержки: 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mail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hyperlink r:id="rId4" w:history="1"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 </w:t>
        </w:r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/>
          </w:rPr>
          <w:t>support</w:t>
        </w:r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@</w:t>
        </w:r>
        <w:proofErr w:type="spellStart"/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/>
          </w:rPr>
          <w:t>crpt</w:t>
        </w:r>
        <w:proofErr w:type="spellEnd"/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</w:rPr>
          <w:t>.</w:t>
        </w:r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val="en-US"/>
          </w:rPr>
          <w:t>ru</w:t>
        </w:r>
        <w:r w:rsidRPr="00AB040A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,</w:t>
        </w:r>
      </w:hyperlink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B04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тел.: </w:t>
      </w:r>
      <w:r w:rsidRPr="00AB04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(800) 222 1523.</w:t>
      </w:r>
    </w:p>
    <w:p w:rsidR="0001295C" w:rsidRDefault="0001295C" w:rsidP="00AB040A">
      <w:pPr>
        <w:jc w:val="both"/>
      </w:pPr>
    </w:p>
    <w:sectPr w:rsidR="0001295C" w:rsidSect="00AB040A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40A"/>
    <w:rsid w:val="0001295C"/>
    <w:rsid w:val="002A2342"/>
    <w:rsid w:val="00990F8F"/>
    <w:rsid w:val="00AB040A"/>
    <w:rsid w:val="00F9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upport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Марюшкина Елена</dc:creator>
  <cp:lastModifiedBy>Марюшкина Елена</cp:lastModifiedBy>
  <cp:revision>1</cp:revision>
  <dcterms:created xsi:type="dcterms:W3CDTF">2020-12-22T20:15:00Z</dcterms:created>
  <dcterms:modified xsi:type="dcterms:W3CDTF">2020-12-22T21:11:00Z</dcterms:modified>
</cp:coreProperties>
</file>