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619" w:rsidRPr="00B82619" w:rsidRDefault="00E91F53" w:rsidP="00B82619">
      <w:pPr>
        <w:pStyle w:val="a3"/>
        <w:spacing w:before="0" w:beforeAutospacing="0" w:after="0" w:afterAutospacing="0" w:line="360" w:lineRule="atLeast"/>
        <w:jc w:val="center"/>
        <w:textAlignment w:val="baseline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Перечень нормативно-правовых актов</w:t>
      </w:r>
      <w:r w:rsidR="00B82619" w:rsidRPr="00B82619">
        <w:rPr>
          <w:b/>
          <w:sz w:val="32"/>
          <w:szCs w:val="32"/>
          <w:u w:val="single"/>
        </w:rPr>
        <w:t xml:space="preserve"> Российской Федерации</w:t>
      </w:r>
    </w:p>
    <w:p w:rsidR="00B82619" w:rsidRPr="00B82619" w:rsidRDefault="00B82619" w:rsidP="00B82619">
      <w:pPr>
        <w:pStyle w:val="a3"/>
        <w:spacing w:before="0" w:beforeAutospacing="0" w:after="0" w:afterAutospacing="0" w:line="360" w:lineRule="atLeast"/>
        <w:jc w:val="center"/>
        <w:textAlignment w:val="baseline"/>
        <w:rPr>
          <w:b/>
          <w:sz w:val="32"/>
          <w:szCs w:val="32"/>
          <w:u w:val="single"/>
        </w:rPr>
      </w:pPr>
      <w:r w:rsidRPr="00B82619">
        <w:rPr>
          <w:b/>
          <w:sz w:val="32"/>
          <w:szCs w:val="32"/>
          <w:u w:val="single"/>
        </w:rPr>
        <w:t xml:space="preserve"> в области развития конкуренции</w:t>
      </w:r>
    </w:p>
    <w:p w:rsidR="00B82619" w:rsidRPr="00B82619" w:rsidRDefault="00B82619" w:rsidP="00B82619">
      <w:pPr>
        <w:pStyle w:val="a3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220483" w:rsidRPr="00220483" w:rsidRDefault="00220483" w:rsidP="00220483">
      <w:pPr>
        <w:pStyle w:val="a3"/>
        <w:shd w:val="clear" w:color="auto" w:fill="E5EAEB"/>
        <w:ind w:firstLine="567"/>
        <w:jc w:val="both"/>
        <w:rPr>
          <w:sz w:val="28"/>
          <w:szCs w:val="28"/>
        </w:rPr>
      </w:pPr>
      <w:hyperlink r:id="rId5" w:tooltip="Методические рекомендации по соданию антимонопольного комплаенса (распоряжение ПРФ от 18.10.2018 №2258-р).pdf" w:history="1">
        <w:r w:rsidRPr="00220483">
          <w:rPr>
            <w:rStyle w:val="a4"/>
            <w:color w:val="auto"/>
            <w:sz w:val="28"/>
            <w:szCs w:val="28"/>
            <w:u w:val="none"/>
          </w:rPr>
          <w:t>Распоряжение Правительства Российской Федерации от 18 октября 2018 г. №2258-р (Методические рекомендации по созданию антимонопольного комплаенса)</w:t>
        </w:r>
      </w:hyperlink>
    </w:p>
    <w:p w:rsidR="00220483" w:rsidRPr="00220483" w:rsidRDefault="00220483" w:rsidP="00220483">
      <w:pPr>
        <w:pStyle w:val="a3"/>
        <w:shd w:val="clear" w:color="auto" w:fill="E5EAEB"/>
        <w:ind w:firstLine="567"/>
        <w:jc w:val="both"/>
        <w:rPr>
          <w:sz w:val="28"/>
          <w:szCs w:val="28"/>
        </w:rPr>
      </w:pPr>
      <w:hyperlink r:id="rId6" w:tgtFrame="_blank" w:tooltip="rasp_1697.pdf" w:history="1">
        <w:r w:rsidRPr="00220483">
          <w:rPr>
            <w:rStyle w:val="a4"/>
            <w:color w:val="auto"/>
            <w:sz w:val="28"/>
            <w:szCs w:val="28"/>
            <w:u w:val="none"/>
          </w:rPr>
          <w:t>Распоряжение Правительства Российской Федерации от 16 августа 2018 года №1697-р «Об утверждении плана мероприятий («дорожной карты») по развитию конкуренции в отраслях экономики Российской Федерации и переходу отдельных сфер естественных монополий из состояния естественной монополии в состояние конкурентного рынка на 2018-2020 годы»</w:t>
        </w:r>
      </w:hyperlink>
    </w:p>
    <w:p w:rsidR="00220483" w:rsidRPr="00220483" w:rsidRDefault="00220483" w:rsidP="00220483">
      <w:pPr>
        <w:pStyle w:val="a3"/>
        <w:shd w:val="clear" w:color="auto" w:fill="E5EAEB"/>
        <w:ind w:firstLine="567"/>
        <w:jc w:val="both"/>
        <w:rPr>
          <w:sz w:val="28"/>
          <w:szCs w:val="28"/>
        </w:rPr>
      </w:pPr>
      <w:hyperlink r:id="rId7" w:tgtFrame="_blank" w:tooltip="per_05042018.pdf" w:history="1">
        <w:r w:rsidRPr="00220483">
          <w:rPr>
            <w:rStyle w:val="a4"/>
            <w:color w:val="auto"/>
            <w:sz w:val="28"/>
            <w:szCs w:val="28"/>
            <w:u w:val="none"/>
          </w:rPr>
          <w:t>Перечень Поручений Президента Российской Федерации по итогам заседания Государственного совета Российской Федерации 5 апреля 2018 года</w:t>
        </w:r>
      </w:hyperlink>
    </w:p>
    <w:p w:rsidR="00220483" w:rsidRPr="00220483" w:rsidRDefault="00220483" w:rsidP="00220483">
      <w:pPr>
        <w:pStyle w:val="a3"/>
        <w:shd w:val="clear" w:color="auto" w:fill="E5EAEB"/>
        <w:ind w:firstLine="567"/>
        <w:jc w:val="both"/>
        <w:rPr>
          <w:sz w:val="28"/>
          <w:szCs w:val="28"/>
        </w:rPr>
      </w:pPr>
      <w:hyperlink r:id="rId8" w:tooltip="ukaz_618.pdf" w:history="1">
        <w:r w:rsidRPr="00220483">
          <w:rPr>
            <w:rStyle w:val="a4"/>
            <w:color w:val="auto"/>
            <w:sz w:val="28"/>
            <w:szCs w:val="28"/>
            <w:u w:val="none"/>
          </w:rPr>
          <w:t>Указ Президента Российской Федерации от 21 декабря 2017 года №618 «Об основных направлениях государственной политики по развитию конкуренции»</w:t>
        </w:r>
      </w:hyperlink>
    </w:p>
    <w:p w:rsidR="00C527A7" w:rsidRPr="00B82619" w:rsidRDefault="00C527A7" w:rsidP="00B82619">
      <w:pPr>
        <w:pStyle w:val="a3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B82619">
        <w:rPr>
          <w:sz w:val="28"/>
          <w:szCs w:val="28"/>
        </w:rPr>
        <w:t> </w:t>
      </w:r>
    </w:p>
    <w:p w:rsidR="006C2EEB" w:rsidRPr="00B82619" w:rsidRDefault="006C2EEB" w:rsidP="00B82619">
      <w:pPr>
        <w:rPr>
          <w:rFonts w:ascii="Times New Roman" w:hAnsi="Times New Roman" w:cs="Times New Roman"/>
          <w:sz w:val="28"/>
          <w:szCs w:val="28"/>
        </w:rPr>
      </w:pPr>
    </w:p>
    <w:sectPr w:rsidR="006C2EEB" w:rsidRPr="00B82619" w:rsidSect="00B82619">
      <w:pgSz w:w="11906" w:h="16838"/>
      <w:pgMar w:top="1134" w:right="850" w:bottom="1134" w:left="1701" w:header="708" w:footer="708" w:gutter="0"/>
      <w:pgBorders w:offsetFrom="page">
        <w:top w:val="single" w:sz="48" w:space="24" w:color="auto"/>
        <w:left w:val="single" w:sz="48" w:space="24" w:color="auto"/>
        <w:bottom w:val="single" w:sz="48" w:space="24" w:color="auto"/>
        <w:right w:val="single" w:sz="4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7B7B83"/>
    <w:multiLevelType w:val="multilevel"/>
    <w:tmpl w:val="60287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27A7"/>
    <w:rsid w:val="00220483"/>
    <w:rsid w:val="0030174A"/>
    <w:rsid w:val="005B124A"/>
    <w:rsid w:val="006C2EEB"/>
    <w:rsid w:val="0078007E"/>
    <w:rsid w:val="00AB3761"/>
    <w:rsid w:val="00B82619"/>
    <w:rsid w:val="00C527A7"/>
    <w:rsid w:val="00D67D0B"/>
    <w:rsid w:val="00E91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2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27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527A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7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neco.e-mordovia.ru/upload/medialibrary/c2a/c2a405106fff3d2367a547d37cfb18b4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ineco.e-mordovia.ru/upload/medialibrary/244/24408fd65298b0f2b8faf5d1eec46552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ineco.e-mordovia.ru/upload/medialibrary/efe/efe77de4875da39c6d945e68d20d74bc.pdf" TargetMode="External"/><Relationship Id="rId5" Type="http://schemas.openxmlformats.org/officeDocument/2006/relationships/hyperlink" Target="http://mineco.e-mordovia.ru/upload/medialibrary/1de/1deb0a85805e62788dd186e60a4d1ce4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1249</Characters>
  <Application>Microsoft Office Word</Application>
  <DocSecurity>0</DocSecurity>
  <Lines>10</Lines>
  <Paragraphs>2</Paragraphs>
  <ScaleCrop>false</ScaleCrop>
  <Company>Microsoft</Company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Андрей</cp:lastModifiedBy>
  <cp:revision>3</cp:revision>
  <dcterms:created xsi:type="dcterms:W3CDTF">2017-06-12T09:03:00Z</dcterms:created>
  <dcterms:modified xsi:type="dcterms:W3CDTF">2021-02-02T15:28:00Z</dcterms:modified>
</cp:coreProperties>
</file>