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3B66" w:rsidRDefault="00F73B66" w:rsidP="00F73B66">
      <w:pPr>
        <w:pStyle w:val="a5"/>
        <w:ind w:firstLine="540"/>
        <w:jc w:val="center"/>
        <w:rPr>
          <w:rFonts w:ascii="Arial" w:hAnsi="Arial"/>
          <w:b/>
          <w:sz w:val="21"/>
        </w:rPr>
      </w:pPr>
      <w:r>
        <w:rPr>
          <w:rFonts w:ascii="Arial" w:hAnsi="Arial"/>
          <w:b/>
          <w:sz w:val="21"/>
        </w:rPr>
        <w:t>ГАЗЕТА АДМИНИСТРАЦИИ ВАРМАЗЕЙСКОГО СЕЛЬСКОГО ПОСЕЛЕНИЯ</w:t>
      </w:r>
    </w:p>
    <w:p w:rsidR="00F73B66" w:rsidRDefault="00F73B66" w:rsidP="00F73B66">
      <w:pPr>
        <w:pStyle w:val="a5"/>
        <w:jc w:val="center"/>
        <w:rPr>
          <w:rFonts w:ascii="Arial" w:hAnsi="Arial"/>
          <w:b/>
          <w:sz w:val="21"/>
        </w:rPr>
      </w:pPr>
      <w:r>
        <w:rPr>
          <w:rFonts w:ascii="Arial" w:hAnsi="Arial"/>
          <w:b/>
          <w:sz w:val="21"/>
        </w:rPr>
        <w:t>БОЛЬШЕИГНАТОВСКОГО МУНИЦИПАЛЬНОГО РАЙОНА РЕСПУБЛИКИ МОРДОВИЯ</w:t>
      </w:r>
    </w:p>
    <w:p w:rsidR="00F73B66" w:rsidRDefault="00F73B66" w:rsidP="00F73B66">
      <w:pPr>
        <w:pStyle w:val="a5"/>
        <w:tabs>
          <w:tab w:val="left" w:pos="5100"/>
        </w:tabs>
        <w:jc w:val="center"/>
        <w:rPr>
          <w:rFonts w:ascii="Arial" w:hAnsi="Arial"/>
          <w:b/>
        </w:rPr>
      </w:pPr>
      <w:r>
        <w:rPr>
          <w:rFonts w:ascii="Arial" w:hAnsi="Arial"/>
          <w:b/>
          <w:sz w:val="21"/>
        </w:rPr>
        <w:t>Издаётся с 16 ноября 2005 года</w:t>
      </w:r>
    </w:p>
    <w:p w:rsidR="00F73B66" w:rsidRDefault="00F73B66" w:rsidP="00F73B66">
      <w:pPr>
        <w:pStyle w:val="a5"/>
        <w:jc w:val="center"/>
        <w:rPr>
          <w:b/>
          <w:sz w:val="28"/>
          <w:szCs w:val="28"/>
        </w:rPr>
      </w:pPr>
      <w:r>
        <w:rPr>
          <w:rFonts w:ascii="Arial" w:hAnsi="Arial"/>
          <w:b/>
          <w:spacing w:val="764"/>
          <w:sz w:val="200"/>
        </w:rPr>
        <w:t>ЛУЧ</w:t>
      </w:r>
      <w:r>
        <w:rPr>
          <w:b/>
          <w:szCs w:val="28"/>
        </w:rPr>
        <w:t xml:space="preserve">                          </w:t>
      </w:r>
    </w:p>
    <w:p w:rsidR="00F73B66" w:rsidRDefault="00F73B66" w:rsidP="00F73B66">
      <w:pPr>
        <w:pStyle w:val="a5"/>
        <w:tabs>
          <w:tab w:val="center" w:pos="4677"/>
          <w:tab w:val="left" w:pos="7260"/>
        </w:tabs>
        <w:rPr>
          <w:rFonts w:ascii="Arial" w:hAnsi="Arial"/>
          <w:b/>
        </w:rPr>
      </w:pPr>
      <w:r>
        <w:rPr>
          <w:b/>
          <w:szCs w:val="28"/>
        </w:rPr>
        <w:tab/>
        <w:t>Понедельник 15 февраля</w:t>
      </w:r>
      <w:r>
        <w:rPr>
          <w:b/>
          <w:sz w:val="32"/>
          <w:szCs w:val="32"/>
        </w:rPr>
        <w:t xml:space="preserve">  </w:t>
      </w:r>
      <w:r>
        <w:rPr>
          <w:rFonts w:ascii="Arial" w:hAnsi="Arial"/>
          <w:b/>
        </w:rPr>
        <w:t>2021  года  №5</w:t>
      </w:r>
      <w:r>
        <w:rPr>
          <w:rFonts w:ascii="Arial" w:hAnsi="Arial"/>
          <w:b/>
        </w:rPr>
        <w:tab/>
      </w:r>
    </w:p>
    <w:p w:rsidR="00F73B66" w:rsidRDefault="00F73B66" w:rsidP="00F73B66">
      <w:pPr>
        <w:pStyle w:val="a5"/>
        <w:jc w:val="center"/>
        <w:rPr>
          <w:rFonts w:ascii="Arial" w:hAnsi="Arial"/>
          <w:b/>
        </w:rPr>
      </w:pPr>
    </w:p>
    <w:p w:rsidR="00F73B66" w:rsidRDefault="00F73B66" w:rsidP="00F73B66">
      <w:pPr>
        <w:pStyle w:val="a5"/>
        <w:jc w:val="center"/>
      </w:pPr>
      <w:r>
        <w:rPr>
          <w:noProof/>
          <w:lang w:eastAsia="ru-RU"/>
        </w:rPr>
        <w:drawing>
          <wp:inline distT="0" distB="0" distL="0" distR="0">
            <wp:extent cx="5715000" cy="4210050"/>
            <wp:effectExtent l="19050" t="0" r="0" b="0"/>
            <wp:docPr id="1" name="Рисунок 1" descr="https://im0-tub-ru.yandex.net/i?id=4289db4386d17cd7af0f246f89b76fb7-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4289db4386d17cd7af0f246f89b76fb7-l&amp;n=13"/>
                    <pic:cNvPicPr>
                      <a:picLocks noChangeAspect="1" noChangeArrowheads="1"/>
                    </pic:cNvPicPr>
                  </pic:nvPicPr>
                  <pic:blipFill>
                    <a:blip r:embed="rId4" r:link="rId5" cstate="print"/>
                    <a:srcRect/>
                    <a:stretch>
                      <a:fillRect/>
                    </a:stretch>
                  </pic:blipFill>
                  <pic:spPr bwMode="auto">
                    <a:xfrm>
                      <a:off x="0" y="0"/>
                      <a:ext cx="5715000" cy="4210050"/>
                    </a:xfrm>
                    <a:prstGeom prst="rect">
                      <a:avLst/>
                    </a:prstGeom>
                    <a:noFill/>
                    <a:ln w="9525">
                      <a:noFill/>
                      <a:miter lim="800000"/>
                      <a:headEnd/>
                      <a:tailEnd/>
                    </a:ln>
                  </pic:spPr>
                </pic:pic>
              </a:graphicData>
            </a:graphic>
          </wp:inline>
        </w:drawing>
      </w:r>
    </w:p>
    <w:p w:rsidR="00F73B66" w:rsidRDefault="00F73B66" w:rsidP="00F73B66">
      <w:pPr>
        <w:pStyle w:val="a5"/>
        <w:rPr>
          <w:b/>
          <w:sz w:val="28"/>
        </w:rPr>
      </w:pPr>
      <w:r>
        <w:rPr>
          <w:b/>
        </w:rPr>
        <w:t xml:space="preserve">    Главный редактор: А.Р.Рабина</w:t>
      </w:r>
    </w:p>
    <w:p w:rsidR="00F73B66" w:rsidRDefault="00F73B66" w:rsidP="00F73B66">
      <w:pPr>
        <w:pStyle w:val="a5"/>
        <w:rPr>
          <w:b/>
        </w:rPr>
      </w:pPr>
      <w:r>
        <w:rPr>
          <w:b/>
        </w:rPr>
        <w:t xml:space="preserve">  Учредитель: Совет депутатов Вармазейского сельского поселения, администрация Вармазейского сельского поселения. Адрес: с. Вармазейка, Большеигнатовский район,</w:t>
      </w:r>
      <w:r>
        <w:t xml:space="preserve"> </w:t>
      </w:r>
      <w:r>
        <w:rPr>
          <w:b/>
        </w:rPr>
        <w:t>Республика Мордовия. Тираж-20экз. Газета издаётся по мере необходимости.</w:t>
      </w:r>
      <w:r>
        <w:rPr>
          <w:sz w:val="20"/>
        </w:rPr>
        <w:t> </w:t>
      </w:r>
    </w:p>
    <w:p w:rsidR="00F73B66" w:rsidRDefault="00F73B66" w:rsidP="00F73B66">
      <w:pPr>
        <w:pStyle w:val="a3"/>
        <w:rPr>
          <w:sz w:val="32"/>
          <w:szCs w:val="32"/>
        </w:rPr>
      </w:pPr>
    </w:p>
    <w:p w:rsidR="00F73B66" w:rsidRPr="009A6678" w:rsidRDefault="00F73B66" w:rsidP="00F73B66">
      <w:pPr>
        <w:ind w:firstLine="709"/>
        <w:jc w:val="center"/>
        <w:rPr>
          <w:b/>
          <w:bCs/>
          <w:color w:val="333333"/>
          <w:sz w:val="28"/>
          <w:szCs w:val="28"/>
        </w:rPr>
      </w:pPr>
      <w:r>
        <w:rPr>
          <w:b/>
          <w:bCs/>
          <w:color w:val="333333"/>
          <w:sz w:val="28"/>
          <w:szCs w:val="28"/>
        </w:rPr>
        <w:lastRenderedPageBreak/>
        <w:t>Прокуратурой Большеигнатовского района проведена проверка исполнения законодательства о водоснабжении и водоотведении</w:t>
      </w:r>
    </w:p>
    <w:p w:rsidR="00F73B66" w:rsidRDefault="00F73B66" w:rsidP="00F73B66">
      <w:pPr>
        <w:ind w:firstLine="709"/>
        <w:jc w:val="both"/>
        <w:rPr>
          <w:bCs/>
          <w:color w:val="333333"/>
          <w:sz w:val="28"/>
          <w:szCs w:val="28"/>
        </w:rPr>
      </w:pPr>
    </w:p>
    <w:p w:rsidR="00F73B66" w:rsidRDefault="00F73B66" w:rsidP="00F73B66">
      <w:pPr>
        <w:ind w:firstLine="709"/>
        <w:jc w:val="both"/>
        <w:rPr>
          <w:bCs/>
          <w:color w:val="333333"/>
          <w:sz w:val="28"/>
          <w:szCs w:val="28"/>
        </w:rPr>
      </w:pPr>
      <w:r>
        <w:rPr>
          <w:bCs/>
          <w:color w:val="333333"/>
          <w:sz w:val="28"/>
          <w:szCs w:val="28"/>
        </w:rPr>
        <w:t xml:space="preserve">В современном мире все более остро стоит проблема качества воды. </w:t>
      </w:r>
    </w:p>
    <w:p w:rsidR="00F73B66" w:rsidRPr="00AC321B" w:rsidRDefault="00F73B66" w:rsidP="00F73B66">
      <w:pPr>
        <w:ind w:firstLine="709"/>
        <w:jc w:val="both"/>
        <w:rPr>
          <w:bCs/>
          <w:color w:val="333333"/>
          <w:sz w:val="28"/>
          <w:szCs w:val="28"/>
        </w:rPr>
      </w:pPr>
      <w:r>
        <w:rPr>
          <w:bCs/>
          <w:color w:val="333333"/>
          <w:sz w:val="28"/>
          <w:szCs w:val="28"/>
        </w:rPr>
        <w:t>Согласно законодательству о водоснабжении и водоотведении</w:t>
      </w:r>
      <w:r w:rsidRPr="00AC321B">
        <w:rPr>
          <w:bCs/>
          <w:color w:val="333333"/>
          <w:sz w:val="28"/>
          <w:szCs w:val="28"/>
        </w:rPr>
        <w:t xml:space="preserve"> органы местного самоуправления обязаны не реже одного раза в год размещать в средствах массовой информации и на официальном сайте муниципального образования в сети «Интернет» сведения о качестве питьевой воды, подаваемой абонентам с использованием централизованных систем водоснабжения на территории поселения, городского округа, о планах мероприятий по приведению качества питьевой воды в соответствие с установленными требованиями и об итогах исполнения этих планов.</w:t>
      </w:r>
    </w:p>
    <w:p w:rsidR="00F73B66" w:rsidRPr="00AC321B" w:rsidRDefault="00F73B66" w:rsidP="00F73B66">
      <w:pPr>
        <w:ind w:firstLine="709"/>
        <w:jc w:val="both"/>
        <w:rPr>
          <w:bCs/>
          <w:color w:val="333333"/>
          <w:sz w:val="28"/>
          <w:szCs w:val="28"/>
        </w:rPr>
      </w:pPr>
      <w:r>
        <w:rPr>
          <w:bCs/>
          <w:color w:val="333333"/>
          <w:sz w:val="28"/>
          <w:szCs w:val="28"/>
        </w:rPr>
        <w:t>Проведенной проверкой установлено, что в</w:t>
      </w:r>
      <w:r w:rsidRPr="00AC321B">
        <w:rPr>
          <w:bCs/>
          <w:color w:val="333333"/>
          <w:sz w:val="28"/>
          <w:szCs w:val="28"/>
        </w:rPr>
        <w:t xml:space="preserve"> нарушение вышеуказанных требований законодательства на официальном сайте администрации </w:t>
      </w:r>
      <w:r>
        <w:rPr>
          <w:bCs/>
          <w:color w:val="333333"/>
          <w:sz w:val="28"/>
          <w:szCs w:val="28"/>
        </w:rPr>
        <w:t xml:space="preserve">района </w:t>
      </w:r>
      <w:r w:rsidRPr="00AC321B">
        <w:rPr>
          <w:bCs/>
          <w:color w:val="333333"/>
          <w:sz w:val="28"/>
          <w:szCs w:val="28"/>
        </w:rPr>
        <w:t xml:space="preserve">отсутствовали сведения о качестве питьевой воды, подаваемой абонентам с использованием централизованных систем водоснабжения на территории </w:t>
      </w:r>
      <w:r>
        <w:rPr>
          <w:bCs/>
          <w:color w:val="333333"/>
          <w:sz w:val="28"/>
          <w:szCs w:val="28"/>
        </w:rPr>
        <w:t xml:space="preserve">Большеигнатовского </w:t>
      </w:r>
      <w:r w:rsidRPr="00AC321B">
        <w:rPr>
          <w:bCs/>
          <w:color w:val="333333"/>
          <w:sz w:val="28"/>
          <w:szCs w:val="28"/>
        </w:rPr>
        <w:t>сельского поселения, о планах мероприятий по приведению качества питьевой воды в соответствие с установленными требованиями и об итогах исполнения этих планов. В 2020 календарном году указанные сведения не размещались.</w:t>
      </w:r>
    </w:p>
    <w:p w:rsidR="00F73B66" w:rsidRDefault="00F73B66" w:rsidP="00F73B66">
      <w:pPr>
        <w:ind w:firstLine="709"/>
        <w:jc w:val="both"/>
        <w:rPr>
          <w:bCs/>
          <w:color w:val="333333"/>
          <w:sz w:val="28"/>
          <w:szCs w:val="28"/>
        </w:rPr>
      </w:pPr>
      <w:r w:rsidRPr="00AC321B">
        <w:rPr>
          <w:bCs/>
          <w:color w:val="333333"/>
          <w:sz w:val="28"/>
          <w:szCs w:val="28"/>
        </w:rPr>
        <w:t xml:space="preserve">Таким образом, проведённым мониторингом содержания и наполняемости Сайта администрации района установлено не размещение обязательных к опубликованию сведений, что нарушает права жителей </w:t>
      </w:r>
      <w:r>
        <w:rPr>
          <w:bCs/>
          <w:color w:val="333333"/>
          <w:sz w:val="28"/>
          <w:szCs w:val="28"/>
        </w:rPr>
        <w:t>сельского поселения</w:t>
      </w:r>
      <w:r w:rsidRPr="00AC321B">
        <w:rPr>
          <w:bCs/>
          <w:color w:val="333333"/>
          <w:sz w:val="28"/>
          <w:szCs w:val="28"/>
        </w:rPr>
        <w:t xml:space="preserve"> на доступ к информации в областях ЖКХ и санитарно-эпидемиологического благополучия. </w:t>
      </w:r>
    </w:p>
    <w:p w:rsidR="00F73B66" w:rsidRDefault="00F73B66" w:rsidP="00F73B66">
      <w:pPr>
        <w:autoSpaceDE w:val="0"/>
        <w:autoSpaceDN w:val="0"/>
        <w:adjustRightInd w:val="0"/>
        <w:ind w:firstLine="720"/>
        <w:jc w:val="both"/>
        <w:rPr>
          <w:bCs/>
          <w:color w:val="333333"/>
          <w:sz w:val="28"/>
          <w:szCs w:val="28"/>
        </w:rPr>
      </w:pPr>
      <w:r>
        <w:rPr>
          <w:bCs/>
          <w:color w:val="333333"/>
          <w:sz w:val="28"/>
          <w:szCs w:val="28"/>
        </w:rPr>
        <w:t xml:space="preserve">Также установлено, что </w:t>
      </w:r>
      <w:r>
        <w:rPr>
          <w:sz w:val="28"/>
          <w:szCs w:val="28"/>
        </w:rPr>
        <w:t xml:space="preserve">имеющиеся схемы водоснабжения и водоотведения Большеигнатовского сельского поселения продолжительное время не обновлялись и не отвечают обязательным требованиям к содержанию таких схем. </w:t>
      </w:r>
    </w:p>
    <w:p w:rsidR="00F73B66" w:rsidRPr="009A6678" w:rsidRDefault="00F73B66" w:rsidP="00F73B66">
      <w:pPr>
        <w:ind w:firstLine="709"/>
        <w:jc w:val="both"/>
        <w:rPr>
          <w:rFonts w:eastAsia="Arial Unicode MS"/>
          <w:bCs/>
          <w:color w:val="333333"/>
          <w:sz w:val="28"/>
          <w:szCs w:val="28"/>
        </w:rPr>
      </w:pPr>
      <w:r>
        <w:rPr>
          <w:bCs/>
          <w:color w:val="333333"/>
          <w:sz w:val="28"/>
          <w:szCs w:val="28"/>
        </w:rPr>
        <w:t>В целях устранения выявленных нарушений главе района внесено представление; должностное лицо администрации, не разместившее необходимые сведения на сайте органа местного самоуправления, привлечено к административной ответственности в виде штрафа.</w:t>
      </w:r>
    </w:p>
    <w:p w:rsidR="00F73B66" w:rsidRPr="00F27373" w:rsidRDefault="00F73B66" w:rsidP="00F73B66">
      <w:pPr>
        <w:jc w:val="center"/>
        <w:rPr>
          <w:b/>
          <w:sz w:val="28"/>
        </w:rPr>
      </w:pPr>
      <w:r>
        <w:rPr>
          <w:b/>
          <w:sz w:val="28"/>
        </w:rPr>
        <w:lastRenderedPageBreak/>
        <w:t xml:space="preserve">Правительство Российской Федерации </w:t>
      </w:r>
      <w:r>
        <w:rPr>
          <w:b/>
          <w:sz w:val="28"/>
        </w:rPr>
        <w:br/>
        <w:t>увеличивает льготы для медицинских работников</w:t>
      </w:r>
    </w:p>
    <w:p w:rsidR="00F73B66" w:rsidRPr="00F27373" w:rsidRDefault="00F73B66" w:rsidP="00F73B66">
      <w:pPr>
        <w:rPr>
          <w:sz w:val="28"/>
        </w:rPr>
      </w:pPr>
    </w:p>
    <w:p w:rsidR="00F73B66" w:rsidRPr="00C40BAC" w:rsidRDefault="00F73B66" w:rsidP="00F73B66">
      <w:pPr>
        <w:ind w:firstLine="709"/>
        <w:jc w:val="both"/>
        <w:rPr>
          <w:sz w:val="28"/>
        </w:rPr>
      </w:pPr>
      <w:r w:rsidRPr="00C40BAC">
        <w:rPr>
          <w:sz w:val="28"/>
        </w:rPr>
        <w:t>Постановлением Правительства Российской Федерации от 11.12.2020 № 2081 в государственную программу «Развитие здравоохранения» внесены изменения, в соответствии с которыми медики, переехавшие работать в посёлки или города с населением до 50 тысяч человек, получают единовременные выплаты: врачи – 1 млн. рублей, фельдшеры – 500 тыс. рублей.</w:t>
      </w:r>
    </w:p>
    <w:p w:rsidR="00F73B66" w:rsidRPr="00C40BAC" w:rsidRDefault="00F73B66" w:rsidP="00F73B66">
      <w:pPr>
        <w:ind w:firstLine="709"/>
        <w:jc w:val="both"/>
        <w:rPr>
          <w:sz w:val="28"/>
        </w:rPr>
      </w:pPr>
      <w:r w:rsidRPr="00C40BAC">
        <w:rPr>
          <w:sz w:val="28"/>
        </w:rPr>
        <w:t>Если населённые пункты находятся на удалённых и труднодоступных территориях, то компенсации составляют до 1,5 млн. рублей и 750 тыс. рублей соответственно.</w:t>
      </w:r>
    </w:p>
    <w:p w:rsidR="00F73B66" w:rsidRPr="00C40BAC" w:rsidRDefault="00F73B66" w:rsidP="00F73B66">
      <w:pPr>
        <w:ind w:firstLine="709"/>
        <w:jc w:val="both"/>
        <w:rPr>
          <w:sz w:val="28"/>
        </w:rPr>
      </w:pPr>
      <w:r w:rsidRPr="00C40BAC">
        <w:rPr>
          <w:sz w:val="28"/>
        </w:rPr>
        <w:t>При переезде на Дальний Восток, Крайний Север или Арктическую зону, выплаты составят 2 млн. рублей и 1 млн. рублей соответственно.</w:t>
      </w:r>
    </w:p>
    <w:p w:rsidR="00F73B66" w:rsidRPr="00F27373" w:rsidRDefault="00F73B66" w:rsidP="00F73B66">
      <w:pPr>
        <w:ind w:firstLine="709"/>
        <w:jc w:val="both"/>
        <w:rPr>
          <w:sz w:val="28"/>
        </w:rPr>
      </w:pPr>
      <w:r w:rsidRPr="00C40BAC">
        <w:rPr>
          <w:sz w:val="28"/>
        </w:rPr>
        <w:t>Теперь государственная поддержка распространяется и на акушерок, и медицинских сестер фельдшерских и фельдшерско-акушерских пунктов.</w:t>
      </w:r>
    </w:p>
    <w:p w:rsidR="00F73B66" w:rsidRDefault="00F73B66" w:rsidP="00F73B66">
      <w:pPr>
        <w:pStyle w:val="a5"/>
        <w:jc w:val="center"/>
        <w:rPr>
          <w:b/>
          <w:bCs/>
          <w:sz w:val="32"/>
        </w:rPr>
      </w:pPr>
      <w:r>
        <w:rPr>
          <w:b/>
          <w:bCs/>
          <w:sz w:val="32"/>
        </w:rPr>
        <w:t>Администрация   Вармазейского сельского поселения</w:t>
      </w:r>
    </w:p>
    <w:p w:rsidR="00F73B66" w:rsidRDefault="00F73B66" w:rsidP="00F73B66">
      <w:pPr>
        <w:pStyle w:val="a5"/>
        <w:jc w:val="center"/>
        <w:rPr>
          <w:b/>
          <w:bCs/>
          <w:sz w:val="32"/>
        </w:rPr>
      </w:pPr>
      <w:r>
        <w:rPr>
          <w:b/>
          <w:bCs/>
          <w:sz w:val="32"/>
        </w:rPr>
        <w:t xml:space="preserve"> Большеигнатовского муниципального района  </w:t>
      </w:r>
    </w:p>
    <w:p w:rsidR="00F73B66" w:rsidRDefault="00F73B66" w:rsidP="00F73B66">
      <w:pPr>
        <w:pStyle w:val="a5"/>
        <w:jc w:val="center"/>
        <w:rPr>
          <w:sz w:val="32"/>
        </w:rPr>
      </w:pPr>
      <w:r>
        <w:rPr>
          <w:b/>
          <w:bCs/>
          <w:sz w:val="32"/>
        </w:rPr>
        <w:t xml:space="preserve"> Республики   Мордовия</w:t>
      </w:r>
    </w:p>
    <w:p w:rsidR="00F73B66" w:rsidRDefault="00F73B66" w:rsidP="00F73B66">
      <w:pPr>
        <w:rPr>
          <w:b/>
          <w:sz w:val="36"/>
          <w:szCs w:val="36"/>
        </w:rPr>
      </w:pPr>
    </w:p>
    <w:p w:rsidR="00F73B66" w:rsidRDefault="00F73B66" w:rsidP="00F73B66">
      <w:pPr>
        <w:tabs>
          <w:tab w:val="left" w:pos="1000"/>
        </w:tabs>
        <w:rPr>
          <w:b/>
          <w:sz w:val="36"/>
          <w:szCs w:val="36"/>
        </w:rPr>
      </w:pPr>
      <w:r>
        <w:rPr>
          <w:b/>
          <w:sz w:val="36"/>
          <w:szCs w:val="36"/>
        </w:rPr>
        <w:tab/>
        <w:t xml:space="preserve">                        Постановление</w:t>
      </w:r>
    </w:p>
    <w:p w:rsidR="00F73B66" w:rsidRDefault="00F73B66" w:rsidP="00F73B66">
      <w:pPr>
        <w:tabs>
          <w:tab w:val="left" w:pos="1000"/>
        </w:tabs>
        <w:rPr>
          <w:b/>
          <w:sz w:val="36"/>
          <w:szCs w:val="36"/>
        </w:rPr>
      </w:pPr>
    </w:p>
    <w:p w:rsidR="00F73B66" w:rsidRDefault="00F73B66" w:rsidP="00F73B66">
      <w:pPr>
        <w:tabs>
          <w:tab w:val="left" w:pos="1000"/>
        </w:tabs>
        <w:rPr>
          <w:b/>
          <w:sz w:val="36"/>
          <w:szCs w:val="36"/>
        </w:rPr>
      </w:pPr>
    </w:p>
    <w:p w:rsidR="00F73B66" w:rsidRPr="00231953" w:rsidRDefault="00F73B66" w:rsidP="00F73B66">
      <w:pPr>
        <w:tabs>
          <w:tab w:val="left" w:pos="1000"/>
          <w:tab w:val="left" w:pos="7470"/>
        </w:tabs>
        <w:rPr>
          <w:sz w:val="32"/>
          <w:szCs w:val="32"/>
        </w:rPr>
      </w:pPr>
      <w:r>
        <w:rPr>
          <w:sz w:val="28"/>
          <w:szCs w:val="28"/>
        </w:rPr>
        <w:t xml:space="preserve">  15 февраля  2021г.</w:t>
      </w:r>
      <w:r>
        <w:rPr>
          <w:sz w:val="28"/>
          <w:szCs w:val="28"/>
        </w:rPr>
        <w:tab/>
        <w:t>№10</w:t>
      </w:r>
    </w:p>
    <w:p w:rsidR="00F73B66" w:rsidRDefault="00F73B66" w:rsidP="00F73B66">
      <w:pPr>
        <w:rPr>
          <w:sz w:val="32"/>
          <w:szCs w:val="32"/>
        </w:rPr>
      </w:pPr>
    </w:p>
    <w:p w:rsidR="00F73B66" w:rsidRPr="00231953" w:rsidRDefault="00F73B66" w:rsidP="00F73B66">
      <w:pPr>
        <w:jc w:val="both"/>
        <w:rPr>
          <w:sz w:val="32"/>
          <w:szCs w:val="32"/>
        </w:rPr>
      </w:pPr>
      <w:r w:rsidRPr="00231953">
        <w:rPr>
          <w:sz w:val="32"/>
          <w:szCs w:val="32"/>
        </w:rPr>
        <w:t xml:space="preserve">О  созыве  </w:t>
      </w:r>
      <w:r>
        <w:rPr>
          <w:sz w:val="32"/>
          <w:szCs w:val="32"/>
        </w:rPr>
        <w:t xml:space="preserve">двадцать </w:t>
      </w:r>
      <w:r w:rsidR="00D1132C">
        <w:rPr>
          <w:sz w:val="32"/>
          <w:szCs w:val="32"/>
        </w:rPr>
        <w:t>седьмой</w:t>
      </w:r>
      <w:r>
        <w:rPr>
          <w:sz w:val="32"/>
          <w:szCs w:val="32"/>
        </w:rPr>
        <w:t xml:space="preserve"> </w:t>
      </w:r>
      <w:r w:rsidRPr="00231953">
        <w:rPr>
          <w:sz w:val="32"/>
          <w:szCs w:val="32"/>
        </w:rPr>
        <w:t xml:space="preserve"> сессии Совета депутатов  Вармазейского сельского  поселения </w:t>
      </w:r>
      <w:r>
        <w:rPr>
          <w:sz w:val="32"/>
          <w:szCs w:val="32"/>
        </w:rPr>
        <w:t xml:space="preserve">первого </w:t>
      </w:r>
      <w:r w:rsidRPr="00231953">
        <w:rPr>
          <w:sz w:val="32"/>
          <w:szCs w:val="32"/>
        </w:rPr>
        <w:t>созыва.</w:t>
      </w:r>
    </w:p>
    <w:p w:rsidR="00F73B66" w:rsidRPr="00231953" w:rsidRDefault="00F73B66" w:rsidP="00F73B66">
      <w:pPr>
        <w:jc w:val="both"/>
        <w:rPr>
          <w:sz w:val="32"/>
          <w:szCs w:val="32"/>
        </w:rPr>
      </w:pPr>
      <w:r w:rsidRPr="00231953">
        <w:rPr>
          <w:sz w:val="32"/>
          <w:szCs w:val="32"/>
        </w:rPr>
        <w:lastRenderedPageBreak/>
        <w:t>Руководствуясь ст.21 Устава  муниципального образования «Вармазейское сельское поселение»</w:t>
      </w:r>
    </w:p>
    <w:p w:rsidR="00F73B66" w:rsidRPr="00231953" w:rsidRDefault="00F73B66" w:rsidP="00F73B66">
      <w:pPr>
        <w:jc w:val="both"/>
        <w:rPr>
          <w:sz w:val="32"/>
          <w:szCs w:val="32"/>
        </w:rPr>
      </w:pPr>
    </w:p>
    <w:p w:rsidR="00F73B66" w:rsidRPr="00231953" w:rsidRDefault="00F73B66" w:rsidP="00F73B66">
      <w:pPr>
        <w:tabs>
          <w:tab w:val="left" w:pos="1220"/>
        </w:tabs>
        <w:jc w:val="both"/>
        <w:rPr>
          <w:sz w:val="36"/>
          <w:szCs w:val="36"/>
        </w:rPr>
      </w:pPr>
      <w:r w:rsidRPr="00231953">
        <w:rPr>
          <w:sz w:val="32"/>
          <w:szCs w:val="32"/>
        </w:rPr>
        <w:tab/>
      </w:r>
      <w:r w:rsidRPr="00231953">
        <w:rPr>
          <w:sz w:val="36"/>
          <w:szCs w:val="36"/>
        </w:rPr>
        <w:t xml:space="preserve">                        Постановляю:</w:t>
      </w:r>
    </w:p>
    <w:p w:rsidR="00F73B66" w:rsidRPr="00231953" w:rsidRDefault="00F73B66" w:rsidP="00F73B66">
      <w:pPr>
        <w:tabs>
          <w:tab w:val="left" w:pos="1220"/>
        </w:tabs>
        <w:jc w:val="both"/>
        <w:rPr>
          <w:sz w:val="36"/>
          <w:szCs w:val="36"/>
        </w:rPr>
      </w:pPr>
    </w:p>
    <w:p w:rsidR="00F73B66" w:rsidRPr="00231953" w:rsidRDefault="00F73B66" w:rsidP="00F73B66">
      <w:pPr>
        <w:tabs>
          <w:tab w:val="left" w:pos="1220"/>
        </w:tabs>
        <w:jc w:val="both"/>
        <w:rPr>
          <w:sz w:val="36"/>
          <w:szCs w:val="36"/>
        </w:rPr>
      </w:pPr>
    </w:p>
    <w:p w:rsidR="00F73B66" w:rsidRPr="00AB7B1C" w:rsidRDefault="00F73B66" w:rsidP="00F73B66">
      <w:pPr>
        <w:jc w:val="both"/>
        <w:rPr>
          <w:sz w:val="28"/>
          <w:szCs w:val="28"/>
        </w:rPr>
      </w:pPr>
      <w:r w:rsidRPr="00AB7B1C">
        <w:rPr>
          <w:sz w:val="28"/>
          <w:szCs w:val="28"/>
        </w:rPr>
        <w:t xml:space="preserve"> Созвать </w:t>
      </w:r>
      <w:r>
        <w:rPr>
          <w:sz w:val="28"/>
          <w:szCs w:val="28"/>
        </w:rPr>
        <w:t xml:space="preserve">двадцать </w:t>
      </w:r>
      <w:r w:rsidR="00D1132C">
        <w:rPr>
          <w:sz w:val="28"/>
          <w:szCs w:val="28"/>
        </w:rPr>
        <w:t>седьмую</w:t>
      </w:r>
      <w:r>
        <w:rPr>
          <w:sz w:val="28"/>
          <w:szCs w:val="28"/>
        </w:rPr>
        <w:t xml:space="preserve"> </w:t>
      </w:r>
      <w:r w:rsidRPr="00AB7B1C">
        <w:rPr>
          <w:sz w:val="28"/>
          <w:szCs w:val="28"/>
        </w:rPr>
        <w:t xml:space="preserve"> сессию Совета депутатов Вармазейского сельского поселения   первого созыва   2</w:t>
      </w:r>
      <w:r>
        <w:rPr>
          <w:sz w:val="28"/>
          <w:szCs w:val="28"/>
        </w:rPr>
        <w:t>0</w:t>
      </w:r>
      <w:r w:rsidRPr="00AB7B1C">
        <w:rPr>
          <w:sz w:val="28"/>
          <w:szCs w:val="28"/>
        </w:rPr>
        <w:t>.02.202</w:t>
      </w:r>
      <w:r>
        <w:rPr>
          <w:sz w:val="28"/>
          <w:szCs w:val="28"/>
        </w:rPr>
        <w:t>1</w:t>
      </w:r>
      <w:r w:rsidRPr="00AB7B1C">
        <w:rPr>
          <w:sz w:val="28"/>
          <w:szCs w:val="28"/>
        </w:rPr>
        <w:t>г. в здании администрации сельского поселения.</w:t>
      </w:r>
    </w:p>
    <w:p w:rsidR="00F73B66" w:rsidRPr="00AB7B1C" w:rsidRDefault="00F73B66" w:rsidP="00F73B66">
      <w:pPr>
        <w:jc w:val="both"/>
        <w:rPr>
          <w:sz w:val="28"/>
          <w:szCs w:val="28"/>
        </w:rPr>
      </w:pPr>
    </w:p>
    <w:p w:rsidR="00F73B66" w:rsidRPr="00AB7B1C" w:rsidRDefault="00F73B66" w:rsidP="00F73B66">
      <w:pPr>
        <w:rPr>
          <w:bCs/>
          <w:sz w:val="28"/>
          <w:szCs w:val="28"/>
        </w:rPr>
      </w:pPr>
      <w:r w:rsidRPr="00AB7B1C">
        <w:rPr>
          <w:bCs/>
          <w:sz w:val="28"/>
          <w:szCs w:val="28"/>
        </w:rPr>
        <w:t>Начало работы в 10.00 часов.</w:t>
      </w:r>
    </w:p>
    <w:p w:rsidR="00F73B66" w:rsidRDefault="00F73B66" w:rsidP="00F73B66">
      <w:pPr>
        <w:rPr>
          <w:sz w:val="32"/>
          <w:szCs w:val="32"/>
        </w:rPr>
      </w:pPr>
    </w:p>
    <w:p w:rsidR="00F73B66" w:rsidRDefault="00F73B66" w:rsidP="00F73B66">
      <w:pPr>
        <w:rPr>
          <w:sz w:val="32"/>
          <w:szCs w:val="32"/>
        </w:rPr>
      </w:pPr>
    </w:p>
    <w:p w:rsidR="00F73B66" w:rsidRDefault="00F73B66" w:rsidP="00F73B66">
      <w:pPr>
        <w:rPr>
          <w:sz w:val="32"/>
          <w:szCs w:val="32"/>
        </w:rPr>
      </w:pPr>
    </w:p>
    <w:p w:rsidR="00F73B66" w:rsidRDefault="00F73B66" w:rsidP="00F73B66">
      <w:pPr>
        <w:rPr>
          <w:sz w:val="32"/>
          <w:szCs w:val="32"/>
        </w:rPr>
      </w:pPr>
    </w:p>
    <w:p w:rsidR="00F73B66" w:rsidRDefault="00F73B66" w:rsidP="00F73B66">
      <w:pPr>
        <w:rPr>
          <w:sz w:val="32"/>
          <w:szCs w:val="32"/>
        </w:rPr>
      </w:pPr>
    </w:p>
    <w:p w:rsidR="00F73B66" w:rsidRDefault="00F73B66" w:rsidP="00F73B66">
      <w:pPr>
        <w:rPr>
          <w:sz w:val="32"/>
          <w:szCs w:val="32"/>
        </w:rPr>
      </w:pPr>
    </w:p>
    <w:p w:rsidR="00F73B66" w:rsidRDefault="00F73B66" w:rsidP="00F73B66">
      <w:pPr>
        <w:rPr>
          <w:sz w:val="32"/>
          <w:szCs w:val="32"/>
        </w:rPr>
      </w:pPr>
    </w:p>
    <w:p w:rsidR="00F73B66" w:rsidRDefault="00F73B66" w:rsidP="00F73B66">
      <w:pPr>
        <w:rPr>
          <w:sz w:val="32"/>
          <w:szCs w:val="32"/>
        </w:rPr>
      </w:pPr>
    </w:p>
    <w:p w:rsidR="00F73B66" w:rsidRPr="00AB7B1C" w:rsidRDefault="00F73B66" w:rsidP="00F73B66">
      <w:pPr>
        <w:rPr>
          <w:sz w:val="28"/>
          <w:szCs w:val="28"/>
        </w:rPr>
      </w:pPr>
      <w:r w:rsidRPr="00AB7B1C">
        <w:rPr>
          <w:sz w:val="28"/>
          <w:szCs w:val="28"/>
        </w:rPr>
        <w:t xml:space="preserve">Глава сельского поселения                         </w:t>
      </w:r>
      <w:r>
        <w:rPr>
          <w:sz w:val="28"/>
          <w:szCs w:val="28"/>
        </w:rPr>
        <w:t xml:space="preserve">                      </w:t>
      </w:r>
      <w:r w:rsidRPr="00AB7B1C">
        <w:rPr>
          <w:sz w:val="28"/>
          <w:szCs w:val="28"/>
        </w:rPr>
        <w:t>А.Р.Рабина</w:t>
      </w:r>
    </w:p>
    <w:p w:rsidR="00F73B66" w:rsidRPr="00231953" w:rsidRDefault="00F73B66" w:rsidP="00F73B66">
      <w:pPr>
        <w:tabs>
          <w:tab w:val="left" w:pos="-2552"/>
          <w:tab w:val="right" w:pos="10632"/>
        </w:tabs>
        <w:jc w:val="both"/>
        <w:rPr>
          <w:sz w:val="32"/>
          <w:szCs w:val="32"/>
        </w:rPr>
      </w:pPr>
    </w:p>
    <w:p w:rsidR="00F73B66" w:rsidRDefault="00F73B66" w:rsidP="00F73B66">
      <w:pPr>
        <w:tabs>
          <w:tab w:val="left" w:pos="-2552"/>
          <w:tab w:val="right" w:pos="10632"/>
        </w:tabs>
        <w:jc w:val="both"/>
        <w:rPr>
          <w:spacing w:val="8"/>
          <w:sz w:val="26"/>
        </w:rPr>
      </w:pPr>
    </w:p>
    <w:p w:rsidR="00F73B66" w:rsidRDefault="00F73B66" w:rsidP="00F73B66">
      <w:pPr>
        <w:tabs>
          <w:tab w:val="left" w:pos="-2552"/>
          <w:tab w:val="right" w:pos="10632"/>
        </w:tabs>
        <w:jc w:val="both"/>
        <w:rPr>
          <w:spacing w:val="8"/>
          <w:sz w:val="26"/>
        </w:rPr>
      </w:pPr>
    </w:p>
    <w:p w:rsidR="00F73B66" w:rsidRDefault="00F73B66" w:rsidP="00F73B66">
      <w:pPr>
        <w:tabs>
          <w:tab w:val="left" w:pos="-2552"/>
          <w:tab w:val="right" w:pos="10632"/>
        </w:tabs>
        <w:jc w:val="both"/>
        <w:rPr>
          <w:b/>
          <w:spacing w:val="8"/>
          <w:sz w:val="26"/>
        </w:rPr>
      </w:pPr>
    </w:p>
    <w:p w:rsidR="001771D1" w:rsidRPr="001771D1" w:rsidRDefault="001771D1" w:rsidP="001771D1">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1771D1">
        <w:rPr>
          <w:rFonts w:ascii="Times New Roman" w:eastAsia="Times New Roman" w:hAnsi="Times New Roman" w:cs="Times New Roman"/>
          <w:b/>
          <w:bCs/>
          <w:kern w:val="36"/>
          <w:sz w:val="48"/>
          <w:szCs w:val="48"/>
          <w:lang w:eastAsia="ru-RU"/>
        </w:rPr>
        <w:lastRenderedPageBreak/>
        <w:t>Правила безопасности при угрозе террористического акта</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b/>
          <w:bCs/>
          <w:sz w:val="24"/>
          <w:szCs w:val="24"/>
          <w:lang w:eastAsia="ru-RU"/>
        </w:rPr>
        <w:t>При угрозе теракта</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Всегда контролируйте ситуацию вокруг себя, особенно, когда находитесь на объектах транспорта, культурно-развлекательных, спортивных и торговых центрах.</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При обнаружении забытых вещей, не трогая их, сообщите об этом водителю, сотрудникам объекта, службы безопасности, органов полиции. Не пытайтесь заглянуть внутрь подозрительного пакета, коробки, иного предмета.</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Не подбирайте бесхозных вещей, как бы привлекательно они не выглядели. В них могут быть закамуфлированы взрывные устройства (в банках из-под пива, сотовых телефонах и т.п.). Не пинайте на улице предметы, лежащие на земле.</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Если вдруг началась активизация сил безопасности и правоохранительных органов, не проявляйте любопытства, идите в другую сторону, но не бегом, чтобы Вас не приняли за противника.</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При взрыве или начале стрельбы немедленно падайте на землю, лучше под прикрытие (бордюр, торговую палатку, машину и т.п.). Для большей безопасности накройте голову руками.</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Случайно узнав о готовящемся теракте, немедленно сообщите об этом в правоохранительные органы.</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Если вам стало известно о готовящемся или совершенном преступлении, немедленно сообщите об этом в органы ФСБ или МВД.</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b/>
          <w:bCs/>
          <w:sz w:val="24"/>
          <w:szCs w:val="24"/>
          <w:lang w:eastAsia="ru-RU"/>
        </w:rPr>
        <w:t>Подозрительный предмет</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В последнее время часто отмечаются случаи обнаружения гражданами подозрительных предметов, которые могут оказаться взрывными устройствами. Подобные предметы обнаруживают в транспорте, на лестничных площадках, около дверей квартир, в учреждениях и общественных местах. Как вести себя при их обнаружении? Какие действия предпринять?</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 если обнаруженный предмет не должен, по вашему мнению, находиться в этом месте, не оставляйте этот факт без внимания.</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 если вы обнаружили забытую или бесхозную вещь в общественном транспорте, опросите людей, находящихся рядом. Постарайтесь установить, чья она и кто ее мог оставить. Если хозяин не установлен, немедленно сообщите о находке водителю (машинисту).</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 если вы обнаружили неизвестный предмет в подъезде своего дома, опросите соседей, возможно, он принадлежит им. Если владелец не установлен – немедленно сообщите о находке в ваше отделение полиции.</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lastRenderedPageBreak/>
        <w:t>- если вы обнаружили неизвестный предмет в учреждении, немедленно сообщите о находке администрации или охране.</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b/>
          <w:bCs/>
          <w:sz w:val="24"/>
          <w:szCs w:val="24"/>
          <w:lang w:eastAsia="ru-RU"/>
        </w:rPr>
        <w:t>Во всех перечисленных случаях:</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 не трогайте, не передвигайте, не вскрывайте обнаруженный предмет;</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 зафиксируйте время обнаружения предмета;</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 постарайтесь сделать все возможное, чтобы люди отошли как можно дальше от находки;</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 обязательно дождитесь прибытия оперативно-следственной группы (помните, что вы являетесь очень важным очевидцем).</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b/>
          <w:bCs/>
          <w:sz w:val="24"/>
          <w:szCs w:val="24"/>
          <w:lang w:eastAsia="ru-RU"/>
        </w:rPr>
        <w:t>Помните:</w:t>
      </w:r>
      <w:r w:rsidRPr="001771D1">
        <w:rPr>
          <w:rFonts w:ascii="Times New Roman" w:eastAsia="Times New Roman" w:hAnsi="Times New Roman" w:cs="Times New Roman"/>
          <w:sz w:val="24"/>
          <w:szCs w:val="24"/>
          <w:lang w:eastAsia="ru-RU"/>
        </w:rPr>
        <w:t xml:space="preserve"> внешний вид предмета может скрывать его настоящее назначение. В качестве камуфляжа для взрывных устройств используются самые обычные бытовые предметы: сумки, пакеты, коробки, игрушки и т.п.</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b/>
          <w:bCs/>
          <w:sz w:val="24"/>
          <w:szCs w:val="24"/>
          <w:lang w:eastAsia="ru-RU"/>
        </w:rPr>
        <w:t>Рекомендации по правилам поведения при захвате и удержании заложников</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 Беспрекословно выполнять требования террористов, если они не несут угрозы вашей жизни и здоровью.</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 Постарайтесь отвлечься от неприятных мыслей.</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 Осмотрите место, где вы находитесь, отметьте пути отступления укрытия.</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 Старайтесь не выделяться в группе заложников.</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 Если вам необходимо встать, перейти на другое место, спрашивайте разрешения.</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 Старайтесь занять себя: читать, писать и т.д.</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 Не употребляйте алкоголь.</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 Отдайте личные вещи, которые требуют террористы.</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 Если вы попали в число освобожденных, сообщите представителям спецслужб следующую информацию: число захватчиков, их место расположения, вооружения, число пассажиров, моральное и физическое состояние террористов, особенности их поведения, другую информацию.</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 При стрельбе ложитесь на пол или укройтесь, но никуда не бегите.</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 При силовом методе освобождения заложников, четко выполняйте все распоряжения представителей спецслужб.</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b/>
          <w:bCs/>
          <w:sz w:val="24"/>
          <w:szCs w:val="24"/>
          <w:lang w:eastAsia="ru-RU"/>
        </w:rPr>
        <w:t>Эвакуация</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Сообщение об эвакуации может поступить не только в случае обнаружения взрывного устройства и ликвидации последствий совершенного террористического акта, но и при пожаре, стихийном бедствии и т.п.</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lastRenderedPageBreak/>
        <w:t>Получив сообщение от представителей властей или правоохранительных органов о начале эвакуации, соблюдайте спокойствие и четко выполняйте их команды.</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Если вы находитесь в квартире, выполните следующие действия:</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 возьмите личные документы, деньги и ценности;</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 отключите электричество, воду и газ;</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 окажите помощь в эвакуации пожилых и тяжелобольных людей;</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 обязательно закройте входную дверь на замок – это защитит квартиру от возможного проникновения мародеров.</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Не допускайте паники, истерик и спешки. Помещение покидайте организованно.</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Возвращайтесь в покинутое помещение только после разрешения ответственных лиц.</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Помните, что от согласованности и четкости ваших действий будет зависеть жизнь и здоровье многих людей.</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b/>
          <w:bCs/>
          <w:sz w:val="24"/>
          <w:szCs w:val="24"/>
          <w:lang w:eastAsia="ru-RU"/>
        </w:rPr>
        <w:t>Набор для выживания</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В каждой семье необходимо иметь готовый и упакованный набор предметов первой необходимости. Он может существенно помочь выживанию в случае экстренной эвакуации или обеспечить выживание семьи, если бедствие застигло их в доме. Наверняка он никогда не понадобится вашей семье, но лучше быть готовым к любым неожиданностям. Для упаковки вещей воспользуйтесь застегивающимися на «молнии» сумками, лучше всего, водонепроницаемыми. Комплект должен быть максимально компактным, чтобы его легко можно было захватить с собой.</w:t>
      </w:r>
    </w:p>
    <w:p w:rsidR="001771D1" w:rsidRPr="001771D1" w:rsidRDefault="001771D1" w:rsidP="001771D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Примерный набор вещей, которые могут обеспечить выживание по меньшей мере в течение 72 часов:</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 Средства личной защиты: противогазы с дополнительными фильтрами, детские противогазы, кислородная маска, респираторы;</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 Аптечка, в которой должны быть: анальгин, ацетилсалициловая кислота, гипотермический (охлаждающий) пакет, сульфацил натрия, жгут кровоостанавливающий, бинт стерильный, бинт нестерильный, атравматическая повязка, лейкопластырь бактерицидный, салфетки кровоостанавливающие, раствор бриллиантового зеленого, лейкопластырь, бинт эластичный трубчатый, вата, нитроглицерин, валидол, устройство для проведения искусственного дыхания, аммиака раствор, уголь активированный, корвалол, ножницы;</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 Обезвоженная сухая пища; мультивитамины;</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 Котелок;</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 Запас воды;</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 Туалетные принадлежности;</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lastRenderedPageBreak/>
        <w:t>- Бензиновая и газовая зажигалки, а также непромокаемые спички;</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- 2 фонаря с дополнительными батарейками и лампочками;</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 Прочная длинная веревка;</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- 2 ножа (с выкидным и обычным лезвиями);</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 Комплект столовых принадлежностей;</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 Монтировка;</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 Набор инструментов;</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 Палатка;</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 Радио на батарейках;</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 Дождевики, брезентовый костюм, нижнее белье, носки, шляпы, солнцезащитные очки, перчатки, высокие сапоги (лучше резиновые);</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 Свечи;</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 Иголки, нитки;</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 Крючки для рыбной ловли и леска;</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 Сухое топливо.</w:t>
      </w:r>
    </w:p>
    <w:p w:rsidR="001771D1" w:rsidRPr="001771D1" w:rsidRDefault="001771D1" w:rsidP="001771D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1D1">
        <w:rPr>
          <w:rFonts w:ascii="Times New Roman" w:eastAsia="Times New Roman" w:hAnsi="Times New Roman" w:cs="Times New Roman"/>
          <w:sz w:val="24"/>
          <w:szCs w:val="24"/>
          <w:lang w:eastAsia="ru-RU"/>
        </w:rPr>
        <w:t> </w:t>
      </w:r>
    </w:p>
    <w:p w:rsidR="00F73B66" w:rsidRDefault="00F73B66" w:rsidP="00F73B66"/>
    <w:p w:rsidR="00F73B66" w:rsidRDefault="00F73B66" w:rsidP="00F73B66"/>
    <w:p w:rsidR="00EC3563" w:rsidRDefault="00EC3563"/>
    <w:sectPr w:rsidR="00EC3563" w:rsidSect="00EC356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F73B66"/>
    <w:rsid w:val="001771D1"/>
    <w:rsid w:val="005A4328"/>
    <w:rsid w:val="009B2DDB"/>
    <w:rsid w:val="00D1132C"/>
    <w:rsid w:val="00EC3563"/>
    <w:rsid w:val="00F73B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3563"/>
  </w:style>
  <w:style w:type="paragraph" w:styleId="1">
    <w:name w:val="heading 1"/>
    <w:basedOn w:val="a"/>
    <w:link w:val="10"/>
    <w:uiPriority w:val="9"/>
    <w:qFormat/>
    <w:rsid w:val="001771D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nhideWhenUsed/>
    <w:qFormat/>
    <w:rsid w:val="00F73B66"/>
    <w:pPr>
      <w:spacing w:after="0" w:line="240" w:lineRule="auto"/>
      <w:jc w:val="center"/>
    </w:pPr>
    <w:rPr>
      <w:rFonts w:ascii="Arial" w:eastAsia="Times New Roman" w:hAnsi="Arial" w:cs="Arial"/>
      <w:b/>
      <w:bCs/>
      <w:sz w:val="40"/>
      <w:szCs w:val="24"/>
      <w:lang w:eastAsia="ru-RU"/>
    </w:rPr>
  </w:style>
  <w:style w:type="character" w:customStyle="1" w:styleId="a4">
    <w:name w:val="Основной текст Знак"/>
    <w:aliases w:val="bt Знак,Основной текст1 Знак,Основной текст отчета Знак,Body Text Char Знак"/>
    <w:link w:val="a5"/>
    <w:semiHidden/>
    <w:locked/>
    <w:rsid w:val="00F73B66"/>
    <w:rPr>
      <w:sz w:val="24"/>
      <w:szCs w:val="24"/>
    </w:rPr>
  </w:style>
  <w:style w:type="paragraph" w:styleId="a5">
    <w:name w:val="Body Text"/>
    <w:aliases w:val="bt,Основной текст1,Основной текст отчета,Body Text Char"/>
    <w:basedOn w:val="a"/>
    <w:link w:val="a4"/>
    <w:semiHidden/>
    <w:unhideWhenUsed/>
    <w:rsid w:val="00F73B66"/>
    <w:pPr>
      <w:widowControl w:val="0"/>
      <w:suppressAutoHyphens/>
      <w:spacing w:after="283" w:line="240" w:lineRule="auto"/>
    </w:pPr>
    <w:rPr>
      <w:sz w:val="24"/>
      <w:szCs w:val="24"/>
    </w:rPr>
  </w:style>
  <w:style w:type="character" w:customStyle="1" w:styleId="11">
    <w:name w:val="Основной текст Знак1"/>
    <w:basedOn w:val="a0"/>
    <w:link w:val="a5"/>
    <w:uiPriority w:val="99"/>
    <w:semiHidden/>
    <w:rsid w:val="00F73B66"/>
  </w:style>
  <w:style w:type="paragraph" w:styleId="a6">
    <w:name w:val="Balloon Text"/>
    <w:basedOn w:val="a"/>
    <w:link w:val="a7"/>
    <w:uiPriority w:val="99"/>
    <w:semiHidden/>
    <w:unhideWhenUsed/>
    <w:rsid w:val="00F73B6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73B66"/>
    <w:rPr>
      <w:rFonts w:ascii="Tahoma" w:hAnsi="Tahoma" w:cs="Tahoma"/>
      <w:sz w:val="16"/>
      <w:szCs w:val="16"/>
    </w:rPr>
  </w:style>
  <w:style w:type="paragraph" w:customStyle="1" w:styleId="12">
    <w:name w:val="Знак1 Знак Знак Знак Знак Знак Знак Знак Знак Знак"/>
    <w:basedOn w:val="a"/>
    <w:next w:val="a"/>
    <w:semiHidden/>
    <w:rsid w:val="00F73B66"/>
    <w:pPr>
      <w:spacing w:after="160" w:line="240" w:lineRule="exact"/>
    </w:pPr>
    <w:rPr>
      <w:rFonts w:ascii="Arial" w:eastAsia="Times New Roman" w:hAnsi="Arial" w:cs="Arial"/>
      <w:sz w:val="20"/>
      <w:szCs w:val="20"/>
      <w:lang w:val="en-US"/>
    </w:rPr>
  </w:style>
  <w:style w:type="character" w:customStyle="1" w:styleId="10">
    <w:name w:val="Заголовок 1 Знак"/>
    <w:basedOn w:val="a0"/>
    <w:link w:val="1"/>
    <w:uiPriority w:val="9"/>
    <w:rsid w:val="001771D1"/>
    <w:rPr>
      <w:rFonts w:ascii="Times New Roman" w:eastAsia="Times New Roman" w:hAnsi="Times New Roman" w:cs="Times New Roman"/>
      <w:b/>
      <w:bCs/>
      <w:kern w:val="36"/>
      <w:sz w:val="48"/>
      <w:szCs w:val="48"/>
      <w:lang w:eastAsia="ru-RU"/>
    </w:rPr>
  </w:style>
  <w:style w:type="paragraph" w:styleId="a8">
    <w:name w:val="Normal (Web)"/>
    <w:basedOn w:val="a"/>
    <w:uiPriority w:val="99"/>
    <w:semiHidden/>
    <w:unhideWhenUsed/>
    <w:rsid w:val="001771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Strong"/>
    <w:basedOn w:val="a0"/>
    <w:uiPriority w:val="22"/>
    <w:qFormat/>
    <w:rsid w:val="001771D1"/>
    <w:rPr>
      <w:b/>
      <w:bCs/>
    </w:rPr>
  </w:style>
</w:styles>
</file>

<file path=word/webSettings.xml><?xml version="1.0" encoding="utf-8"?>
<w:webSettings xmlns:r="http://schemas.openxmlformats.org/officeDocument/2006/relationships" xmlns:w="http://schemas.openxmlformats.org/wordprocessingml/2006/main">
  <w:divs>
    <w:div w:id="1418014192">
      <w:bodyDiv w:val="1"/>
      <w:marLeft w:val="0"/>
      <w:marRight w:val="0"/>
      <w:marTop w:val="0"/>
      <w:marBottom w:val="0"/>
      <w:divBdr>
        <w:top w:val="none" w:sz="0" w:space="0" w:color="auto"/>
        <w:left w:val="none" w:sz="0" w:space="0" w:color="auto"/>
        <w:bottom w:val="none" w:sz="0" w:space="0" w:color="auto"/>
        <w:right w:val="none" w:sz="0" w:space="0" w:color="auto"/>
      </w:divBdr>
      <w:divsChild>
        <w:div w:id="302465387">
          <w:marLeft w:val="0"/>
          <w:marRight w:val="0"/>
          <w:marTop w:val="0"/>
          <w:marBottom w:val="0"/>
          <w:divBdr>
            <w:top w:val="none" w:sz="0" w:space="0" w:color="auto"/>
            <w:left w:val="none" w:sz="0" w:space="0" w:color="auto"/>
            <w:bottom w:val="none" w:sz="0" w:space="0" w:color="auto"/>
            <w:right w:val="none" w:sz="0" w:space="0" w:color="auto"/>
          </w:divBdr>
          <w:divsChild>
            <w:div w:id="168759828">
              <w:marLeft w:val="0"/>
              <w:marRight w:val="0"/>
              <w:marTop w:val="0"/>
              <w:marBottom w:val="0"/>
              <w:divBdr>
                <w:top w:val="none" w:sz="0" w:space="0" w:color="auto"/>
                <w:left w:val="none" w:sz="0" w:space="0" w:color="auto"/>
                <w:bottom w:val="none" w:sz="0" w:space="0" w:color="auto"/>
                <w:right w:val="none" w:sz="0" w:space="0" w:color="auto"/>
              </w:divBdr>
              <w:divsChild>
                <w:div w:id="835849073">
                  <w:marLeft w:val="0"/>
                  <w:marRight w:val="0"/>
                  <w:marTop w:val="0"/>
                  <w:marBottom w:val="0"/>
                  <w:divBdr>
                    <w:top w:val="none" w:sz="0" w:space="0" w:color="auto"/>
                    <w:left w:val="none" w:sz="0" w:space="0" w:color="auto"/>
                    <w:bottom w:val="none" w:sz="0" w:space="0" w:color="auto"/>
                    <w:right w:val="none" w:sz="0" w:space="0" w:color="auto"/>
                  </w:divBdr>
                  <w:divsChild>
                    <w:div w:id="141628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https://im0-tub-ru.yandex.net/i?id=4289db4386d17cd7af0f246f89b76fb7-l&amp;n=13" TargetMode="Externa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1574</Words>
  <Characters>8973</Characters>
  <Application>Microsoft Office Word</Application>
  <DocSecurity>0</DocSecurity>
  <Lines>74</Lines>
  <Paragraphs>21</Paragraphs>
  <ScaleCrop>false</ScaleCrop>
  <Company/>
  <LinksUpToDate>false</LinksUpToDate>
  <CharactersWithSpaces>10526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cp:lastPrinted>2021-03-31T07:29:00Z</cp:lastPrinted>
  <dcterms:created xsi:type="dcterms:W3CDTF">2021-02-16T11:27:00Z</dcterms:created>
  <dcterms:modified xsi:type="dcterms:W3CDTF">2021-03-31T07:31:00Z</dcterms:modified>
</cp:coreProperties>
</file>