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CAA" w:rsidRDefault="002C4A78" w:rsidP="004F2CAA">
      <w:pPr>
        <w:tabs>
          <w:tab w:val="left" w:pos="5670"/>
          <w:tab w:val="left" w:pos="6663"/>
          <w:tab w:val="left" w:pos="7513"/>
          <w:tab w:val="left" w:pos="7938"/>
        </w:tabs>
        <w:jc w:val="right"/>
        <w:rPr>
          <w:rFonts w:ascii="Times New Roman" w:hAnsi="Times New Roman"/>
          <w:b/>
          <w:noProof/>
          <w:sz w:val="40"/>
        </w:rPr>
      </w:pPr>
      <w:r>
        <w:rPr>
          <w:rFonts w:ascii="Times New Roman" w:hAnsi="Times New Roman"/>
          <w:b/>
          <w:noProof/>
          <w:sz w:val="40"/>
        </w:rPr>
        <w:t xml:space="preserve">                                    </w:t>
      </w:r>
      <w:r w:rsidR="009B5DDE">
        <w:rPr>
          <w:rFonts w:ascii="Times New Roman" w:hAnsi="Times New Roman"/>
          <w:b/>
          <w:noProof/>
          <w:sz w:val="40"/>
        </w:rPr>
        <w:t xml:space="preserve">   </w:t>
      </w:r>
      <w:r w:rsidR="004F2CAA">
        <w:rPr>
          <w:rFonts w:ascii="Times New Roman" w:hAnsi="Times New Roman"/>
          <w:b/>
          <w:noProof/>
          <w:sz w:val="40"/>
        </w:rPr>
        <w:t>проект</w:t>
      </w:r>
    </w:p>
    <w:p w:rsidR="002C4A78" w:rsidRDefault="00980AD6" w:rsidP="004F2CAA">
      <w:pPr>
        <w:tabs>
          <w:tab w:val="left" w:pos="5670"/>
          <w:tab w:val="left" w:pos="6663"/>
          <w:tab w:val="left" w:pos="7513"/>
          <w:tab w:val="left" w:pos="7938"/>
        </w:tabs>
        <w:jc w:val="center"/>
        <w:rPr>
          <w:rFonts w:ascii="Times New Roman" w:hAnsi="Times New Roman"/>
          <w:b/>
          <w:noProof/>
          <w:sz w:val="40"/>
        </w:rPr>
      </w:pPr>
      <w:r>
        <w:rPr>
          <w:rFonts w:ascii="Times New Roman" w:hAnsi="Times New Roman"/>
          <w:b/>
          <w:noProof/>
          <w:sz w:val="40"/>
        </w:rPr>
        <w:drawing>
          <wp:inline distT="0" distB="0" distL="0" distR="0" wp14:anchorId="6DBF9438" wp14:editId="69A61151">
            <wp:extent cx="581660" cy="605790"/>
            <wp:effectExtent l="0" t="0" r="8890" b="381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660" cy="605790"/>
                    </a:xfrm>
                    <a:prstGeom prst="rect">
                      <a:avLst/>
                    </a:prstGeom>
                    <a:noFill/>
                    <a:ln>
                      <a:noFill/>
                    </a:ln>
                  </pic:spPr>
                </pic:pic>
              </a:graphicData>
            </a:graphic>
          </wp:inline>
        </w:drawing>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 xml:space="preserve">Администрация Большеигнатовского </w:t>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2C4A78" w:rsidRDefault="002C4A78" w:rsidP="002C4A78">
      <w:pPr>
        <w:pStyle w:val="2"/>
        <w:numPr>
          <w:ilvl w:val="1"/>
          <w:numId w:val="3"/>
        </w:numPr>
        <w:suppressAutoHyphens/>
        <w:autoSpaceDN w:val="0"/>
        <w:spacing w:before="0" w:after="0" w:line="240" w:lineRule="auto"/>
        <w:jc w:val="center"/>
        <w:rPr>
          <w:rFonts w:ascii="Times New Roman" w:hAnsi="Times New Roman"/>
        </w:rPr>
      </w:pPr>
    </w:p>
    <w:p w:rsidR="002C4A78" w:rsidRDefault="002C4A78" w:rsidP="002C4A78">
      <w:pPr>
        <w:pStyle w:val="2"/>
        <w:numPr>
          <w:ilvl w:val="1"/>
          <w:numId w:val="3"/>
        </w:numPr>
        <w:suppressAutoHyphens/>
        <w:autoSpaceDN w:val="0"/>
        <w:spacing w:before="0" w:after="0" w:line="240" w:lineRule="auto"/>
        <w:ind w:left="0" w:firstLine="0"/>
        <w:jc w:val="center"/>
        <w:rPr>
          <w:rFonts w:ascii="Times New Roman" w:hAnsi="Times New Roman"/>
          <w:i w:val="0"/>
          <w:sz w:val="32"/>
          <w:szCs w:val="32"/>
          <w:lang w:val="ru-RU"/>
        </w:rPr>
      </w:pPr>
      <w:r w:rsidRPr="002C4A78">
        <w:rPr>
          <w:rFonts w:ascii="Times New Roman" w:hAnsi="Times New Roman"/>
          <w:i w:val="0"/>
          <w:sz w:val="32"/>
          <w:szCs w:val="32"/>
        </w:rPr>
        <w:t>ПОСТАНОВЛЕНИЕ</w:t>
      </w:r>
    </w:p>
    <w:p w:rsidR="00AB4BB6" w:rsidRPr="00AB4BB6" w:rsidRDefault="00AB4BB6" w:rsidP="00AB4BB6">
      <w:pPr>
        <w:rPr>
          <w:lang w:eastAsia="x-none"/>
        </w:rPr>
      </w:pPr>
    </w:p>
    <w:p w:rsidR="002C4A78" w:rsidRPr="00684E86" w:rsidRDefault="002858CD" w:rsidP="002C4A78">
      <w:pPr>
        <w:tabs>
          <w:tab w:val="center" w:pos="4677"/>
        </w:tabs>
        <w:rPr>
          <w:rFonts w:ascii="Times New Roman" w:hAnsi="Times New Roman"/>
          <w:sz w:val="28"/>
          <w:szCs w:val="28"/>
        </w:rPr>
      </w:pPr>
      <w:r w:rsidRPr="002858CD">
        <w:rPr>
          <w:rFonts w:ascii="Times New Roman" w:hAnsi="Times New Roman"/>
          <w:sz w:val="28"/>
          <w:szCs w:val="28"/>
        </w:rPr>
        <w:t xml:space="preserve">     </w:t>
      </w:r>
      <w:r w:rsidR="004F2CAA">
        <w:rPr>
          <w:rFonts w:ascii="Times New Roman" w:hAnsi="Times New Roman"/>
          <w:sz w:val="28"/>
          <w:szCs w:val="28"/>
        </w:rPr>
        <w:t>«___» ______</w:t>
      </w:r>
      <w:r w:rsidRPr="002858CD">
        <w:rPr>
          <w:rFonts w:ascii="Times New Roman" w:hAnsi="Times New Roman"/>
          <w:sz w:val="28"/>
          <w:szCs w:val="28"/>
        </w:rPr>
        <w:t xml:space="preserve"> 202</w:t>
      </w:r>
      <w:r w:rsidR="00A0333A">
        <w:rPr>
          <w:rFonts w:ascii="Times New Roman" w:hAnsi="Times New Roman"/>
          <w:sz w:val="28"/>
          <w:szCs w:val="28"/>
        </w:rPr>
        <w:t>1</w:t>
      </w:r>
      <w:r w:rsidRPr="002858CD">
        <w:rPr>
          <w:rFonts w:ascii="Times New Roman" w:hAnsi="Times New Roman"/>
          <w:sz w:val="28"/>
          <w:szCs w:val="28"/>
        </w:rPr>
        <w:t xml:space="preserve"> г.                                         </w:t>
      </w:r>
      <w:r w:rsidR="00980AD6">
        <w:rPr>
          <w:rFonts w:ascii="Times New Roman" w:hAnsi="Times New Roman"/>
          <w:sz w:val="28"/>
          <w:szCs w:val="28"/>
        </w:rPr>
        <w:t xml:space="preserve">                       </w:t>
      </w:r>
      <w:r w:rsidRPr="002858CD">
        <w:rPr>
          <w:rFonts w:ascii="Times New Roman" w:hAnsi="Times New Roman"/>
          <w:sz w:val="28"/>
          <w:szCs w:val="28"/>
        </w:rPr>
        <w:t xml:space="preserve">              № </w:t>
      </w:r>
      <w:bookmarkStart w:id="0" w:name="_GoBack"/>
      <w:bookmarkEnd w:id="0"/>
      <w:r w:rsidR="002C4A78" w:rsidRPr="00684E86">
        <w:rPr>
          <w:rFonts w:ascii="Times New Roman" w:hAnsi="Times New Roman"/>
          <w:sz w:val="28"/>
          <w:szCs w:val="28"/>
        </w:rPr>
        <w:t xml:space="preserve"> </w:t>
      </w:r>
      <w:r>
        <w:rPr>
          <w:rFonts w:ascii="Times New Roman" w:hAnsi="Times New Roman"/>
          <w:sz w:val="28"/>
          <w:szCs w:val="28"/>
          <w:u w:val="single"/>
        </w:rPr>
        <w:t xml:space="preserve">       </w:t>
      </w:r>
    </w:p>
    <w:p w:rsidR="002C4A78" w:rsidRDefault="002C4A78" w:rsidP="0006124B">
      <w:pPr>
        <w:spacing w:after="0" w:line="240" w:lineRule="auto"/>
        <w:jc w:val="center"/>
        <w:rPr>
          <w:rFonts w:ascii="Times New Roman" w:hAnsi="Times New Roman"/>
        </w:rPr>
      </w:pPr>
      <w:r w:rsidRPr="00120080">
        <w:rPr>
          <w:rFonts w:ascii="Times New Roman" w:hAnsi="Times New Roman"/>
        </w:rPr>
        <w:t>с. Большое Игнатово</w:t>
      </w:r>
    </w:p>
    <w:p w:rsidR="0006124B" w:rsidRPr="0006124B" w:rsidRDefault="0006124B" w:rsidP="0006124B">
      <w:pPr>
        <w:spacing w:after="0" w:line="240" w:lineRule="auto"/>
        <w:jc w:val="center"/>
        <w:rPr>
          <w:rFonts w:ascii="Times New Roman" w:hAnsi="Times New Roman"/>
          <w:sz w:val="28"/>
          <w:szCs w:val="28"/>
        </w:rPr>
      </w:pPr>
    </w:p>
    <w:p w:rsidR="009B3FB1" w:rsidRDefault="009B3FB1" w:rsidP="009B3FB1">
      <w:pPr>
        <w:tabs>
          <w:tab w:val="left" w:pos="6946"/>
        </w:tabs>
        <w:spacing w:after="0" w:line="240" w:lineRule="auto"/>
        <w:ind w:right="2835"/>
        <w:jc w:val="both"/>
        <w:rPr>
          <w:rFonts w:ascii="Times New Roman" w:hAnsi="Times New Roman"/>
          <w:sz w:val="28"/>
          <w:szCs w:val="28"/>
          <w:lang w:eastAsia="ar-SA"/>
        </w:rPr>
      </w:pPr>
      <w:r w:rsidRPr="009B3FB1">
        <w:rPr>
          <w:rFonts w:ascii="Times New Roman" w:hAnsi="Times New Roman"/>
          <w:sz w:val="28"/>
          <w:szCs w:val="28"/>
          <w:lang w:eastAsia="ar-SA"/>
        </w:rPr>
        <w:t>О внесении изменений в постановление Администрации Большеигнатовского муници</w:t>
      </w:r>
      <w:r>
        <w:rPr>
          <w:rFonts w:ascii="Times New Roman" w:hAnsi="Times New Roman"/>
          <w:sz w:val="28"/>
          <w:szCs w:val="28"/>
          <w:lang w:eastAsia="ar-SA"/>
        </w:rPr>
        <w:t>пального района от 01.10.2019 №</w:t>
      </w:r>
      <w:r w:rsidRPr="009B3FB1">
        <w:rPr>
          <w:rFonts w:ascii="Times New Roman" w:hAnsi="Times New Roman"/>
          <w:sz w:val="28"/>
          <w:szCs w:val="28"/>
          <w:lang w:eastAsia="ar-SA"/>
        </w:rPr>
        <w:t>413 «Об утверждении муниципальной программы Большеигнатовского муниципального района Республики Мордовия «Комплексное развитие  сельских территорий»</w:t>
      </w:r>
    </w:p>
    <w:p w:rsidR="002C4A78" w:rsidRDefault="002C4A78" w:rsidP="002C4A78">
      <w:pPr>
        <w:tabs>
          <w:tab w:val="left" w:pos="6946"/>
        </w:tabs>
        <w:spacing w:after="0" w:line="240" w:lineRule="auto"/>
        <w:ind w:right="2835"/>
        <w:rPr>
          <w:rFonts w:ascii="Times New Roman" w:hAnsi="Times New Roman"/>
          <w:sz w:val="28"/>
          <w:szCs w:val="28"/>
        </w:rPr>
      </w:pPr>
      <w:r w:rsidRPr="00CB05AA">
        <w:rPr>
          <w:rFonts w:ascii="Times New Roman" w:hAnsi="Times New Roman"/>
          <w:sz w:val="28"/>
          <w:szCs w:val="28"/>
        </w:rPr>
        <w:t xml:space="preserve">   </w:t>
      </w:r>
    </w:p>
    <w:p w:rsidR="002C4A78" w:rsidRDefault="002C4A78" w:rsidP="00F66EC8">
      <w:pPr>
        <w:spacing w:after="0" w:line="240" w:lineRule="auto"/>
        <w:ind w:firstLine="567"/>
        <w:jc w:val="both"/>
        <w:rPr>
          <w:rFonts w:ascii="Times New Roman" w:hAnsi="Times New Roman"/>
          <w:b/>
          <w:sz w:val="28"/>
          <w:szCs w:val="28"/>
        </w:rPr>
      </w:pPr>
      <w:r w:rsidRPr="00CB05AA">
        <w:rPr>
          <w:rFonts w:ascii="Times New Roman" w:hAnsi="Times New Roman"/>
          <w:sz w:val="28"/>
          <w:szCs w:val="28"/>
        </w:rPr>
        <w:t xml:space="preserve">Администрация Большеигнатовского муниципального района </w:t>
      </w:r>
      <w:r w:rsidR="007B47C1" w:rsidRPr="00CB05AA">
        <w:rPr>
          <w:rFonts w:ascii="Times New Roman" w:hAnsi="Times New Roman"/>
          <w:sz w:val="28"/>
          <w:szCs w:val="28"/>
        </w:rPr>
        <w:t>Республики Мордовия</w:t>
      </w:r>
      <w:r w:rsidRPr="00CB05AA">
        <w:rPr>
          <w:rFonts w:ascii="Times New Roman" w:hAnsi="Times New Roman"/>
          <w:sz w:val="28"/>
          <w:szCs w:val="28"/>
        </w:rPr>
        <w:t xml:space="preserve"> </w:t>
      </w:r>
      <w:r w:rsidRPr="00CB05AA">
        <w:rPr>
          <w:rFonts w:ascii="Times New Roman" w:hAnsi="Times New Roman"/>
          <w:b/>
          <w:sz w:val="28"/>
          <w:szCs w:val="28"/>
        </w:rPr>
        <w:t>постановляет:</w:t>
      </w:r>
    </w:p>
    <w:p w:rsidR="003C7FCC" w:rsidRPr="00CB05AA" w:rsidRDefault="003C7FCC" w:rsidP="009B3FB1">
      <w:pPr>
        <w:spacing w:after="0" w:line="240" w:lineRule="auto"/>
        <w:ind w:firstLine="709"/>
        <w:jc w:val="both"/>
        <w:rPr>
          <w:rFonts w:ascii="Times New Roman" w:hAnsi="Times New Roman"/>
          <w:b/>
          <w:sz w:val="28"/>
          <w:szCs w:val="28"/>
        </w:rPr>
      </w:pPr>
    </w:p>
    <w:p w:rsidR="00D16C0A" w:rsidRDefault="009B3FB1" w:rsidP="00F66EC8">
      <w:pPr>
        <w:keepLines/>
        <w:numPr>
          <w:ilvl w:val="1"/>
          <w:numId w:val="4"/>
        </w:numPr>
        <w:tabs>
          <w:tab w:val="left" w:pos="0"/>
          <w:tab w:val="left" w:pos="851"/>
        </w:tabs>
        <w:suppressAutoHyphens/>
        <w:autoSpaceDE w:val="0"/>
        <w:autoSpaceDN w:val="0"/>
        <w:adjustRightInd w:val="0"/>
        <w:spacing w:after="0" w:line="240" w:lineRule="auto"/>
        <w:ind w:left="0" w:firstLine="568"/>
        <w:jc w:val="both"/>
        <w:rPr>
          <w:rFonts w:ascii="Times New Roman" w:hAnsi="Times New Roman"/>
          <w:sz w:val="28"/>
          <w:szCs w:val="28"/>
        </w:rPr>
      </w:pPr>
      <w:r w:rsidRPr="00D16C0A">
        <w:rPr>
          <w:rFonts w:ascii="Times New Roman" w:hAnsi="Times New Roman"/>
          <w:sz w:val="28"/>
          <w:szCs w:val="28"/>
        </w:rPr>
        <w:t xml:space="preserve">Внести </w:t>
      </w:r>
      <w:r w:rsidR="00D16C0A" w:rsidRPr="00D16C0A">
        <w:rPr>
          <w:rFonts w:ascii="Times New Roman" w:hAnsi="Times New Roman"/>
          <w:sz w:val="28"/>
          <w:szCs w:val="28"/>
        </w:rPr>
        <w:t xml:space="preserve">изменения </w:t>
      </w:r>
      <w:r w:rsidRPr="00D16C0A">
        <w:rPr>
          <w:rFonts w:ascii="Times New Roman" w:hAnsi="Times New Roman"/>
          <w:sz w:val="28"/>
          <w:szCs w:val="28"/>
        </w:rPr>
        <w:t>в муниципальную программу Большеигнатовского муниципального района Республики Мордовия «Комплексное развитие  сельских территорий», утвержденную постановлением Администрации Бол</w:t>
      </w:r>
      <w:r w:rsidR="0032736C" w:rsidRPr="00D16C0A">
        <w:rPr>
          <w:rFonts w:ascii="Times New Roman" w:hAnsi="Times New Roman"/>
          <w:sz w:val="28"/>
          <w:szCs w:val="28"/>
        </w:rPr>
        <w:t>ьшеигна</w:t>
      </w:r>
      <w:r w:rsidRPr="00D16C0A">
        <w:rPr>
          <w:rFonts w:ascii="Times New Roman" w:hAnsi="Times New Roman"/>
          <w:sz w:val="28"/>
          <w:szCs w:val="28"/>
        </w:rPr>
        <w:t xml:space="preserve">товского муниципального района от 01.10.2019 г. № 413 «Об утверждении муниципальной  программы Большеигнатовского муниципального района Республики Мордовия «Комплексное развитие сельских территорий» </w:t>
      </w:r>
      <w:r w:rsidR="00D16C0A" w:rsidRPr="00D16C0A">
        <w:rPr>
          <w:rFonts w:ascii="Times New Roman" w:hAnsi="Times New Roman"/>
          <w:sz w:val="28"/>
          <w:szCs w:val="28"/>
        </w:rPr>
        <w:t>»,  изложив ее в следующей редакции (прилагается).</w:t>
      </w:r>
    </w:p>
    <w:p w:rsidR="00CF06C5" w:rsidRDefault="00A23198" w:rsidP="00F66EC8">
      <w:pPr>
        <w:keepLines/>
        <w:numPr>
          <w:ilvl w:val="1"/>
          <w:numId w:val="4"/>
        </w:numPr>
        <w:tabs>
          <w:tab w:val="left" w:pos="0"/>
          <w:tab w:val="left" w:pos="851"/>
        </w:tabs>
        <w:suppressAutoHyphens/>
        <w:autoSpaceDE w:val="0"/>
        <w:autoSpaceDN w:val="0"/>
        <w:adjustRightInd w:val="0"/>
        <w:spacing w:after="0" w:line="240" w:lineRule="auto"/>
        <w:ind w:left="0" w:firstLine="568"/>
        <w:jc w:val="both"/>
        <w:rPr>
          <w:rFonts w:ascii="Times New Roman" w:hAnsi="Times New Roman"/>
          <w:sz w:val="28"/>
          <w:szCs w:val="28"/>
        </w:rPr>
      </w:pPr>
      <w:r w:rsidRPr="00D16C0A">
        <w:rPr>
          <w:rFonts w:ascii="Times New Roman" w:hAnsi="Times New Roman"/>
          <w:sz w:val="28"/>
          <w:szCs w:val="28"/>
        </w:rPr>
        <w:t>Признать утратившим</w:t>
      </w:r>
      <w:r w:rsidR="00CF06C5">
        <w:rPr>
          <w:rFonts w:ascii="Times New Roman" w:hAnsi="Times New Roman"/>
          <w:sz w:val="28"/>
          <w:szCs w:val="28"/>
        </w:rPr>
        <w:t>и</w:t>
      </w:r>
      <w:r w:rsidRPr="00D16C0A">
        <w:rPr>
          <w:rFonts w:ascii="Times New Roman" w:hAnsi="Times New Roman"/>
          <w:sz w:val="28"/>
          <w:szCs w:val="28"/>
        </w:rPr>
        <w:t xml:space="preserve"> силу</w:t>
      </w:r>
      <w:r w:rsidR="00CF06C5">
        <w:rPr>
          <w:rFonts w:ascii="Times New Roman" w:hAnsi="Times New Roman"/>
          <w:sz w:val="28"/>
          <w:szCs w:val="28"/>
        </w:rPr>
        <w:t xml:space="preserve"> следующие постановления</w:t>
      </w:r>
      <w:r w:rsidRPr="00D16C0A">
        <w:rPr>
          <w:rFonts w:ascii="Times New Roman" w:hAnsi="Times New Roman"/>
          <w:sz w:val="28"/>
          <w:szCs w:val="28"/>
        </w:rPr>
        <w:t xml:space="preserve"> Администрации Большеигнатовского муниципального района Республики Мордовия</w:t>
      </w:r>
      <w:r w:rsidR="00CF06C5">
        <w:rPr>
          <w:rFonts w:ascii="Times New Roman" w:hAnsi="Times New Roman"/>
          <w:sz w:val="28"/>
          <w:szCs w:val="28"/>
        </w:rPr>
        <w:t>:</w:t>
      </w:r>
    </w:p>
    <w:p w:rsidR="00A23198" w:rsidRDefault="00CF06C5" w:rsidP="00594DC8">
      <w:pPr>
        <w:keepLines/>
        <w:tabs>
          <w:tab w:val="left" w:pos="0"/>
          <w:tab w:val="left" w:pos="567"/>
          <w:tab w:val="left" w:pos="709"/>
        </w:tabs>
        <w:suppressAutoHyphens/>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w:t>
      </w:r>
      <w:r w:rsidR="00A23198" w:rsidRPr="00D16C0A">
        <w:rPr>
          <w:rFonts w:ascii="Times New Roman" w:hAnsi="Times New Roman"/>
          <w:sz w:val="28"/>
          <w:szCs w:val="28"/>
        </w:rPr>
        <w:t xml:space="preserve"> от</w:t>
      </w:r>
      <w:r w:rsidR="00594DC8">
        <w:rPr>
          <w:rFonts w:ascii="Times New Roman" w:hAnsi="Times New Roman"/>
          <w:sz w:val="28"/>
          <w:szCs w:val="28"/>
        </w:rPr>
        <w:t xml:space="preserve"> </w:t>
      </w:r>
      <w:r w:rsidR="00A23198">
        <w:rPr>
          <w:rFonts w:ascii="Times New Roman" w:hAnsi="Times New Roman"/>
          <w:sz w:val="28"/>
          <w:szCs w:val="28"/>
        </w:rPr>
        <w:t>16.12.2020 №517</w:t>
      </w:r>
      <w:r w:rsidR="00A23198" w:rsidRPr="00D16C0A">
        <w:rPr>
          <w:rFonts w:ascii="Times New Roman" w:hAnsi="Times New Roman"/>
          <w:sz w:val="28"/>
          <w:szCs w:val="28"/>
        </w:rPr>
        <w:t xml:space="preserve"> «О внесении изменений в постановление Администрации Большеигнатовского муниципального района от 01.10.2019 г. № 413 «Об утверждении муниципальной программы Большеигнатовского муниципального района Республики Мордовия «Комплексное развитие  сельских территорий»</w:t>
      </w:r>
      <w:r>
        <w:rPr>
          <w:rFonts w:ascii="Times New Roman" w:hAnsi="Times New Roman"/>
          <w:sz w:val="28"/>
          <w:szCs w:val="28"/>
        </w:rPr>
        <w:t>;</w:t>
      </w:r>
    </w:p>
    <w:p w:rsidR="00D16C0A" w:rsidRDefault="00CF06C5" w:rsidP="00CF06C5">
      <w:pPr>
        <w:keepLines/>
        <w:tabs>
          <w:tab w:val="left" w:pos="0"/>
          <w:tab w:val="left" w:pos="851"/>
        </w:tabs>
        <w:suppressAutoHyphens/>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00D16C0A" w:rsidRPr="00D16C0A">
        <w:rPr>
          <w:rFonts w:ascii="Times New Roman" w:hAnsi="Times New Roman"/>
          <w:sz w:val="28"/>
          <w:szCs w:val="28"/>
        </w:rPr>
        <w:t xml:space="preserve">от </w:t>
      </w:r>
      <w:r w:rsidR="00D16C0A">
        <w:rPr>
          <w:rFonts w:ascii="Times New Roman" w:hAnsi="Times New Roman"/>
          <w:sz w:val="28"/>
          <w:szCs w:val="28"/>
        </w:rPr>
        <w:t>21.01.2021 №16</w:t>
      </w:r>
      <w:r w:rsidR="00D16C0A" w:rsidRPr="00D16C0A">
        <w:rPr>
          <w:rFonts w:ascii="Times New Roman" w:hAnsi="Times New Roman"/>
          <w:sz w:val="28"/>
          <w:szCs w:val="28"/>
        </w:rPr>
        <w:t xml:space="preserve"> «О внесении изменений в постановление Администрации Большеигнатовского муниципального района от 01.10.2019 г. № 413 «Об утверждении муниципальной программы Большеигнатовского муниципального района Республики Мордовия «Комплексное развитие  сельских территорий».</w:t>
      </w:r>
    </w:p>
    <w:p w:rsidR="00D16C0A" w:rsidRDefault="00CF06C5" w:rsidP="00CF06C5">
      <w:pPr>
        <w:tabs>
          <w:tab w:val="left" w:pos="851"/>
        </w:tabs>
        <w:spacing w:after="0" w:line="240" w:lineRule="auto"/>
        <w:ind w:firstLine="567"/>
        <w:jc w:val="both"/>
        <w:rPr>
          <w:rFonts w:ascii="Times New Roman" w:hAnsi="Times New Roman"/>
          <w:sz w:val="28"/>
          <w:szCs w:val="28"/>
        </w:rPr>
      </w:pPr>
      <w:r>
        <w:rPr>
          <w:rFonts w:ascii="Times New Roman" w:hAnsi="Times New Roman"/>
          <w:sz w:val="28"/>
          <w:szCs w:val="28"/>
        </w:rPr>
        <w:t>3</w:t>
      </w:r>
      <w:r w:rsidR="00D16C0A" w:rsidRPr="00D16C0A">
        <w:rPr>
          <w:rFonts w:ascii="Times New Roman" w:hAnsi="Times New Roman"/>
          <w:sz w:val="28"/>
          <w:szCs w:val="28"/>
        </w:rPr>
        <w:t>. Настоящее постановление вступает в силу после его официального опубликования.</w:t>
      </w:r>
    </w:p>
    <w:p w:rsidR="00CF06C5" w:rsidRDefault="00CF06C5" w:rsidP="00CF06C5">
      <w:pPr>
        <w:tabs>
          <w:tab w:val="left" w:pos="851"/>
        </w:tabs>
        <w:spacing w:after="0" w:line="240" w:lineRule="auto"/>
        <w:ind w:firstLine="567"/>
        <w:jc w:val="both"/>
        <w:rPr>
          <w:rFonts w:ascii="Times New Roman" w:hAnsi="Times New Roman"/>
          <w:sz w:val="28"/>
          <w:szCs w:val="28"/>
        </w:rPr>
      </w:pPr>
    </w:p>
    <w:p w:rsidR="00CF06C5" w:rsidRDefault="00CF06C5" w:rsidP="00CF06C5">
      <w:pPr>
        <w:tabs>
          <w:tab w:val="left" w:pos="851"/>
        </w:tabs>
        <w:spacing w:after="0" w:line="240" w:lineRule="auto"/>
        <w:ind w:firstLine="567"/>
        <w:jc w:val="both"/>
        <w:rPr>
          <w:rFonts w:ascii="Times New Roman" w:hAnsi="Times New Roman"/>
          <w:sz w:val="28"/>
          <w:szCs w:val="28"/>
        </w:rPr>
      </w:pPr>
    </w:p>
    <w:p w:rsidR="00CF06C5" w:rsidRDefault="00CF06C5" w:rsidP="00CF06C5">
      <w:pPr>
        <w:spacing w:after="0" w:line="240" w:lineRule="auto"/>
        <w:ind w:firstLine="567"/>
        <w:jc w:val="both"/>
        <w:rPr>
          <w:rFonts w:ascii="Times New Roman" w:hAnsi="Times New Roman"/>
          <w:sz w:val="28"/>
          <w:szCs w:val="28"/>
        </w:rPr>
      </w:pPr>
    </w:p>
    <w:p w:rsidR="00A0333A" w:rsidRPr="00A0333A" w:rsidRDefault="001B5955" w:rsidP="00F66EC8">
      <w:pPr>
        <w:tabs>
          <w:tab w:val="left" w:pos="567"/>
        </w:tabs>
        <w:spacing w:after="0" w:line="240" w:lineRule="auto"/>
        <w:ind w:right="-365"/>
        <w:rPr>
          <w:rFonts w:ascii="Times New Roman" w:hAnsi="Times New Roman"/>
          <w:sz w:val="28"/>
          <w:szCs w:val="28"/>
        </w:rPr>
      </w:pPr>
      <w:r>
        <w:rPr>
          <w:rFonts w:ascii="Times New Roman" w:hAnsi="Times New Roman"/>
          <w:sz w:val="28"/>
          <w:szCs w:val="28"/>
        </w:rPr>
        <w:lastRenderedPageBreak/>
        <w:t xml:space="preserve">  </w:t>
      </w:r>
      <w:r w:rsidR="00A0333A">
        <w:rPr>
          <w:rFonts w:ascii="Times New Roman" w:hAnsi="Times New Roman"/>
          <w:sz w:val="28"/>
          <w:szCs w:val="28"/>
        </w:rPr>
        <w:t xml:space="preserve">  </w:t>
      </w:r>
      <w:r w:rsidR="00F66EC8">
        <w:rPr>
          <w:rFonts w:ascii="Times New Roman" w:hAnsi="Times New Roman"/>
          <w:sz w:val="28"/>
          <w:szCs w:val="28"/>
        </w:rPr>
        <w:tab/>
      </w:r>
      <w:r w:rsidR="00A0333A" w:rsidRPr="00A0333A">
        <w:rPr>
          <w:rFonts w:ascii="Times New Roman" w:hAnsi="Times New Roman"/>
          <w:sz w:val="28"/>
          <w:szCs w:val="28"/>
        </w:rPr>
        <w:t>Глава Большеигнатовского</w:t>
      </w:r>
    </w:p>
    <w:p w:rsidR="002C4A78" w:rsidRDefault="00A0333A" w:rsidP="00F66EC8">
      <w:pPr>
        <w:tabs>
          <w:tab w:val="left" w:pos="567"/>
        </w:tabs>
        <w:spacing w:after="0" w:line="240" w:lineRule="auto"/>
        <w:ind w:right="-365"/>
        <w:rPr>
          <w:rFonts w:ascii="Times New Roman" w:hAnsi="Times New Roman"/>
          <w:sz w:val="28"/>
          <w:szCs w:val="28"/>
        </w:rPr>
      </w:pPr>
      <w:r>
        <w:rPr>
          <w:rFonts w:ascii="Times New Roman" w:hAnsi="Times New Roman"/>
          <w:sz w:val="28"/>
          <w:szCs w:val="28"/>
        </w:rPr>
        <w:t xml:space="preserve">    </w:t>
      </w:r>
      <w:r w:rsidR="00F66EC8">
        <w:rPr>
          <w:rFonts w:ascii="Times New Roman" w:hAnsi="Times New Roman"/>
          <w:sz w:val="28"/>
          <w:szCs w:val="28"/>
        </w:rPr>
        <w:tab/>
      </w:r>
      <w:r w:rsidRPr="00A0333A">
        <w:rPr>
          <w:rFonts w:ascii="Times New Roman" w:hAnsi="Times New Roman"/>
          <w:sz w:val="28"/>
          <w:szCs w:val="28"/>
        </w:rPr>
        <w:t xml:space="preserve">муниципального района                                                       </w:t>
      </w:r>
      <w:r w:rsidR="00ED43B4">
        <w:rPr>
          <w:rFonts w:ascii="Times New Roman" w:hAnsi="Times New Roman"/>
          <w:sz w:val="28"/>
          <w:szCs w:val="28"/>
        </w:rPr>
        <w:t xml:space="preserve">   </w:t>
      </w:r>
      <w:r w:rsidRPr="00A0333A">
        <w:rPr>
          <w:rFonts w:ascii="Times New Roman" w:hAnsi="Times New Roman"/>
          <w:sz w:val="28"/>
          <w:szCs w:val="28"/>
        </w:rPr>
        <w:t xml:space="preserve">      Т.Н. Полозова</w:t>
      </w:r>
    </w:p>
    <w:p w:rsidR="000F45A1" w:rsidRDefault="00ED43B4" w:rsidP="00A0333A">
      <w:pPr>
        <w:spacing w:after="0" w:line="240" w:lineRule="auto"/>
        <w:ind w:right="-365"/>
        <w:rPr>
          <w:rFonts w:ascii="Times New Roman" w:hAnsi="Times New Roman"/>
          <w:sz w:val="28"/>
          <w:szCs w:val="28"/>
        </w:rPr>
      </w:pPr>
      <w:r>
        <w:rPr>
          <w:rFonts w:ascii="Times New Roman" w:hAnsi="Times New Roman"/>
          <w:sz w:val="28"/>
          <w:szCs w:val="28"/>
        </w:rPr>
        <w:t xml:space="preserve">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Приложение</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 xml:space="preserve">к постановлению Администрации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 xml:space="preserve">Большеигнатовского муниципального района </w:t>
      </w:r>
    </w:p>
    <w:p w:rsid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Республики Мордовия</w:t>
      </w:r>
      <w:r w:rsidR="000671CA">
        <w:rPr>
          <w:rFonts w:ascii="Times New Roman" w:hAnsi="Times New Roman"/>
          <w:sz w:val="24"/>
          <w:szCs w:val="24"/>
        </w:rPr>
        <w:t xml:space="preserve"> </w:t>
      </w:r>
      <w:r w:rsidRPr="000671CA">
        <w:rPr>
          <w:rFonts w:ascii="Times New Roman" w:hAnsi="Times New Roman"/>
          <w:sz w:val="24"/>
          <w:szCs w:val="24"/>
        </w:rPr>
        <w:t xml:space="preserve">« О внесении изменений в постановление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 xml:space="preserve">Администрации Большеигнатовского муниципального района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 xml:space="preserve">от 01.10.2019 г. №413 «Об утверждении муниципальной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 xml:space="preserve">программы Большеигнатовского муниципального района </w:t>
      </w:r>
    </w:p>
    <w:p w:rsidR="000F45A1" w:rsidRPr="000671CA" w:rsidRDefault="000F45A1" w:rsidP="00594DC8">
      <w:pPr>
        <w:spacing w:after="0" w:line="240" w:lineRule="auto"/>
        <w:ind w:right="-143"/>
        <w:jc w:val="right"/>
        <w:rPr>
          <w:rFonts w:ascii="Times New Roman" w:hAnsi="Times New Roman"/>
          <w:sz w:val="24"/>
          <w:szCs w:val="24"/>
        </w:rPr>
      </w:pPr>
      <w:r w:rsidRPr="000671CA">
        <w:rPr>
          <w:rFonts w:ascii="Times New Roman" w:hAnsi="Times New Roman"/>
          <w:sz w:val="24"/>
          <w:szCs w:val="24"/>
        </w:rPr>
        <w:t>Республики Мордовия «Комплексное развитие  сельских территорий»</w:t>
      </w:r>
    </w:p>
    <w:p w:rsidR="000F45A1" w:rsidRDefault="000F45A1" w:rsidP="00594DC8">
      <w:pPr>
        <w:spacing w:after="0" w:line="240" w:lineRule="auto"/>
        <w:ind w:right="-143"/>
        <w:jc w:val="right"/>
        <w:rPr>
          <w:rFonts w:ascii="Times New Roman" w:hAnsi="Times New Roman"/>
          <w:sz w:val="28"/>
          <w:szCs w:val="28"/>
        </w:rPr>
      </w:pPr>
      <w:r w:rsidRPr="000671CA">
        <w:rPr>
          <w:rFonts w:ascii="Times New Roman" w:hAnsi="Times New Roman"/>
          <w:sz w:val="24"/>
          <w:szCs w:val="24"/>
        </w:rPr>
        <w:t xml:space="preserve">от </w:t>
      </w:r>
      <w:r w:rsidR="000671CA">
        <w:rPr>
          <w:rFonts w:ascii="Times New Roman" w:hAnsi="Times New Roman"/>
          <w:sz w:val="24"/>
          <w:szCs w:val="24"/>
        </w:rPr>
        <w:t>«___» __________</w:t>
      </w:r>
      <w:r w:rsidRPr="000671CA">
        <w:rPr>
          <w:rFonts w:ascii="Times New Roman" w:hAnsi="Times New Roman"/>
          <w:sz w:val="24"/>
          <w:szCs w:val="24"/>
        </w:rPr>
        <w:t xml:space="preserve"> 202</w:t>
      </w:r>
      <w:r w:rsidR="000671CA">
        <w:rPr>
          <w:rFonts w:ascii="Times New Roman" w:hAnsi="Times New Roman"/>
          <w:sz w:val="24"/>
          <w:szCs w:val="24"/>
        </w:rPr>
        <w:t>1</w:t>
      </w:r>
      <w:r w:rsidRPr="000671CA">
        <w:rPr>
          <w:rFonts w:ascii="Times New Roman" w:hAnsi="Times New Roman"/>
          <w:sz w:val="24"/>
          <w:szCs w:val="24"/>
        </w:rPr>
        <w:t xml:space="preserve"> г</w:t>
      </w:r>
      <w:r w:rsidR="000671CA">
        <w:rPr>
          <w:rFonts w:ascii="Times New Roman" w:hAnsi="Times New Roman"/>
          <w:sz w:val="24"/>
          <w:szCs w:val="24"/>
        </w:rPr>
        <w:t>.</w:t>
      </w:r>
      <w:r w:rsidRPr="000671CA">
        <w:rPr>
          <w:rFonts w:ascii="Times New Roman" w:hAnsi="Times New Roman"/>
          <w:sz w:val="24"/>
          <w:szCs w:val="24"/>
        </w:rPr>
        <w:t xml:space="preserve">  № </w:t>
      </w:r>
      <w:r w:rsidR="000671CA">
        <w:rPr>
          <w:rFonts w:ascii="Times New Roman" w:hAnsi="Times New Roman"/>
          <w:sz w:val="24"/>
          <w:szCs w:val="24"/>
        </w:rPr>
        <w:t>____</w:t>
      </w:r>
    </w:p>
    <w:p w:rsidR="000F45A1" w:rsidRDefault="000F45A1" w:rsidP="00594DC8">
      <w:pPr>
        <w:spacing w:after="0" w:line="240" w:lineRule="auto"/>
        <w:ind w:right="-143"/>
        <w:jc w:val="right"/>
        <w:rPr>
          <w:rFonts w:ascii="Times New Roman" w:hAnsi="Times New Roman"/>
          <w:sz w:val="28"/>
          <w:szCs w:val="28"/>
        </w:rPr>
      </w:pP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Муниципальная  программа Большеигнатовского муниципального района Республики Мордовия</w:t>
      </w: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«Комплексное развитие сельских территорий»</w:t>
      </w:r>
    </w:p>
    <w:p w:rsidR="000F45A1" w:rsidRPr="000671CA" w:rsidRDefault="000F45A1" w:rsidP="000671CA">
      <w:pPr>
        <w:spacing w:after="0" w:line="240" w:lineRule="auto"/>
        <w:ind w:right="-365"/>
        <w:jc w:val="center"/>
        <w:rPr>
          <w:rFonts w:ascii="Times New Roman" w:hAnsi="Times New Roman"/>
          <w:b/>
          <w:sz w:val="28"/>
          <w:szCs w:val="28"/>
        </w:rPr>
      </w:pP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Паспорт</w:t>
      </w: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муниципальной программы</w:t>
      </w: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Большеигнатовского муниципального района Республики Мордовия</w:t>
      </w:r>
    </w:p>
    <w:p w:rsidR="000F45A1" w:rsidRPr="000671CA" w:rsidRDefault="000F45A1" w:rsidP="000671CA">
      <w:pPr>
        <w:spacing w:after="0" w:line="240" w:lineRule="auto"/>
        <w:ind w:right="-365"/>
        <w:jc w:val="center"/>
        <w:rPr>
          <w:rFonts w:ascii="Times New Roman" w:hAnsi="Times New Roman"/>
          <w:b/>
          <w:sz w:val="28"/>
          <w:szCs w:val="28"/>
        </w:rPr>
      </w:pPr>
      <w:r w:rsidRPr="000671CA">
        <w:rPr>
          <w:rFonts w:ascii="Times New Roman" w:hAnsi="Times New Roman"/>
          <w:b/>
          <w:sz w:val="28"/>
          <w:szCs w:val="28"/>
        </w:rPr>
        <w:t>«Комплексное развитие сельских территорий»</w:t>
      </w:r>
    </w:p>
    <w:p w:rsidR="00E34451" w:rsidRPr="000671CA" w:rsidRDefault="00E34451" w:rsidP="000671CA">
      <w:pPr>
        <w:spacing w:after="0" w:line="240" w:lineRule="auto"/>
        <w:ind w:right="-365"/>
        <w:jc w:val="center"/>
        <w:rPr>
          <w:rFonts w:ascii="Times New Roman" w:hAnsi="Times New Roman"/>
          <w:sz w:val="28"/>
          <w:szCs w:val="28"/>
        </w:rPr>
      </w:pPr>
    </w:p>
    <w:tbl>
      <w:tblPr>
        <w:tblW w:w="1020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6145"/>
        <w:gridCol w:w="141"/>
      </w:tblGrid>
      <w:tr w:rsidR="00E34451" w:rsidRPr="000671CA" w:rsidTr="00594DC8">
        <w:tc>
          <w:tcPr>
            <w:tcW w:w="3920" w:type="dxa"/>
            <w:tcBorders>
              <w:top w:val="nil"/>
              <w:left w:val="nil"/>
              <w:bottom w:val="nil"/>
              <w:right w:val="nil"/>
            </w:tcBorders>
          </w:tcPr>
          <w:p w:rsidR="00E34451" w:rsidRPr="000671CA" w:rsidRDefault="00E34451" w:rsidP="000671CA">
            <w:pPr>
              <w:pStyle w:val="ac"/>
              <w:jc w:val="both"/>
              <w:rPr>
                <w:rStyle w:val="aa"/>
                <w:rFonts w:ascii="Times New Roman" w:hAnsi="Times New Roman" w:cs="Times New Roman"/>
                <w:sz w:val="28"/>
                <w:szCs w:val="28"/>
              </w:rPr>
            </w:pPr>
            <w:r w:rsidRPr="000671CA">
              <w:rPr>
                <w:rStyle w:val="aa"/>
                <w:rFonts w:ascii="Times New Roman" w:hAnsi="Times New Roman" w:cs="Times New Roman"/>
                <w:sz w:val="28"/>
                <w:szCs w:val="28"/>
              </w:rPr>
              <w:t>Наименование муниципальной  программы</w:t>
            </w:r>
          </w:p>
          <w:p w:rsidR="00E34451" w:rsidRPr="000671CA" w:rsidRDefault="00E34451" w:rsidP="000671CA">
            <w:pPr>
              <w:spacing w:after="0" w:line="240" w:lineRule="auto"/>
              <w:jc w:val="both"/>
              <w:rPr>
                <w:rFonts w:ascii="Times New Roman" w:hAnsi="Times New Roman"/>
                <w:sz w:val="28"/>
                <w:szCs w:val="28"/>
              </w:rPr>
            </w:pPr>
          </w:p>
        </w:tc>
        <w:tc>
          <w:tcPr>
            <w:tcW w:w="6286" w:type="dxa"/>
            <w:gridSpan w:val="2"/>
            <w:tcBorders>
              <w:top w:val="nil"/>
              <w:left w:val="nil"/>
              <w:bottom w:val="nil"/>
              <w:right w:val="nil"/>
            </w:tcBorders>
          </w:tcPr>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Муниципальная программа Большеигнатовского муниципального района Республики Мордовия «Комплексное развитие сельских территорий» (далее – Муниципальная  программа)</w:t>
            </w:r>
          </w:p>
        </w:tc>
      </w:tr>
      <w:tr w:rsidR="00E34451" w:rsidRPr="000671CA" w:rsidTr="00594DC8">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bookmarkStart w:id="1" w:name="sub_1112"/>
            <w:r w:rsidRPr="000671CA">
              <w:rPr>
                <w:rStyle w:val="aa"/>
                <w:rFonts w:ascii="Times New Roman" w:hAnsi="Times New Roman" w:cs="Times New Roman"/>
                <w:sz w:val="28"/>
                <w:szCs w:val="28"/>
              </w:rPr>
              <w:t>Ответственный исполнитель муниципальной  программы</w:t>
            </w:r>
            <w:bookmarkEnd w:id="1"/>
          </w:p>
        </w:tc>
        <w:tc>
          <w:tcPr>
            <w:tcW w:w="6286" w:type="dxa"/>
            <w:gridSpan w:val="2"/>
            <w:tcBorders>
              <w:top w:val="nil"/>
              <w:left w:val="nil"/>
              <w:bottom w:val="nil"/>
              <w:right w:val="nil"/>
            </w:tcBorders>
          </w:tcPr>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Администрация Большеигнатовского  муниципального района Республики Мордовия</w:t>
            </w:r>
          </w:p>
        </w:tc>
      </w:tr>
      <w:tr w:rsidR="00E34451" w:rsidRPr="000671CA" w:rsidTr="00594DC8">
        <w:tc>
          <w:tcPr>
            <w:tcW w:w="3920"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bookmarkStart w:id="2" w:name="sub_7020034"/>
            <w:r w:rsidRPr="000671CA">
              <w:rPr>
                <w:rStyle w:val="aa"/>
                <w:rFonts w:ascii="Times New Roman" w:hAnsi="Times New Roman" w:cs="Times New Roman"/>
                <w:sz w:val="28"/>
                <w:szCs w:val="28"/>
              </w:rPr>
              <w:t>Участники Муниципальной программы</w:t>
            </w:r>
            <w:bookmarkEnd w:id="2"/>
          </w:p>
        </w:tc>
        <w:tc>
          <w:tcPr>
            <w:tcW w:w="6286" w:type="dxa"/>
            <w:gridSpan w:val="2"/>
            <w:tcBorders>
              <w:top w:val="nil"/>
              <w:left w:val="nil"/>
              <w:bottom w:val="nil"/>
              <w:right w:val="nil"/>
            </w:tcBorders>
          </w:tcPr>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Администрация Большеигнатовского  муниципального района Республики Мордовия, сельские поселения Большеигнатовского муниципального района</w:t>
            </w:r>
          </w:p>
        </w:tc>
      </w:tr>
      <w:tr w:rsidR="00E34451" w:rsidRPr="000671CA" w:rsidTr="00594DC8">
        <w:tc>
          <w:tcPr>
            <w:tcW w:w="3920"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r w:rsidRPr="000671CA">
              <w:rPr>
                <w:rStyle w:val="aa"/>
                <w:rFonts w:ascii="Times New Roman" w:hAnsi="Times New Roman" w:cs="Times New Roman"/>
                <w:sz w:val="28"/>
                <w:szCs w:val="28"/>
              </w:rPr>
              <w:t>Подпрограммы Муниципальной программы</w:t>
            </w:r>
          </w:p>
        </w:tc>
        <w:tc>
          <w:tcPr>
            <w:tcW w:w="6286" w:type="dxa"/>
            <w:gridSpan w:val="2"/>
            <w:tcBorders>
              <w:top w:val="nil"/>
              <w:left w:val="nil"/>
              <w:bottom w:val="nil"/>
              <w:right w:val="nil"/>
            </w:tcBorders>
          </w:tcPr>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подпрограмма «Создание условий для обеспечения доступным и комфортным жильем сельского населения»;</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подпрограмма «Создание и развитие инфраструктуры на сельских территориях»;</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подпрограмма «Развитие рынка труда (кадрового потенциала) на сельских территориях»</w:t>
            </w:r>
          </w:p>
        </w:tc>
      </w:tr>
      <w:tr w:rsidR="00E34451" w:rsidRPr="000671CA" w:rsidTr="00594DC8">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r w:rsidRPr="000671CA">
              <w:rPr>
                <w:rStyle w:val="aa"/>
                <w:rFonts w:ascii="Times New Roman" w:hAnsi="Times New Roman" w:cs="Times New Roman"/>
                <w:color w:val="auto"/>
                <w:sz w:val="28"/>
                <w:szCs w:val="28"/>
              </w:rPr>
              <w:t>Цели Муниципальной программы</w:t>
            </w:r>
          </w:p>
        </w:tc>
        <w:tc>
          <w:tcPr>
            <w:tcW w:w="6286" w:type="dxa"/>
            <w:gridSpan w:val="2"/>
            <w:tcBorders>
              <w:top w:val="nil"/>
              <w:left w:val="nil"/>
              <w:bottom w:val="nil"/>
              <w:right w:val="nil"/>
            </w:tcBorders>
          </w:tcPr>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Цель 1 – сохранение доли сельского населения в общей численности населения Большеигнатовского муниципального района Республики Мордовия на уровне не менее 100 процентов в 2025 г.;</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 xml:space="preserve">в 2017 году (базовый год) – 100 процентов; </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2020 году – 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2021 году – 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2022 году – 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2023 году – 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lastRenderedPageBreak/>
              <w:t>в 2024 году –</w:t>
            </w:r>
            <w:r w:rsidR="00300768">
              <w:rPr>
                <w:rFonts w:ascii="Times New Roman" w:hAnsi="Times New Roman" w:cs="Times New Roman"/>
                <w:sz w:val="28"/>
                <w:szCs w:val="28"/>
              </w:rPr>
              <w:t xml:space="preserve"> </w:t>
            </w:r>
            <w:r w:rsidRPr="000671CA">
              <w:rPr>
                <w:rFonts w:ascii="Times New Roman" w:hAnsi="Times New Roman" w:cs="Times New Roman"/>
                <w:sz w:val="28"/>
                <w:szCs w:val="28"/>
              </w:rPr>
              <w:t>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2025 году –</w:t>
            </w:r>
            <w:r w:rsidR="00300768">
              <w:rPr>
                <w:rFonts w:ascii="Times New Roman" w:hAnsi="Times New Roman" w:cs="Times New Roman"/>
                <w:sz w:val="28"/>
                <w:szCs w:val="28"/>
              </w:rPr>
              <w:t xml:space="preserve"> </w:t>
            </w:r>
            <w:r w:rsidRPr="000671CA">
              <w:rPr>
                <w:rFonts w:ascii="Times New Roman" w:hAnsi="Times New Roman" w:cs="Times New Roman"/>
                <w:sz w:val="28"/>
                <w:szCs w:val="28"/>
              </w:rPr>
              <w:t>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 xml:space="preserve">Цель 2 – достижение соотношения среднемесячных располагаемых ресурсов сельского и городского домохозяйств до 100 процентов в 2025 г.; </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 xml:space="preserve">в 2017 году (базовый год) – 94,5 процента; </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2020 году – 95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2021 году – 96 процента;</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2022 году – 97 процента;</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2023 году – 98 процента;</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2024 году – 99 процента;</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2025 году – 100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Цель 3 – повышение доли общей площади благоустроенных жилых помещений в сельских населенных пунктах до 50 процентов в 2025 г.;</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 xml:space="preserve">в 2017 году (базовый год) – 7 процентов; </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2020 году – 27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2021 году – 30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2022 году – 35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2023 году – 40 процента;</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в 2024 году – 45 процентов;</w:t>
            </w:r>
          </w:p>
          <w:p w:rsidR="00E34451" w:rsidRPr="000671CA" w:rsidRDefault="00E34451" w:rsidP="00594DC8">
            <w:pPr>
              <w:pStyle w:val="ab"/>
              <w:ind w:right="34"/>
              <w:rPr>
                <w:rFonts w:ascii="Times New Roman" w:hAnsi="Times New Roman" w:cs="Times New Roman"/>
                <w:sz w:val="28"/>
                <w:szCs w:val="28"/>
              </w:rPr>
            </w:pPr>
            <w:r w:rsidRPr="000671CA">
              <w:rPr>
                <w:rFonts w:ascii="Times New Roman" w:hAnsi="Times New Roman" w:cs="Times New Roman"/>
                <w:sz w:val="28"/>
                <w:szCs w:val="28"/>
              </w:rPr>
              <w:t xml:space="preserve">в 2025 году – 50 процентов. </w:t>
            </w:r>
          </w:p>
        </w:tc>
      </w:tr>
      <w:tr w:rsidR="00E34451" w:rsidRPr="000671CA" w:rsidTr="00594DC8">
        <w:trPr>
          <w:gridAfter w:val="1"/>
          <w:wAfter w:w="141" w:type="dxa"/>
        </w:trPr>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bookmarkStart w:id="3" w:name="sub_1114"/>
            <w:r w:rsidRPr="000671CA">
              <w:rPr>
                <w:rStyle w:val="aa"/>
                <w:rFonts w:ascii="Times New Roman" w:hAnsi="Times New Roman" w:cs="Times New Roman"/>
                <w:color w:val="auto"/>
                <w:sz w:val="28"/>
                <w:szCs w:val="28"/>
              </w:rPr>
              <w:lastRenderedPageBreak/>
              <w:t>Задачи Муниципальной программы</w:t>
            </w:r>
            <w:bookmarkEnd w:id="3"/>
          </w:p>
        </w:tc>
        <w:tc>
          <w:tcPr>
            <w:tcW w:w="6145" w:type="dxa"/>
            <w:tcBorders>
              <w:top w:val="nil"/>
              <w:left w:val="nil"/>
              <w:bottom w:val="nil"/>
              <w:right w:val="nil"/>
            </w:tcBorders>
            <w:shd w:val="clear" w:color="auto" w:fill="auto"/>
          </w:tcPr>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развития инженерной инфраструктуры на сельских территориях;</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развития социальной инфраструктуры на сельских территориях;</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развития транспортной инфраструктуры на сельских территориях;</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благоустройства сельских территорий;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содействие сельскохозяйственным товаропроизводителям в обеспечении квалифицированными специалистами</w:t>
            </w:r>
          </w:p>
        </w:tc>
      </w:tr>
      <w:tr w:rsidR="00E34451" w:rsidRPr="000671CA" w:rsidTr="00594DC8">
        <w:trPr>
          <w:gridAfter w:val="1"/>
          <w:wAfter w:w="141" w:type="dxa"/>
        </w:trPr>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bookmarkStart w:id="4" w:name="sub_1115"/>
            <w:r w:rsidRPr="000671CA">
              <w:rPr>
                <w:rStyle w:val="aa"/>
                <w:rFonts w:ascii="Times New Roman" w:hAnsi="Times New Roman" w:cs="Times New Roman"/>
                <w:sz w:val="28"/>
                <w:szCs w:val="28"/>
              </w:rPr>
              <w:t>Целевые индикаторы и показатели Муниципальной программы</w:t>
            </w:r>
            <w:bookmarkEnd w:id="4"/>
          </w:p>
        </w:tc>
        <w:tc>
          <w:tcPr>
            <w:tcW w:w="6145" w:type="dxa"/>
            <w:tcBorders>
              <w:top w:val="nil"/>
              <w:left w:val="nil"/>
              <w:bottom w:val="nil"/>
              <w:right w:val="nil"/>
            </w:tcBorders>
            <w:shd w:val="clear" w:color="auto" w:fill="auto"/>
          </w:tcPr>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xml:space="preserve">ввод жилых помещений (жилых домов) для граждан, проживающих на сельских территориях </w:t>
            </w:r>
            <w:r w:rsidRPr="002C79BD">
              <w:rPr>
                <w:rFonts w:ascii="Times New Roman" w:hAnsi="Times New Roman" w:cs="Times New Roman"/>
                <w:sz w:val="28"/>
                <w:szCs w:val="28"/>
              </w:rPr>
              <w:t>– 2,</w:t>
            </w:r>
            <w:r w:rsidR="005523B8" w:rsidRPr="002C79BD">
              <w:rPr>
                <w:rFonts w:ascii="Times New Roman" w:hAnsi="Times New Roman" w:cs="Times New Roman"/>
                <w:sz w:val="28"/>
                <w:szCs w:val="28"/>
              </w:rPr>
              <w:t>980</w:t>
            </w:r>
            <w:r w:rsidRPr="002C79BD">
              <w:rPr>
                <w:rFonts w:ascii="Times New Roman" w:hAnsi="Times New Roman" w:cs="Times New Roman"/>
                <w:sz w:val="28"/>
                <w:szCs w:val="28"/>
              </w:rPr>
              <w:t xml:space="preserve"> тыс. кв. метров</w:t>
            </w:r>
            <w:r w:rsidRPr="000671CA">
              <w:rPr>
                <w:rFonts w:ascii="Times New Roman" w:hAnsi="Times New Roman" w:cs="Times New Roman"/>
                <w:sz w:val="28"/>
                <w:szCs w:val="28"/>
              </w:rPr>
              <w:t xml:space="preserve"> жилья;</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ввод жилых помещений (жилых домов), предоставляемых на условиях найма гражданам, проживающим на сельских территориях – 0,288 тыс. кв. метров жилья;</w:t>
            </w:r>
          </w:p>
          <w:p w:rsidR="00E34451" w:rsidRPr="000671CA" w:rsidRDefault="00E34451" w:rsidP="000671CA">
            <w:pPr>
              <w:pStyle w:val="ac"/>
              <w:jc w:val="both"/>
              <w:rPr>
                <w:rFonts w:ascii="Times New Roman" w:hAnsi="Times New Roman" w:cs="Times New Roman"/>
                <w:sz w:val="28"/>
                <w:szCs w:val="28"/>
              </w:rPr>
            </w:pPr>
            <w:r w:rsidRPr="000671CA">
              <w:rPr>
                <w:rFonts w:ascii="Times New Roman" w:hAnsi="Times New Roman" w:cs="Times New Roman"/>
                <w:sz w:val="28"/>
                <w:szCs w:val="28"/>
              </w:rPr>
              <w:t xml:space="preserve">предоставление 22 жилищных (ипотечных) </w:t>
            </w:r>
            <w:r w:rsidRPr="000671CA">
              <w:rPr>
                <w:rFonts w:ascii="Times New Roman" w:hAnsi="Times New Roman" w:cs="Times New Roman"/>
                <w:sz w:val="28"/>
                <w:szCs w:val="28"/>
              </w:rPr>
              <w:lastRenderedPageBreak/>
              <w:t>кредитов (займов) гражданам, для строительства (приобретения) жилых помещений (жилых домов) на сельских территориях;</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реализация 1 проекта (в 3 этапа на 3 года)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ввод в эксплуатацию 2,227 км автомобильных дорог;</w:t>
            </w:r>
          </w:p>
          <w:p w:rsidR="00E34451" w:rsidRPr="000671CA" w:rsidRDefault="00E34451" w:rsidP="000671CA">
            <w:pPr>
              <w:pStyle w:val="ac"/>
              <w:jc w:val="both"/>
              <w:rPr>
                <w:rFonts w:ascii="Times New Roman" w:hAnsi="Times New Roman" w:cs="Times New Roman"/>
                <w:sz w:val="28"/>
                <w:szCs w:val="28"/>
              </w:rPr>
            </w:pPr>
            <w:r w:rsidRPr="000671CA">
              <w:rPr>
                <w:rFonts w:ascii="Times New Roman" w:hAnsi="Times New Roman" w:cs="Times New Roman"/>
                <w:sz w:val="28"/>
                <w:szCs w:val="28"/>
              </w:rPr>
              <w:t>реализация 18 общественно-значимых проектов по благоустройству территорий;</w:t>
            </w:r>
          </w:p>
          <w:p w:rsidR="00E34451" w:rsidRPr="000671CA" w:rsidRDefault="00E34451" w:rsidP="000671CA">
            <w:pPr>
              <w:pStyle w:val="ac"/>
              <w:jc w:val="both"/>
              <w:rPr>
                <w:rFonts w:ascii="Times New Roman" w:hAnsi="Times New Roman" w:cs="Times New Roman"/>
                <w:sz w:val="28"/>
                <w:szCs w:val="28"/>
              </w:rPr>
            </w:pPr>
            <w:r w:rsidRPr="000671CA">
              <w:rPr>
                <w:rFonts w:ascii="Times New Roman" w:hAnsi="Times New Roman" w:cs="Times New Roman"/>
                <w:sz w:val="28"/>
                <w:szCs w:val="28"/>
              </w:rPr>
              <w:t>реализация 3 инициативных проектов комплексного развития сельских территорий;</w:t>
            </w:r>
          </w:p>
          <w:p w:rsidR="00E34451" w:rsidRPr="000671CA" w:rsidRDefault="00E34451" w:rsidP="000671CA">
            <w:pPr>
              <w:pStyle w:val="ac"/>
              <w:jc w:val="both"/>
              <w:rPr>
                <w:rFonts w:ascii="Times New Roman" w:hAnsi="Times New Roman" w:cs="Times New Roman"/>
                <w:sz w:val="28"/>
                <w:szCs w:val="28"/>
              </w:rPr>
            </w:pPr>
            <w:r w:rsidRPr="000671CA">
              <w:rPr>
                <w:rFonts w:ascii="Times New Roman" w:hAnsi="Times New Roman" w:cs="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3 человека;</w:t>
            </w:r>
          </w:p>
          <w:p w:rsidR="00E34451" w:rsidRPr="000671CA" w:rsidRDefault="00E34451" w:rsidP="000671CA">
            <w:pPr>
              <w:pStyle w:val="ac"/>
              <w:jc w:val="both"/>
              <w:rPr>
                <w:rFonts w:ascii="Times New Roman" w:hAnsi="Times New Roman" w:cs="Times New Roman"/>
                <w:sz w:val="28"/>
                <w:szCs w:val="28"/>
              </w:rPr>
            </w:pPr>
            <w:r w:rsidRPr="000671CA">
              <w:rPr>
                <w:rFonts w:ascii="Times New Roman" w:hAnsi="Times New Roman" w:cs="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3 человека</w:t>
            </w:r>
          </w:p>
        </w:tc>
      </w:tr>
      <w:tr w:rsidR="00E34451" w:rsidRPr="000671CA" w:rsidTr="00594DC8">
        <w:trPr>
          <w:gridAfter w:val="1"/>
          <w:wAfter w:w="141" w:type="dxa"/>
        </w:trPr>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r w:rsidRPr="000671CA">
              <w:rPr>
                <w:rStyle w:val="aa"/>
                <w:rFonts w:ascii="Times New Roman" w:hAnsi="Times New Roman" w:cs="Times New Roman"/>
                <w:color w:val="auto"/>
                <w:sz w:val="28"/>
                <w:szCs w:val="28"/>
              </w:rPr>
              <w:lastRenderedPageBreak/>
              <w:t>Этапы и сроки реализации Муниципальной программы</w:t>
            </w:r>
          </w:p>
        </w:tc>
        <w:tc>
          <w:tcPr>
            <w:tcW w:w="6145"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1 января 2020 – 31 декабря 2025 годы</w:t>
            </w:r>
          </w:p>
        </w:tc>
      </w:tr>
      <w:tr w:rsidR="00E34451" w:rsidRPr="000671CA" w:rsidTr="00594DC8">
        <w:trPr>
          <w:gridAfter w:val="1"/>
          <w:wAfter w:w="141" w:type="dxa"/>
        </w:trPr>
        <w:tc>
          <w:tcPr>
            <w:tcW w:w="3920"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bookmarkStart w:id="5" w:name="sub_1117"/>
            <w:r w:rsidRPr="000671CA">
              <w:rPr>
                <w:rStyle w:val="aa"/>
                <w:rFonts w:ascii="Times New Roman" w:hAnsi="Times New Roman" w:cs="Times New Roman"/>
                <w:color w:val="auto"/>
                <w:sz w:val="28"/>
                <w:szCs w:val="28"/>
              </w:rPr>
              <w:t>Объемы финансирования Муниципальной  программы</w:t>
            </w:r>
            <w:bookmarkEnd w:id="5"/>
          </w:p>
        </w:tc>
        <w:tc>
          <w:tcPr>
            <w:tcW w:w="6145"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общий объем финансирования Муниципальной  программы составит:</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за счет всех источников финансирования – 213 873,283 тыс. рублей, 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2020 год –13 044,371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2021 год – 49 740,080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2022 год – 31 556,194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2023 год –  46 775,038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2024 год – 40 851,900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2025 год  - 31 905,700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за счет средств федерального бюджета– 38 568,200 тыс. рублей, 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2020 год – 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2021 год – 38 568,200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2022 год – 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2023 год – 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2024 год – 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2025 год – 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xml:space="preserve">за счет средств республиканского бюджета </w:t>
            </w:r>
            <w:r w:rsidRPr="000671CA">
              <w:rPr>
                <w:rFonts w:ascii="Times New Roman" w:hAnsi="Times New Roman" w:cs="Times New Roman"/>
                <w:sz w:val="28"/>
                <w:szCs w:val="28"/>
              </w:rPr>
              <w:lastRenderedPageBreak/>
              <w:t>Республики Мордовия – 136 380,391 тыс. рублей, 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2020 год – 8 801,700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2021 год – 7 052,691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2022 год – 22 262,600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2023 год – 39 801,500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2024 год – 33 514,300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2025 год – 24 947,600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за счет средств местных бюджетов – 3 079,936 тыс. рублей, 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2020 год – 1 464,657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2021 год – 110,447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2022 год – 315,594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2023 год – 465,738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2024 год – 406,500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2025 год – 317,000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внебюджетные источники –  35 844,756 тыс. рублей, 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2020 год – 2 778,014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2021 год – 4 008,742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2022 год –  8 978,000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2023 год –  6 507,800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2024 год – 6 931,100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2025 год – 6 641,100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в том числе:</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по подпрограмме «Создание условий для обеспечения доступным и комфортным жильем сельского населения» составляет 133 175,332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по подпрограмме «Создание и развитие инфраструктуры на сельских территориях» составляет  80 097,951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по подпрограмме «Развитие рынка труда (кадрового потенциала) на сельских территориях» составляет 600,000 тыс. рублей.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Объем финансирования Муниципальной программы подлежит ежегодному уточнению, исходя из реальных возможностей бюджетов всех уровней.</w:t>
            </w:r>
          </w:p>
        </w:tc>
      </w:tr>
      <w:tr w:rsidR="00E34451" w:rsidRPr="000671CA" w:rsidTr="00594DC8">
        <w:trPr>
          <w:gridAfter w:val="1"/>
          <w:wAfter w:w="141" w:type="dxa"/>
        </w:trPr>
        <w:tc>
          <w:tcPr>
            <w:tcW w:w="3920" w:type="dxa"/>
            <w:tcBorders>
              <w:top w:val="nil"/>
              <w:left w:val="nil"/>
              <w:bottom w:val="nil"/>
              <w:right w:val="nil"/>
            </w:tcBorders>
          </w:tcPr>
          <w:p w:rsidR="00E34451" w:rsidRPr="000671CA" w:rsidRDefault="00E34451" w:rsidP="000671CA">
            <w:pPr>
              <w:pStyle w:val="ac"/>
              <w:jc w:val="both"/>
              <w:rPr>
                <w:rFonts w:ascii="Times New Roman" w:hAnsi="Times New Roman" w:cs="Times New Roman"/>
                <w:sz w:val="28"/>
                <w:szCs w:val="28"/>
              </w:rPr>
            </w:pPr>
            <w:bookmarkStart w:id="6" w:name="sub_1118"/>
            <w:r w:rsidRPr="000671CA">
              <w:rPr>
                <w:rStyle w:val="aa"/>
                <w:rFonts w:ascii="Times New Roman" w:hAnsi="Times New Roman" w:cs="Times New Roman"/>
                <w:color w:val="auto"/>
                <w:sz w:val="28"/>
                <w:szCs w:val="28"/>
              </w:rPr>
              <w:lastRenderedPageBreak/>
              <w:t>Ожидаемые результаты реализации  Муниципальной программы</w:t>
            </w:r>
            <w:bookmarkEnd w:id="6"/>
          </w:p>
        </w:tc>
        <w:tc>
          <w:tcPr>
            <w:tcW w:w="6145" w:type="dxa"/>
            <w:tcBorders>
              <w:top w:val="nil"/>
              <w:left w:val="nil"/>
              <w:bottom w:val="nil"/>
              <w:right w:val="nil"/>
            </w:tcBorders>
          </w:tcPr>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улучшение жилищных условий 30 сельских семей;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xml:space="preserve">создание необходимой инженерной инфраструктуры под строительство 33 домов на сельских территориях в рамках  реализации 1 проекта (в 3 этапа на 3 года) по обустройству инженерной инфраструктурой и благоустройству площадок, расположенных на сельских территориях, под компактную жилищную </w:t>
            </w:r>
            <w:r w:rsidRPr="000671CA">
              <w:rPr>
                <w:rFonts w:ascii="Times New Roman" w:hAnsi="Times New Roman" w:cs="Times New Roman"/>
                <w:sz w:val="28"/>
                <w:szCs w:val="28"/>
              </w:rPr>
              <w:lastRenderedPageBreak/>
              <w:t>застройку;</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- 18 общественно-значимых проектов по благоустройству территорий;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- 3 инициативных проектов комплексного развития сельских территорий;</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увеличение доли квалифицированных специалистов в сельскохозяйственном производстве до 85 %;</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прохождение профессиональной подготовки, переподготовки и повышения квалификации по аграрным направлениям не менее15 человек ежегодно;</w:t>
            </w:r>
          </w:p>
          <w:p w:rsidR="00E34451" w:rsidRPr="000671CA" w:rsidRDefault="00E34451" w:rsidP="000671CA">
            <w:pPr>
              <w:pStyle w:val="ab"/>
              <w:rPr>
                <w:rFonts w:ascii="Times New Roman" w:hAnsi="Times New Roman" w:cs="Times New Roman"/>
                <w:sz w:val="28"/>
                <w:szCs w:val="28"/>
              </w:rPr>
            </w:pPr>
            <w:r w:rsidRPr="000671CA">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10 %.</w:t>
            </w:r>
          </w:p>
        </w:tc>
      </w:tr>
    </w:tbl>
    <w:p w:rsidR="00E34451" w:rsidRPr="000671CA" w:rsidRDefault="00E34451" w:rsidP="000671CA">
      <w:pPr>
        <w:spacing w:after="0" w:line="240" w:lineRule="auto"/>
        <w:ind w:right="-365"/>
        <w:jc w:val="both"/>
        <w:rPr>
          <w:rFonts w:ascii="Times New Roman" w:hAnsi="Times New Roman"/>
          <w:sz w:val="28"/>
          <w:szCs w:val="28"/>
        </w:rPr>
      </w:pPr>
    </w:p>
    <w:p w:rsidR="00E34451" w:rsidRPr="000671CA" w:rsidRDefault="00E34451" w:rsidP="000671CA">
      <w:pPr>
        <w:pStyle w:val="s3"/>
        <w:shd w:val="clear" w:color="auto" w:fill="FFFFFF"/>
        <w:spacing w:before="0" w:beforeAutospacing="0" w:after="0" w:afterAutospacing="0"/>
        <w:contextualSpacing/>
        <w:jc w:val="center"/>
        <w:rPr>
          <w:b/>
          <w:sz w:val="28"/>
          <w:szCs w:val="28"/>
        </w:rPr>
      </w:pPr>
      <w:r w:rsidRPr="000671CA">
        <w:rPr>
          <w:b/>
          <w:sz w:val="28"/>
          <w:szCs w:val="28"/>
        </w:rPr>
        <w:t>Введение</w:t>
      </w:r>
    </w:p>
    <w:p w:rsidR="00E34451" w:rsidRPr="000671CA" w:rsidRDefault="00E34451" w:rsidP="000671CA">
      <w:pPr>
        <w:pStyle w:val="empty"/>
        <w:shd w:val="clear" w:color="auto" w:fill="FFFFFF"/>
        <w:spacing w:before="0" w:beforeAutospacing="0" w:after="0" w:afterAutospacing="0"/>
        <w:contextualSpacing/>
        <w:jc w:val="both"/>
        <w:rPr>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Главным приоритетом Муниципальной программы является 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Муниципальной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E34451" w:rsidRPr="000671CA" w:rsidRDefault="00E34451" w:rsidP="000671CA">
      <w:pPr>
        <w:spacing w:after="0" w:line="240" w:lineRule="auto"/>
        <w:jc w:val="both"/>
        <w:rPr>
          <w:rFonts w:ascii="Times New Roman" w:hAnsi="Times New Roman"/>
          <w:sz w:val="28"/>
          <w:szCs w:val="28"/>
        </w:rPr>
      </w:pPr>
      <w:bookmarkStart w:id="7" w:name="sub_1100"/>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Раздел 1. Общая характеристика сферы реализации Муниципальной  программы, основные проблемы и прогноз комплексного развития сельских территорий Республики Мордовия до 2025 года</w:t>
      </w:r>
    </w:p>
    <w:bookmarkEnd w:id="7"/>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Развитие Большеигнатовского муниципального района Республики Мордовия на современном этапе характеризуется увеличением внимания со стороны Республики к комплексному развитию сельских территорий.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Осуществления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повышения уровня комфортности условий жизнедеятельности;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повышения доступности улучшения жилищных условий для сельского населения;</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улучшения демографической ситуации;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lastRenderedPageBreak/>
        <w:tab/>
        <w:t>развития в сельской местности местного самоуправления и институтов гражданского общества.</w:t>
      </w:r>
    </w:p>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Глава 1. Общая характеристика состояния и основные проблемы комплексного развития сельских территорий Большеигнатовского муниципального района Республики Мордовия</w:t>
      </w:r>
    </w:p>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8" w:anchor="/document/12151309/entry/0" w:history="1">
        <w:r w:rsidRPr="000671CA">
          <w:rPr>
            <w:sz w:val="28"/>
            <w:szCs w:val="28"/>
          </w:rPr>
          <w:t>Федеральном законе</w:t>
        </w:r>
      </w:hyperlink>
      <w:r w:rsidRPr="000671CA">
        <w:rPr>
          <w:sz w:val="28"/>
          <w:szCs w:val="28"/>
        </w:rPr>
        <w:t xml:space="preserve"> от 29 декабря 2006 г. № 264-ФЗ «О развитии сельского хозяйства».</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lastRenderedPageBreak/>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муниципальной программы «Устойчивое развитие сельских территорий Большеигнатовского муниципального района Республики Мордовия на 2014 – 2017 годы и на период до 2020 года»,  утвержденной </w:t>
      </w:r>
      <w:hyperlink r:id="rId9" w:anchor="/document/8921364/entry/0" w:history="1">
        <w:r w:rsidRPr="000671CA">
          <w:rPr>
            <w:sz w:val="28"/>
            <w:szCs w:val="28"/>
          </w:rPr>
          <w:t>постановлением</w:t>
        </w:r>
      </w:hyperlink>
      <w:r w:rsidRPr="000671CA">
        <w:rPr>
          <w:sz w:val="28"/>
          <w:szCs w:val="28"/>
        </w:rPr>
        <w:t xml:space="preserve"> Администрации Большеигнатовского муниципального района Республики М</w:t>
      </w:r>
      <w:r w:rsidR="00405A54">
        <w:rPr>
          <w:sz w:val="28"/>
          <w:szCs w:val="28"/>
        </w:rPr>
        <w:t xml:space="preserve">ордовия от 16 сентября 2013 </w:t>
      </w:r>
      <w:r w:rsidRPr="000671CA">
        <w:rPr>
          <w:sz w:val="28"/>
          <w:szCs w:val="28"/>
        </w:rPr>
        <w:t>г. № 476,  муниципальной программы «Социальное развитие села до 2013 года» (далее - Программы),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E34451" w:rsidRPr="000671CA" w:rsidRDefault="00E34451" w:rsidP="00405A54">
      <w:pPr>
        <w:spacing w:after="0" w:line="240" w:lineRule="auto"/>
        <w:ind w:firstLine="708"/>
        <w:jc w:val="both"/>
        <w:rPr>
          <w:rFonts w:ascii="Times New Roman" w:hAnsi="Times New Roman"/>
          <w:sz w:val="28"/>
          <w:szCs w:val="28"/>
        </w:rPr>
      </w:pPr>
      <w:r w:rsidRPr="000671CA">
        <w:rPr>
          <w:rFonts w:ascii="Times New Roman" w:hAnsi="Times New Roman"/>
          <w:sz w:val="28"/>
          <w:szCs w:val="28"/>
        </w:rPr>
        <w:t>За 2003 – 2018 годы в рамках реализации программных мероприятий на строительство (приобретение) жилья в сельской местности направлено 206536,1671 тыс. рублей. Государственную поддержку на улучшение жилищных условий получило 176 сельских семей, в том числе 66 молодых семей и молодых специалистов. Введено в эксплуатацию (приобретено) 16,83752 тыс. кв. метров жилья общей площади, в том числе приобретено 2,01634 тыс. кв. метров жилья.</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Расширена сеть учреждений социальной сферы, введены объекты инженерной инфраструктуры:</w:t>
      </w:r>
    </w:p>
    <w:p w:rsidR="00E34451" w:rsidRPr="000671CA" w:rsidRDefault="00E34451" w:rsidP="00405A54">
      <w:pPr>
        <w:spacing w:after="0" w:line="240" w:lineRule="auto"/>
        <w:ind w:left="708"/>
        <w:jc w:val="both"/>
        <w:rPr>
          <w:rFonts w:ascii="Times New Roman" w:hAnsi="Times New Roman"/>
          <w:sz w:val="28"/>
          <w:szCs w:val="28"/>
        </w:rPr>
      </w:pPr>
      <w:r w:rsidRPr="000671CA">
        <w:rPr>
          <w:rFonts w:ascii="Times New Roman" w:hAnsi="Times New Roman"/>
          <w:sz w:val="28"/>
          <w:szCs w:val="28"/>
        </w:rPr>
        <w:t>осуществлено строительство   главного корпуса МБОУ «Большеигнатовская средняя общеобразовательная школа» в селе Большое Игнатово;</w:t>
      </w:r>
    </w:p>
    <w:p w:rsidR="00405A54" w:rsidRDefault="00E34451" w:rsidP="00405A54">
      <w:pPr>
        <w:spacing w:after="0" w:line="240" w:lineRule="auto"/>
        <w:ind w:firstLine="708"/>
        <w:jc w:val="both"/>
        <w:rPr>
          <w:rFonts w:ascii="Times New Roman" w:hAnsi="Times New Roman"/>
          <w:sz w:val="28"/>
          <w:szCs w:val="28"/>
        </w:rPr>
      </w:pPr>
      <w:r w:rsidRPr="000671CA">
        <w:rPr>
          <w:rFonts w:ascii="Times New Roman" w:hAnsi="Times New Roman"/>
          <w:sz w:val="28"/>
          <w:szCs w:val="28"/>
        </w:rPr>
        <w:t>введены в эксплуатацию 4 фельдшерско-акушерских пункта (в селах Киржеманы, Кучкаево, Горки, Чукалы);</w:t>
      </w:r>
    </w:p>
    <w:p w:rsidR="00E34451" w:rsidRPr="00405A54" w:rsidRDefault="00E34451" w:rsidP="00405A54">
      <w:pPr>
        <w:spacing w:after="0" w:line="240" w:lineRule="auto"/>
        <w:ind w:firstLine="708"/>
        <w:jc w:val="both"/>
        <w:rPr>
          <w:rFonts w:ascii="Times New Roman" w:hAnsi="Times New Roman"/>
          <w:sz w:val="28"/>
          <w:szCs w:val="28"/>
        </w:rPr>
      </w:pPr>
      <w:r w:rsidRPr="00405A54">
        <w:rPr>
          <w:rFonts w:ascii="Times New Roman" w:hAnsi="Times New Roman"/>
          <w:sz w:val="28"/>
          <w:szCs w:val="28"/>
        </w:rPr>
        <w:t xml:space="preserve">создана игровая площадка и обустроена зона отдыха в селе Большое Игнатово; </w:t>
      </w:r>
    </w:p>
    <w:p w:rsidR="00E34451" w:rsidRPr="00405A54" w:rsidRDefault="00E34451" w:rsidP="00405A54">
      <w:pPr>
        <w:spacing w:after="0" w:line="240" w:lineRule="auto"/>
        <w:ind w:firstLine="708"/>
        <w:jc w:val="both"/>
        <w:rPr>
          <w:rFonts w:ascii="Times New Roman" w:hAnsi="Times New Roman"/>
          <w:sz w:val="28"/>
          <w:szCs w:val="28"/>
        </w:rPr>
      </w:pPr>
      <w:r w:rsidRPr="00405A54">
        <w:rPr>
          <w:rFonts w:ascii="Times New Roman" w:hAnsi="Times New Roman"/>
          <w:sz w:val="28"/>
          <w:szCs w:val="28"/>
        </w:rPr>
        <w:t>создана и обустроена зона отдыха на территории с. Кучкаево;</w:t>
      </w:r>
    </w:p>
    <w:p w:rsidR="00E34451" w:rsidRPr="00405A54" w:rsidRDefault="00E34451" w:rsidP="00405A54">
      <w:pPr>
        <w:spacing w:after="0" w:line="240" w:lineRule="auto"/>
        <w:ind w:firstLine="708"/>
        <w:jc w:val="both"/>
        <w:rPr>
          <w:rFonts w:ascii="Times New Roman" w:hAnsi="Times New Roman"/>
          <w:sz w:val="28"/>
          <w:szCs w:val="28"/>
        </w:rPr>
      </w:pPr>
      <w:r w:rsidRPr="00405A54">
        <w:rPr>
          <w:rFonts w:ascii="Times New Roman" w:hAnsi="Times New Roman"/>
          <w:sz w:val="28"/>
          <w:szCs w:val="28"/>
        </w:rPr>
        <w:t>создана детская спортивно-игровая площадка в с. Старое Чамзино;</w:t>
      </w:r>
    </w:p>
    <w:p w:rsidR="00E34451" w:rsidRPr="000671CA" w:rsidRDefault="00E34451" w:rsidP="00405A54">
      <w:pPr>
        <w:spacing w:after="0" w:line="240" w:lineRule="auto"/>
        <w:ind w:firstLine="708"/>
        <w:jc w:val="both"/>
        <w:rPr>
          <w:rFonts w:ascii="Times New Roman" w:hAnsi="Times New Roman"/>
          <w:sz w:val="28"/>
          <w:szCs w:val="28"/>
        </w:rPr>
      </w:pPr>
      <w:r w:rsidRPr="000671CA">
        <w:rPr>
          <w:rFonts w:ascii="Times New Roman" w:hAnsi="Times New Roman"/>
          <w:sz w:val="28"/>
          <w:szCs w:val="28"/>
        </w:rPr>
        <w:t>построены мини-футбольная и волейбольно-баскетбольная площадки в селе Большое Игнатово;</w:t>
      </w:r>
    </w:p>
    <w:p w:rsidR="00E34451" w:rsidRPr="000671CA" w:rsidRDefault="00E34451" w:rsidP="000671CA">
      <w:pPr>
        <w:shd w:val="clear" w:color="auto" w:fill="FFFFFF"/>
        <w:spacing w:after="0" w:line="240" w:lineRule="auto"/>
        <w:ind w:firstLine="709"/>
        <w:jc w:val="both"/>
        <w:rPr>
          <w:rFonts w:ascii="Times New Roman" w:hAnsi="Times New Roman"/>
          <w:sz w:val="28"/>
          <w:szCs w:val="28"/>
        </w:rPr>
      </w:pPr>
      <w:r w:rsidRPr="000671CA">
        <w:rPr>
          <w:rFonts w:ascii="Times New Roman" w:hAnsi="Times New Roman"/>
          <w:sz w:val="28"/>
          <w:szCs w:val="28"/>
        </w:rPr>
        <w:t>проведен водопровод в с. Старое Чамзино;</w:t>
      </w:r>
    </w:p>
    <w:p w:rsidR="00E34451" w:rsidRPr="000671CA" w:rsidRDefault="00E34451" w:rsidP="000671CA">
      <w:pPr>
        <w:shd w:val="clear" w:color="auto" w:fill="FFFFFF"/>
        <w:spacing w:after="0" w:line="240" w:lineRule="auto"/>
        <w:ind w:firstLine="709"/>
        <w:jc w:val="both"/>
        <w:rPr>
          <w:rFonts w:ascii="Times New Roman" w:hAnsi="Times New Roman"/>
          <w:sz w:val="28"/>
          <w:szCs w:val="28"/>
        </w:rPr>
      </w:pPr>
      <w:r w:rsidRPr="000671CA">
        <w:rPr>
          <w:rFonts w:ascii="Times New Roman" w:hAnsi="Times New Roman"/>
          <w:sz w:val="28"/>
          <w:szCs w:val="28"/>
        </w:rPr>
        <w:t>проведен газопровод среднего и низкого давления в Новобаевском сельском поселении;</w:t>
      </w:r>
    </w:p>
    <w:p w:rsidR="00E34451" w:rsidRPr="000671CA" w:rsidRDefault="00E34451" w:rsidP="000671CA">
      <w:pPr>
        <w:shd w:val="clear" w:color="auto" w:fill="FFFFFF"/>
        <w:spacing w:after="0" w:line="240" w:lineRule="auto"/>
        <w:ind w:firstLine="709"/>
        <w:jc w:val="both"/>
        <w:rPr>
          <w:rFonts w:ascii="Times New Roman" w:hAnsi="Times New Roman"/>
          <w:sz w:val="28"/>
          <w:szCs w:val="28"/>
        </w:rPr>
      </w:pPr>
      <w:r w:rsidRPr="000671CA">
        <w:rPr>
          <w:rFonts w:ascii="Times New Roman" w:hAnsi="Times New Roman"/>
          <w:sz w:val="28"/>
          <w:szCs w:val="28"/>
        </w:rPr>
        <w:t>произведено комплексное обустройство площадки под компактную жилищную застройку в селе Большое Игнатово.</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 xml:space="preserve">      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w:t>
      </w:r>
      <w:r w:rsidRPr="000671CA">
        <w:rPr>
          <w:sz w:val="28"/>
          <w:szCs w:val="28"/>
        </w:rPr>
        <w:lastRenderedPageBreak/>
        <w:t>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Целесообразность использования проектного подхода при реализации Муниципальной программы, устанавливающей социально-экономические показатели для сельских территорий, обуславливается: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Большеигнатовского муниципального района Республики Мордовия в части повышения уровня и качества жизни населения;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E34451" w:rsidRPr="000671CA" w:rsidRDefault="00E34451" w:rsidP="000671CA">
      <w:pPr>
        <w:pStyle w:val="1"/>
        <w:spacing w:before="0" w:line="240" w:lineRule="auto"/>
        <w:contextualSpacing/>
        <w:jc w:val="both"/>
        <w:rPr>
          <w:rFonts w:ascii="Times New Roman" w:hAnsi="Times New Roman"/>
          <w:color w:val="auto"/>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Глава 2. Прогноз комплексного развития сельских территорий Большеигнатовского муниципального района Республики Мордовия                     до 2025 года</w:t>
      </w:r>
    </w:p>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Комплексное развитие сельских территорий является одним из наиболее приоритетных направлений социально-экономической политики администрации Большеигнатовского муниципального района Республики Мордовия в рассматриваемой перспективе.</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В прогнозном периоде наметятся следующие значимые тенденции: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увеличение бюджетных инвестиций в объекты муниципальной собственности;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Муниципальной программы, включая средства населения и организаций.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Прогноз реализации Муниципальная  программы основывается на достижении уровней ее основных показателей (индикаторов).</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В части основных показателей Государственной программы прогнозируются:</w:t>
      </w:r>
    </w:p>
    <w:p w:rsidR="00E34451" w:rsidRPr="000671CA" w:rsidRDefault="00E34451" w:rsidP="00405A54">
      <w:pPr>
        <w:pStyle w:val="s1"/>
        <w:shd w:val="clear" w:color="auto" w:fill="FFFFFF"/>
        <w:spacing w:before="0" w:beforeAutospacing="0" w:after="0" w:afterAutospacing="0"/>
        <w:ind w:firstLine="708"/>
        <w:contextualSpacing/>
        <w:jc w:val="both"/>
        <w:rPr>
          <w:sz w:val="28"/>
          <w:szCs w:val="28"/>
        </w:rPr>
      </w:pPr>
      <w:r w:rsidRPr="008115FA">
        <w:rPr>
          <w:sz w:val="28"/>
          <w:szCs w:val="28"/>
        </w:rPr>
        <w:lastRenderedPageBreak/>
        <w:t xml:space="preserve">построить </w:t>
      </w:r>
      <w:r w:rsidR="005523B8" w:rsidRPr="008115FA">
        <w:rPr>
          <w:sz w:val="28"/>
          <w:szCs w:val="28"/>
        </w:rPr>
        <w:t>2,980</w:t>
      </w:r>
      <w:r w:rsidRPr="008115FA">
        <w:rPr>
          <w:sz w:val="28"/>
          <w:szCs w:val="28"/>
        </w:rPr>
        <w:t xml:space="preserve">  тыс</w:t>
      </w:r>
      <w:r w:rsidRPr="000671CA">
        <w:rPr>
          <w:sz w:val="28"/>
          <w:szCs w:val="28"/>
        </w:rPr>
        <w:t>. кв. метров оборудованного всеми видами благоустройства жилья для 30 семей, проживающих на сельских территориях;</w:t>
      </w:r>
    </w:p>
    <w:p w:rsidR="00E34451" w:rsidRPr="000671CA" w:rsidRDefault="00E34451" w:rsidP="00405A54">
      <w:pPr>
        <w:pStyle w:val="s1"/>
        <w:shd w:val="clear" w:color="auto" w:fill="FFFFFF"/>
        <w:spacing w:before="0" w:beforeAutospacing="0" w:after="0" w:afterAutospacing="0"/>
        <w:ind w:firstLine="708"/>
        <w:contextualSpacing/>
        <w:jc w:val="both"/>
        <w:rPr>
          <w:sz w:val="28"/>
          <w:szCs w:val="28"/>
        </w:rPr>
      </w:pPr>
      <w:r w:rsidRPr="000671CA">
        <w:rPr>
          <w:sz w:val="28"/>
          <w:szCs w:val="28"/>
        </w:rPr>
        <w:t>построить 0,288 тыс. кв. метров жилья по договорам найма для 4 семей, проживающих  на сельских территориях;</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обеспечить не менее 22 семей доступным жильем на сельских территориях с использованием ипотечного кредита;</w:t>
      </w:r>
    </w:p>
    <w:p w:rsidR="00E34451" w:rsidRPr="000671CA" w:rsidRDefault="00E34451" w:rsidP="00405A54">
      <w:pPr>
        <w:pStyle w:val="s1"/>
        <w:shd w:val="clear" w:color="auto" w:fill="FFFFFF"/>
        <w:spacing w:before="0" w:beforeAutospacing="0" w:after="0" w:afterAutospacing="0"/>
        <w:ind w:firstLine="708"/>
        <w:contextualSpacing/>
        <w:jc w:val="both"/>
        <w:rPr>
          <w:sz w:val="28"/>
          <w:szCs w:val="28"/>
        </w:rPr>
      </w:pPr>
      <w:r w:rsidRPr="000671CA">
        <w:rPr>
          <w:sz w:val="28"/>
          <w:szCs w:val="28"/>
        </w:rPr>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1 площадки под компактную жилищную застройку;</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ввести в эксплуатацию 2,227 км автомобильных дорог;</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реализовать 18 общественно-значимых проектов по благоустройству территорий;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реализовать 3 инициативных проектов комплексного развития сельских территорий.</w:t>
      </w:r>
    </w:p>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bookmarkStart w:id="8" w:name="sub_1200"/>
      <w:r w:rsidRPr="000671CA">
        <w:rPr>
          <w:rFonts w:ascii="Times New Roman" w:hAnsi="Times New Roman"/>
          <w:color w:val="auto"/>
        </w:rPr>
        <w:t>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основные ожидаемые результаты и сроки реализации Муниципальной  программы</w:t>
      </w:r>
    </w:p>
    <w:bookmarkEnd w:id="8"/>
    <w:p w:rsidR="00E34451" w:rsidRPr="000671CA" w:rsidRDefault="00E34451" w:rsidP="000671CA">
      <w:pPr>
        <w:spacing w:after="0" w:line="240" w:lineRule="auto"/>
        <w:contextualSpacing/>
        <w:jc w:val="center"/>
        <w:rPr>
          <w:rFonts w:ascii="Times New Roman" w:hAnsi="Times New Roman"/>
          <w:b/>
          <w:bCs/>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bookmarkStart w:id="9" w:name="sub_30"/>
      <w:r w:rsidRPr="000671CA">
        <w:rPr>
          <w:rFonts w:ascii="Times New Roman" w:hAnsi="Times New Roman"/>
          <w:color w:val="auto"/>
        </w:rPr>
        <w:t>Глава 3. Приоритеты государственной политики в сфере реализации Муниципальной  программы</w:t>
      </w:r>
    </w:p>
    <w:bookmarkEnd w:id="9"/>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Большеигнатовского муниципального района Республики Мордовия.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Целесообразность использования проектного подхода для решения задачи по устойчивому развитию сельских территорий подкреплена:</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долгосрочным характером социальных проблем сельских территорий, требующим системного подхода к их решению;</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высоким уровнем затратности решения накопившихся проблем села, требующим привлечения средств государственной поддержки.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Муниципальная  программа.</w:t>
      </w:r>
    </w:p>
    <w:p w:rsidR="00E34451" w:rsidRPr="000671CA" w:rsidRDefault="00E34451" w:rsidP="000671CA">
      <w:pPr>
        <w:spacing w:after="0" w:line="240" w:lineRule="auto"/>
        <w:jc w:val="both"/>
        <w:rPr>
          <w:rFonts w:ascii="Times New Roman" w:hAnsi="Times New Roman"/>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lastRenderedPageBreak/>
        <w:t>Глава 4. Цели и задачи Муниципальной программы</w:t>
      </w:r>
    </w:p>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Муниципальная  программа разработана для достижения следующих целей: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сохранение доли сельского населения в общей численности населения Республики Мордовия на уровне не менее 100 процентов в 2025 г.;</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xml:space="preserve">достижение соотношения среднемесячных располагаемых ресурсов сельского и городского домохозяйств до 100 процентов в 2025 г.; </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повышение доли общей площади благоустроенных жилых помещений в сельских населенных пунктах до 50 процентов в 2025 г.</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 рамках Муниципальной  программы предлагается решение следующих задач:</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обеспечение создания комфортных условий жизнедеятельности в сельской местности за счет:</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развития инженерной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развития социальной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развития транспортной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благоустройства сельских территорий;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содействие сельскохозяйственным товаропроизводителям в обеспечении квалифицированными специалистами.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Достижение целей Муниципальной  программы будет осуществляться с учетом следующих подходов:</w:t>
      </w:r>
    </w:p>
    <w:p w:rsidR="00E34451" w:rsidRPr="000671CA" w:rsidRDefault="00E34451" w:rsidP="000671CA">
      <w:pPr>
        <w:spacing w:after="0" w:line="240" w:lineRule="auto"/>
        <w:ind w:firstLine="709"/>
        <w:contextualSpacing/>
        <w:jc w:val="both"/>
        <w:rPr>
          <w:rFonts w:ascii="Times New Roman" w:hAnsi="Times New Roman"/>
          <w:sz w:val="28"/>
          <w:szCs w:val="28"/>
        </w:rPr>
      </w:pPr>
      <w:bookmarkStart w:id="10" w:name="sub_402"/>
      <w:r w:rsidRPr="000671CA">
        <w:rPr>
          <w:rFonts w:ascii="Times New Roman" w:hAnsi="Times New Roman"/>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E34451" w:rsidRPr="000671CA" w:rsidRDefault="00E34451" w:rsidP="000671CA">
      <w:pPr>
        <w:spacing w:after="0" w:line="240" w:lineRule="auto"/>
        <w:ind w:firstLine="709"/>
        <w:contextualSpacing/>
        <w:jc w:val="both"/>
        <w:rPr>
          <w:rFonts w:ascii="Times New Roman" w:hAnsi="Times New Roman"/>
          <w:sz w:val="28"/>
          <w:szCs w:val="28"/>
        </w:rPr>
      </w:pPr>
      <w:bookmarkStart w:id="11" w:name="sub_403"/>
      <w:bookmarkEnd w:id="10"/>
      <w:r w:rsidRPr="000671CA">
        <w:rPr>
          <w:rFonts w:ascii="Times New Roman" w:hAnsi="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использование механизмов государственно-частного партнерства и привлечение средств внебюджетных источников для финансирования мероприятий Муниципальной  программы, включая средства населения и организаций.</w:t>
      </w:r>
    </w:p>
    <w:p w:rsidR="00E34451" w:rsidRDefault="00E34451" w:rsidP="000671CA">
      <w:pPr>
        <w:spacing w:after="0" w:line="240" w:lineRule="auto"/>
        <w:ind w:firstLine="709"/>
        <w:contextualSpacing/>
        <w:jc w:val="both"/>
        <w:rPr>
          <w:rFonts w:ascii="Times New Roman" w:hAnsi="Times New Roman"/>
          <w:sz w:val="28"/>
          <w:szCs w:val="28"/>
        </w:rPr>
      </w:pPr>
      <w:bookmarkStart w:id="12" w:name="sub_404"/>
      <w:r w:rsidRPr="000671CA">
        <w:rPr>
          <w:rFonts w:ascii="Times New Roman" w:hAnsi="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p w:rsidR="000671CA" w:rsidRPr="000671CA" w:rsidRDefault="000671CA" w:rsidP="000671CA">
      <w:pPr>
        <w:spacing w:after="0" w:line="240" w:lineRule="auto"/>
        <w:ind w:firstLine="709"/>
        <w:contextualSpacing/>
        <w:jc w:val="both"/>
        <w:rPr>
          <w:rFonts w:ascii="Times New Roman" w:hAnsi="Times New Roman"/>
          <w:sz w:val="28"/>
          <w:szCs w:val="28"/>
        </w:rPr>
      </w:pPr>
    </w:p>
    <w:bookmarkEnd w:id="12"/>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Глава 5. Показатели (индикаторы) реализации Муниципальной  программы</w:t>
      </w:r>
    </w:p>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Показатели (индикаторы) реализации Муниципальной программы оцениваются в целом для Муниципальной  программы.</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Эти показатели (индикаторы) предназначены для оценки наиболее существенных результатов реализации Муниципальной программы.</w:t>
      </w:r>
    </w:p>
    <w:p w:rsidR="00E34451" w:rsidRPr="000671CA" w:rsidRDefault="00E34451" w:rsidP="000671CA">
      <w:pPr>
        <w:spacing w:after="0" w:line="240" w:lineRule="auto"/>
        <w:ind w:firstLine="709"/>
        <w:contextualSpacing/>
        <w:jc w:val="both"/>
        <w:rPr>
          <w:rFonts w:ascii="Times New Roman" w:hAnsi="Times New Roman"/>
          <w:sz w:val="28"/>
          <w:szCs w:val="28"/>
        </w:rPr>
      </w:pPr>
      <w:bookmarkStart w:id="13" w:name="sub_503"/>
      <w:r w:rsidRPr="000671CA">
        <w:rPr>
          <w:rFonts w:ascii="Times New Roman" w:hAnsi="Times New Roman"/>
          <w:sz w:val="28"/>
          <w:szCs w:val="28"/>
        </w:rPr>
        <w:t>К общим показателям (индикаторам) Муниципальной программы относятся: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ввод жилых помещений (жилых домов) для граждан, проживающих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lastRenderedPageBreak/>
        <w:t>ввод жилых помещений (жилых домов), предоставляемых на условиях найма гражданам, проживающим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bookmarkEnd w:id="13"/>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ввод в эксплуатацию автомобильных дорог;</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реализация общественно-значимых проектов по благоустройству территорий;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реализация инициативных проектов комплексного развития сельских территорий;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E34451"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0671CA" w:rsidRPr="000671CA" w:rsidRDefault="000671CA" w:rsidP="000671CA">
      <w:pPr>
        <w:spacing w:after="0" w:line="240" w:lineRule="auto"/>
        <w:ind w:firstLine="709"/>
        <w:contextualSpacing/>
        <w:jc w:val="both"/>
        <w:rPr>
          <w:rFonts w:ascii="Times New Roman" w:hAnsi="Times New Roman"/>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Глава 6. Основные ожидаемые конечные результаты и сроки реализации Муниципальной  программы</w:t>
      </w:r>
    </w:p>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Реализация Муниципальной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E34451" w:rsidRPr="000671CA" w:rsidRDefault="00E34451" w:rsidP="000671CA">
      <w:pPr>
        <w:spacing w:after="0" w:line="240" w:lineRule="auto"/>
        <w:ind w:firstLine="709"/>
        <w:contextualSpacing/>
        <w:jc w:val="both"/>
        <w:rPr>
          <w:rFonts w:ascii="Times New Roman" w:hAnsi="Times New Roman"/>
          <w:sz w:val="28"/>
          <w:szCs w:val="28"/>
        </w:rPr>
      </w:pPr>
      <w:bookmarkStart w:id="14" w:name="sub_605"/>
      <w:r w:rsidRPr="000671CA">
        <w:rPr>
          <w:rFonts w:ascii="Times New Roman" w:hAnsi="Times New Roman"/>
          <w:sz w:val="28"/>
          <w:szCs w:val="28"/>
        </w:rPr>
        <w:t>В рамках Муниципальной программы планируется:</w:t>
      </w:r>
    </w:p>
    <w:bookmarkEnd w:id="14"/>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ввод жилых помещений (жилых домов) для граждан, проживающих на сельских территориях –2,</w:t>
      </w:r>
      <w:r w:rsidR="008115FA">
        <w:rPr>
          <w:rFonts w:ascii="Times New Roman" w:hAnsi="Times New Roman"/>
          <w:sz w:val="28"/>
          <w:szCs w:val="28"/>
        </w:rPr>
        <w:t>980</w:t>
      </w:r>
      <w:r w:rsidRPr="000671CA">
        <w:rPr>
          <w:rFonts w:ascii="Times New Roman" w:hAnsi="Times New Roman"/>
          <w:sz w:val="28"/>
          <w:szCs w:val="28"/>
        </w:rPr>
        <w:t xml:space="preserve"> тыс. кв. метров жилья;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ввод жилых помещений (жилых домов), предоставляемых на условиях найма гражданам, проживающим на сельских территориях – 0,288 тыс. кв. метров жилья;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предоставление 22 жилищных (ипотечных) кредитов (займов) гражданам, для строительства (приобретения) жилых помещений (жилых домов)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реализация 1 проекта (в 3 этапа на 3 года)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ввести в эксплуатацию  2,227  км автомобильных дорог;</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реализовать 18 общественно-значимых проектов по благоустройству территорий;</w:t>
      </w:r>
    </w:p>
    <w:p w:rsidR="00E34451"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реализовать 3 инициативных проектов комплексного развития сельских территорий.</w:t>
      </w:r>
    </w:p>
    <w:p w:rsidR="000671CA" w:rsidRPr="000671CA" w:rsidRDefault="000671CA" w:rsidP="000671CA">
      <w:pPr>
        <w:spacing w:after="0" w:line="240" w:lineRule="auto"/>
        <w:ind w:firstLine="709"/>
        <w:contextualSpacing/>
        <w:jc w:val="both"/>
        <w:rPr>
          <w:rFonts w:ascii="Times New Roman" w:hAnsi="Times New Roman"/>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bookmarkStart w:id="15" w:name="sub_1300"/>
      <w:r w:rsidRPr="000671CA">
        <w:rPr>
          <w:rFonts w:ascii="Times New Roman" w:hAnsi="Times New Roman"/>
          <w:color w:val="auto"/>
        </w:rPr>
        <w:t>Раздел 3. Обобщенная характеристика основных мероприятий Муниципальной программы</w:t>
      </w:r>
    </w:p>
    <w:bookmarkEnd w:id="15"/>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lastRenderedPageBreak/>
        <w:t>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Достижение целей и решение задач Муниципальной программы предусмотрено в рамках реализации подпрограмм, входящих в состав Муниципальной  программы:</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1) подпрограмма «Создание условий для обеспечения доступным и комфортным жильем сельского населения»;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2) подпрограмма «Создание и развитие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3) подпрограмма «Развитие рынка труда (кадрового потенциала)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1. Подпрограмма «Создание условий для обеспечения доступным и комфортным жильем сельского населения» предусматривает реализацию следующих основных направлений (мероприятий) Администрацией Большеигнатовского муниципального совместно с Министерством сельского хозяйства и продовольствия Республики Мордовия: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развитие жилищного строительства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 рамках направления «Развитие жилищного строительства на сельских территориях»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Продолжатся мероприятие по строительству жилья, предоставляемого специалистам по договору найма жилого помещения, действовавшее ранее в Программах. Данное мероприятие предусматривает субсидию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истечении 5 лет работы в сельской местности гражданин имеет право приобрести жилое помещение, полученное по договору найма, в свою собственность по цене, не превышающей 10 % расчетной стоимости строительства, а по истечении 10 лет – по цене, не превышающей 1 % расчетной стоимости строительства.</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xml:space="preserve">В рамках мероприятия «Обустройство объектами инженерной инфраструктуры и благоустройству, площадок, расположенных на сельских </w:t>
      </w:r>
      <w:r w:rsidRPr="000671CA">
        <w:rPr>
          <w:rFonts w:ascii="Times New Roman" w:hAnsi="Times New Roman"/>
          <w:sz w:val="28"/>
          <w:szCs w:val="28"/>
        </w:rPr>
        <w:lastRenderedPageBreak/>
        <w:t xml:space="preserve">территориях, под компактную жилищную застройку» планируется подготовка территорий для осуществления индивидуального жилищного строительства. </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2. Подпрограмма «Создание и развитие инфраструктуры на сельских территориях» предусматривает реализацию следующих основных направлений (мероприятий) Администрацией Большеигнатовского муниципального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1)  благоустройство сельских территорий;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2)  развитие инженерной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3)  развитие транспортной инфраструктуры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4)  современный облик сельских территорий.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Мероприятие «Благоустройство сельских территорий»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 путем предоставления Администрации Большеигнатовского муниципального  или территориальным общественным самоуправлениям (ТОСам) субсидий на реализацию мероприятий по поддержке местных инициатив граждан, проживающих на сельских территориях. Комплекс вопросов, предполагаемых к решению в рамках данного мероприятия, включает 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сохранение и восстановление природных ландшафтов и историко-культурных памятников.</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Мероприятие «Развитие транспортной инфраструктуры на сельских территориях»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 Министерством строительства, транспорта и дорожного хозяйства Республики Мордовия  мероприятия путем предоставления Администрации Большеигнатовского муниципального района  субсидий на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xml:space="preserve">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больница, поликлиника, фельдшерско-акушерские пункты,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 (портов), а также железнодорожные платформы, пассажирские причалы на внутреннем водном транспорте и объекты торговли. </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xml:space="preserve">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w:t>
      </w:r>
      <w:r w:rsidRPr="000671CA">
        <w:rPr>
          <w:rFonts w:ascii="Times New Roman" w:hAnsi="Times New Roman"/>
          <w:sz w:val="28"/>
          <w:szCs w:val="28"/>
        </w:rPr>
        <w:lastRenderedPageBreak/>
        <w:t>предоставления субсидии, построенные (реконструированные, модернизированные) на сельских территориях.</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комплекс мероприятий, реализуемых на сельских территориях, предусматривающий: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оказывающие первичную медико-санитарную помощь, учреждения отрасли культуры, спортивные сооружения);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развитие энергообеспечения, строительство и оборудование автономных и возобновляемых источников энергии с применением технологий энергосбережения;</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3. Подпрограмма «Развитие рынка труда (кадрового потенциала) на сельских территориях» предусматривает реализацию Администрацией Большеигнатовского муниципального совместно с Министерством сельского хозяйства и продовольствия Республики Мордовия мероприятия по содействию сельскохозяйственным товаропроизводителям в обеспечении квалифицированными специалистами, в рамках которого планируется решение вопроса по содействию занятости и привлечения кадров на село за счет:</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проходящих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 этом общий срок предоставления государственной поддержки в отношении каждого работника не должен превышать 60 месяцев;</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lastRenderedPageBreak/>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 личное подсобное хозяйство), осуществляющим свою деятельность на сельских территориях, до 30_%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 xml:space="preserve">Исполнителями мероприятий Муниципальной программы направляемых на реализацию подпрограммы, является Администрация Большеигнатовского муниципального района. </w:t>
      </w:r>
    </w:p>
    <w:p w:rsidR="00E34451" w:rsidRPr="000671CA" w:rsidRDefault="00E34451" w:rsidP="000671CA">
      <w:pPr>
        <w:spacing w:after="0" w:line="240" w:lineRule="auto"/>
        <w:ind w:firstLine="709"/>
        <w:contextualSpacing/>
        <w:jc w:val="both"/>
        <w:rPr>
          <w:rFonts w:ascii="Times New Roman" w:hAnsi="Times New Roman"/>
          <w:sz w:val="28"/>
          <w:szCs w:val="28"/>
        </w:rPr>
      </w:pPr>
      <w:r w:rsidRPr="000671CA">
        <w:rPr>
          <w:rFonts w:ascii="Times New Roman" w:hAnsi="Times New Roman"/>
          <w:sz w:val="28"/>
          <w:szCs w:val="28"/>
        </w:rPr>
        <w:t>Администрация  Большеигнатовского муниципального района Республики Мордовия предусматривает софинансирование на реализацию Муниципальной программы при формировании прогноза бюджета Большеигнатовского муниципального района Республики Мордовия на очередной финансовый год.</w:t>
      </w:r>
    </w:p>
    <w:p w:rsidR="00E34451" w:rsidRPr="000671CA" w:rsidRDefault="00E34451" w:rsidP="000671CA">
      <w:pPr>
        <w:spacing w:after="0" w:line="240" w:lineRule="auto"/>
        <w:contextualSpacing/>
        <w:jc w:val="both"/>
        <w:rPr>
          <w:rFonts w:ascii="Times New Roman" w:hAnsi="Times New Roman"/>
          <w:sz w:val="28"/>
          <w:szCs w:val="28"/>
        </w:rPr>
      </w:pPr>
    </w:p>
    <w:p w:rsidR="00E34451" w:rsidRDefault="00E34451" w:rsidP="000671CA">
      <w:pPr>
        <w:spacing w:after="0" w:line="240" w:lineRule="auto"/>
        <w:contextualSpacing/>
        <w:jc w:val="center"/>
        <w:rPr>
          <w:rFonts w:ascii="Times New Roman" w:hAnsi="Times New Roman"/>
          <w:b/>
          <w:sz w:val="28"/>
          <w:szCs w:val="28"/>
        </w:rPr>
      </w:pPr>
      <w:r w:rsidRPr="000671CA">
        <w:rPr>
          <w:rFonts w:ascii="Times New Roman" w:hAnsi="Times New Roman"/>
          <w:b/>
          <w:sz w:val="28"/>
          <w:szCs w:val="28"/>
        </w:rPr>
        <w:t>Раздел 4. Характеристика мер государственного и правового регулирования</w:t>
      </w:r>
    </w:p>
    <w:p w:rsidR="000671CA" w:rsidRPr="000671CA" w:rsidRDefault="000671CA" w:rsidP="000671CA">
      <w:pPr>
        <w:spacing w:after="0" w:line="240" w:lineRule="auto"/>
        <w:contextualSpacing/>
        <w:jc w:val="both"/>
        <w:rPr>
          <w:rFonts w:ascii="Times New Roman" w:hAnsi="Times New Roman"/>
          <w:b/>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w:t>
      </w:r>
    </w:p>
    <w:p w:rsidR="00E34451" w:rsidRPr="000671CA" w:rsidRDefault="00E34451" w:rsidP="000671CA">
      <w:pPr>
        <w:pStyle w:val="s1"/>
        <w:shd w:val="clear" w:color="auto" w:fill="FFFFFF"/>
        <w:spacing w:before="0" w:beforeAutospacing="0" w:after="0" w:afterAutospacing="0"/>
        <w:contextualSpacing/>
        <w:jc w:val="both"/>
        <w:rPr>
          <w:sz w:val="28"/>
          <w:szCs w:val="28"/>
        </w:rPr>
      </w:pPr>
    </w:p>
    <w:p w:rsidR="00E34451" w:rsidRDefault="00E34451" w:rsidP="000671CA">
      <w:pPr>
        <w:spacing w:after="0" w:line="240" w:lineRule="auto"/>
        <w:contextualSpacing/>
        <w:jc w:val="center"/>
        <w:rPr>
          <w:rFonts w:ascii="Times New Roman" w:hAnsi="Times New Roman"/>
          <w:b/>
          <w:sz w:val="28"/>
          <w:szCs w:val="28"/>
        </w:rPr>
      </w:pPr>
      <w:r w:rsidRPr="000671CA">
        <w:rPr>
          <w:rFonts w:ascii="Times New Roman" w:hAnsi="Times New Roman"/>
          <w:b/>
          <w:sz w:val="28"/>
          <w:szCs w:val="28"/>
        </w:rPr>
        <w:t>Раздел 5. Обоснование выделения подпрограмм</w:t>
      </w:r>
    </w:p>
    <w:p w:rsidR="000671CA" w:rsidRPr="000671CA" w:rsidRDefault="000671CA" w:rsidP="000671CA">
      <w:pPr>
        <w:spacing w:after="0" w:line="240" w:lineRule="auto"/>
        <w:contextualSpacing/>
        <w:jc w:val="both"/>
        <w:rPr>
          <w:rFonts w:ascii="Times New Roman" w:hAnsi="Times New Roman"/>
          <w:b/>
          <w:sz w:val="28"/>
          <w:szCs w:val="28"/>
        </w:rPr>
      </w:pP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w:t>
      </w:r>
    </w:p>
    <w:p w:rsidR="00E34451" w:rsidRPr="000671CA" w:rsidRDefault="00E34451" w:rsidP="000671CA">
      <w:pPr>
        <w:pStyle w:val="s1"/>
        <w:shd w:val="clear" w:color="auto" w:fill="FFFFFF"/>
        <w:spacing w:before="0" w:beforeAutospacing="0" w:after="0" w:afterAutospacing="0"/>
        <w:contextualSpacing/>
        <w:jc w:val="both"/>
        <w:rPr>
          <w:sz w:val="28"/>
          <w:szCs w:val="28"/>
        </w:rPr>
      </w:pPr>
      <w:r w:rsidRPr="000671CA">
        <w:rPr>
          <w:sz w:val="28"/>
          <w:szCs w:val="28"/>
        </w:rPr>
        <w:tab/>
        <w:t>С 2003 года основными инструментами достижения целей в сфере развития сельских территорий являлась Муниципальная целевая программа «Социальное развитие села до 2013 года». С 2014 года реализация мероприятий по социальному обустройству села продолжилась в рамках муниципальной программы «Устойчивое развитие сельских территорий Большеигнатовского муниципального района Республики Мордовия на 2014 – 2017 годы и на период до 2020 года».</w:t>
      </w:r>
      <w:r w:rsidRPr="000671CA">
        <w:rPr>
          <w:sz w:val="28"/>
          <w:szCs w:val="28"/>
        </w:rPr>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Муниципальной  программы мероприятие по улучшению жилищных условий граждан, проживающих в сельской местности, в том числе молодых семей и молодых специалистов,  муниципальной программы «Устойчивое развитие сельских территорий Большеигнатовского муниципального района Республики Мордовия на 2014 – 2017 годы и на период до 2020 года»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w:t>
      </w:r>
      <w:r w:rsidRPr="000671CA">
        <w:rPr>
          <w:sz w:val="28"/>
          <w:szCs w:val="28"/>
        </w:rPr>
        <w:lastRenderedPageBreak/>
        <w:t>проживающих в сельской местности» включены в состав подпрограммы «Создание и развитие инфраструктуры на сельских территориях».</w:t>
      </w:r>
    </w:p>
    <w:p w:rsidR="000B7D70" w:rsidRPr="000671CA" w:rsidRDefault="00E34451" w:rsidP="000671CA">
      <w:pPr>
        <w:spacing w:after="0" w:line="240" w:lineRule="auto"/>
        <w:ind w:firstLine="708"/>
        <w:contextualSpacing/>
        <w:jc w:val="both"/>
        <w:rPr>
          <w:rFonts w:ascii="Times New Roman" w:hAnsi="Times New Roman"/>
          <w:sz w:val="28"/>
          <w:szCs w:val="28"/>
        </w:rPr>
      </w:pPr>
      <w:r w:rsidRPr="000671CA">
        <w:rPr>
          <w:rFonts w:ascii="Times New Roman" w:hAnsi="Times New Roman"/>
          <w:sz w:val="28"/>
          <w:szCs w:val="28"/>
        </w:rPr>
        <w:t>С 2020 года  начинается реализация направления (подпрограммы) «Развитие рынка труда (кадрового потенциала) на сельских территориях». В связи с этим, в состав Муниципальной  программы включена подпрограмма «Развитие рынка труда (кадрового потенциала) на сельских территориях».</w:t>
      </w:r>
    </w:p>
    <w:p w:rsidR="00E34451" w:rsidRDefault="00E34451" w:rsidP="000671CA">
      <w:pPr>
        <w:spacing w:after="0" w:line="240" w:lineRule="auto"/>
        <w:ind w:firstLine="708"/>
        <w:contextualSpacing/>
        <w:jc w:val="both"/>
        <w:rPr>
          <w:rFonts w:ascii="Times New Roman" w:hAnsi="Times New Roman"/>
          <w:sz w:val="28"/>
          <w:szCs w:val="28"/>
        </w:rPr>
      </w:pPr>
      <w:r w:rsidRPr="000671CA">
        <w:rPr>
          <w:rFonts w:ascii="Times New Roman" w:hAnsi="Times New Roman"/>
          <w:sz w:val="28"/>
          <w:szCs w:val="28"/>
        </w:rPr>
        <w:t>Перечень основных мероприятий Муниципальной Программы изложен в Приложении 6 к Муниципальной программе.</w:t>
      </w:r>
    </w:p>
    <w:p w:rsidR="000671CA" w:rsidRPr="000671CA" w:rsidRDefault="000671CA" w:rsidP="000671CA">
      <w:pPr>
        <w:spacing w:after="0" w:line="240" w:lineRule="auto"/>
        <w:ind w:firstLine="708"/>
        <w:contextualSpacing/>
        <w:jc w:val="both"/>
        <w:rPr>
          <w:rFonts w:ascii="Times New Roman" w:hAnsi="Times New Roman"/>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Раздел 6. Обоснование объема финансовых ресурсов, необходимых для реализации Государственной программы</w:t>
      </w:r>
    </w:p>
    <w:p w:rsidR="00E34451" w:rsidRPr="000671CA" w:rsidRDefault="00E34451" w:rsidP="000671CA">
      <w:pPr>
        <w:pStyle w:val="1"/>
        <w:spacing w:before="0" w:line="240" w:lineRule="auto"/>
        <w:contextualSpacing/>
        <w:jc w:val="both"/>
        <w:rPr>
          <w:rFonts w:ascii="Times New Roman" w:hAnsi="Times New Roman"/>
          <w:color w:val="auto"/>
        </w:rPr>
      </w:pP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Финансирование мероприятий Муниципальной программы осуществляется за счет средств республиканского бюджета Республики Мордовия, местных бюджетов и внебюджетных источников.</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Общий объем финансового обеспечения реализации Муниципальной  программы в 2020 – 2025 годах составляет за счет всех источников финансирования – 213 873,283 тыс. рублей, в том числе:</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за счет средств федерального бюджета– 38 568,200 тыс. рублей;</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за счет средств республиканского бюджета Республики Мордовия – 136 380,391 тыс. рублей;</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за счет средств местных бюджетов – 3 079,936 тыс. рублей;</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внебюджетные источники – 35 844,756 тыс. рублей.</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Ресурсное обеспечение Муниципальной программы, осуществляемое за счет средств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Предполагается, что при софинансировании отдельных мероприятий Муниципальной  программы за счет внебюджетных источников будут использоваться, в том числе, различные инструменты государственно-частного партнерства.</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Ресурсное обеспечение реализации Муниципальной программы приведены в </w:t>
      </w:r>
      <w:hyperlink r:id="rId10" w:anchor="/document/44933910/entry/1900" w:history="1">
        <w:r w:rsidRPr="000671CA">
          <w:rPr>
            <w:sz w:val="28"/>
            <w:szCs w:val="28"/>
          </w:rPr>
          <w:t xml:space="preserve">приложении </w:t>
        </w:r>
      </w:hyperlink>
      <w:r w:rsidRPr="000671CA">
        <w:rPr>
          <w:sz w:val="28"/>
          <w:szCs w:val="28"/>
        </w:rPr>
        <w:t>5.</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p>
    <w:p w:rsidR="00E34451" w:rsidRPr="000671CA" w:rsidRDefault="00E34451" w:rsidP="000671CA">
      <w:pPr>
        <w:pStyle w:val="1"/>
        <w:spacing w:before="0" w:line="240" w:lineRule="auto"/>
        <w:contextualSpacing/>
        <w:jc w:val="center"/>
        <w:rPr>
          <w:rFonts w:ascii="Times New Roman" w:hAnsi="Times New Roman"/>
          <w:color w:val="auto"/>
        </w:rPr>
      </w:pPr>
      <w:r w:rsidRPr="000671CA">
        <w:rPr>
          <w:rFonts w:ascii="Times New Roman" w:hAnsi="Times New Roman"/>
          <w:color w:val="auto"/>
        </w:rPr>
        <w:t>Раздел 7. Риск реализации Муниципальной  программы</w:t>
      </w:r>
    </w:p>
    <w:p w:rsidR="00E34451" w:rsidRPr="000671CA" w:rsidRDefault="00E34451" w:rsidP="000671CA">
      <w:pPr>
        <w:spacing w:after="0" w:line="240" w:lineRule="auto"/>
        <w:contextualSpacing/>
        <w:jc w:val="both"/>
        <w:rPr>
          <w:rFonts w:ascii="Times New Roman" w:hAnsi="Times New Roman"/>
          <w:sz w:val="28"/>
          <w:szCs w:val="28"/>
        </w:rPr>
      </w:pP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Стратегия  развития муниципального района отмечает устойчивое снижение численности населения сельских территорий,  а также определяет следующие основные проблемы развития сельских территорий:</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существенные внутрирегиональные различия по уровню социально-экономического развития, в том числе отставание уровня жизни значительной части населения сельских территорий от уровня жизни жителей города;</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низкий уровень предпринимательской активности  на сельских территориях.</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Среди основных проблем, социальных и финансово-экономических рисков развития сельских территорий можно выделить следующие суверенные риски и внутренние.</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Суверенные риски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lastRenderedPageBreak/>
        <w:t xml:space="preserve">- снижение уровня жизни всего населения страны в силу политических или макроэкономических причин;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 бюджетный дефицит и сокращение финансирования Муниципальной  программы.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Внутренние  риски Муниципальной  программы: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низкий уровень активности потенциальных участников Муниципальной  программы  в предложении инициативных проектов;</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 значительная стоимость проектных работ на подготовку инициативных проектов, в том числе на подготовку проектной документации.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Низкий уровень активности потенциальных участников Муниципальной  программы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 создания базы данных по результатам реализованных проектов по развитию сельских территорий и их распространению, и пропаганде.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Снижение риска увеличения стоимости проектных работ планируется обеспечить путем использования типовых проектов для повторного применения. </w:t>
      </w:r>
    </w:p>
    <w:p w:rsidR="000B7D70" w:rsidRPr="000671CA" w:rsidRDefault="000B7D70" w:rsidP="000671CA">
      <w:pPr>
        <w:spacing w:after="0" w:line="240" w:lineRule="auto"/>
        <w:ind w:firstLine="709"/>
        <w:jc w:val="both"/>
        <w:rPr>
          <w:rFonts w:ascii="Times New Roman" w:hAnsi="Times New Roman"/>
          <w:b/>
          <w:sz w:val="28"/>
          <w:szCs w:val="28"/>
        </w:rPr>
      </w:pPr>
    </w:p>
    <w:p w:rsidR="00E34451" w:rsidRDefault="00E34451" w:rsidP="000671CA">
      <w:pPr>
        <w:spacing w:after="0" w:line="240" w:lineRule="auto"/>
        <w:ind w:firstLine="709"/>
        <w:jc w:val="center"/>
        <w:rPr>
          <w:rFonts w:ascii="Times New Roman" w:hAnsi="Times New Roman"/>
          <w:sz w:val="28"/>
          <w:szCs w:val="28"/>
        </w:rPr>
      </w:pPr>
      <w:r w:rsidRPr="000671CA">
        <w:rPr>
          <w:rFonts w:ascii="Times New Roman" w:hAnsi="Times New Roman"/>
          <w:b/>
          <w:sz w:val="28"/>
          <w:szCs w:val="28"/>
        </w:rPr>
        <w:t>Раздел 8.  Механизм реализации Муниципальной программы</w:t>
      </w:r>
    </w:p>
    <w:p w:rsidR="000671CA" w:rsidRPr="000671CA" w:rsidRDefault="000671CA" w:rsidP="000671CA">
      <w:pPr>
        <w:spacing w:after="0" w:line="240" w:lineRule="auto"/>
        <w:ind w:firstLine="709"/>
        <w:jc w:val="both"/>
        <w:rPr>
          <w:rFonts w:ascii="Times New Roman" w:hAnsi="Times New Roman"/>
          <w:sz w:val="28"/>
          <w:szCs w:val="28"/>
        </w:rPr>
      </w:pP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Муниципальным заказчиком и разработчиком Муниципальной программы является Администрация Большеигнатовского муниципального района Республики Мордовия.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xml:space="preserve">Администрация Большеигнатовского муниципального района Республики Мордовия: </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разрабатывает и принимает на уровне муниципального образования нормативные документы, необходимые для эффективной реализации мероприятий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вносит предложения по уточнению затрат по мероприятиям Муниципальной программы  на очередной финансовый год;</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осуществляет ведение ежеквартальной отчетности о реализации мероприятий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осуществляет подготовку информации о ходе реализации мероприятий Муниципальной программы;</w:t>
      </w:r>
    </w:p>
    <w:p w:rsidR="00E34451" w:rsidRPr="000671CA" w:rsidRDefault="00E34451" w:rsidP="000671CA">
      <w:pPr>
        <w:pStyle w:val="s1"/>
        <w:shd w:val="clear" w:color="auto" w:fill="FFFFFF"/>
        <w:spacing w:before="0" w:beforeAutospacing="0" w:after="0" w:afterAutospacing="0"/>
        <w:ind w:firstLine="709"/>
        <w:contextualSpacing/>
        <w:jc w:val="both"/>
        <w:rPr>
          <w:sz w:val="28"/>
          <w:szCs w:val="28"/>
        </w:rPr>
      </w:pPr>
      <w:r w:rsidRPr="000671CA">
        <w:rPr>
          <w:sz w:val="28"/>
          <w:szCs w:val="28"/>
        </w:rPr>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Муниципальной программы.</w:t>
      </w:r>
    </w:p>
    <w:p w:rsidR="00E34451" w:rsidRPr="00A0333A" w:rsidRDefault="00E34451" w:rsidP="000F45A1">
      <w:pPr>
        <w:spacing w:after="0" w:line="240" w:lineRule="auto"/>
        <w:ind w:right="-365"/>
        <w:jc w:val="right"/>
        <w:rPr>
          <w:rFonts w:ascii="Times New Roman" w:hAnsi="Times New Roman"/>
          <w:sz w:val="28"/>
          <w:szCs w:val="28"/>
        </w:rPr>
      </w:pPr>
    </w:p>
    <w:sectPr w:rsidR="00E34451" w:rsidRPr="00A0333A" w:rsidSect="00AB4BB6">
      <w:pgSz w:w="11906" w:h="16838"/>
      <w:pgMar w:top="567" w:right="709"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2">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3">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nsid w:val="318E5BC5"/>
    <w:multiLevelType w:val="hybridMultilevel"/>
    <w:tmpl w:val="E43ED728"/>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A845A4"/>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nsid w:val="58DF26A3"/>
    <w:multiLevelType w:val="hybridMultilevel"/>
    <w:tmpl w:val="D3863D14"/>
    <w:lvl w:ilvl="0" w:tplc="8DAA1542">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AF92CF2"/>
    <w:multiLevelType w:val="multilevel"/>
    <w:tmpl w:val="23AA995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7001174F"/>
    <w:multiLevelType w:val="hybridMultilevel"/>
    <w:tmpl w:val="DC5C5360"/>
    <w:lvl w:ilvl="0" w:tplc="04190011">
      <w:start w:val="1"/>
      <w:numFmt w:val="decimal"/>
      <w:lvlText w:val="%1)"/>
      <w:lvlJc w:val="left"/>
      <w:pPr>
        <w:ind w:left="214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3567FF2"/>
    <w:multiLevelType w:val="hybridMultilevel"/>
    <w:tmpl w:val="871A877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2"/>
  </w:num>
  <w:num w:numId="7">
    <w:abstractNumId w:val="1"/>
  </w:num>
  <w:num w:numId="8">
    <w:abstractNumId w:val="4"/>
  </w:num>
  <w:num w:numId="9">
    <w:abstractNumId w:val="5"/>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F2B"/>
    <w:rsid w:val="00023C49"/>
    <w:rsid w:val="000607E3"/>
    <w:rsid w:val="0006124B"/>
    <w:rsid w:val="000671CA"/>
    <w:rsid w:val="00097B30"/>
    <w:rsid w:val="000A3065"/>
    <w:rsid w:val="000B7D70"/>
    <w:rsid w:val="000C0D5F"/>
    <w:rsid w:val="000C1892"/>
    <w:rsid w:val="000D36BD"/>
    <w:rsid w:val="000F45A1"/>
    <w:rsid w:val="00113C46"/>
    <w:rsid w:val="00115268"/>
    <w:rsid w:val="00120080"/>
    <w:rsid w:val="00150E3C"/>
    <w:rsid w:val="00151FA9"/>
    <w:rsid w:val="001570BB"/>
    <w:rsid w:val="0016676F"/>
    <w:rsid w:val="0018073E"/>
    <w:rsid w:val="0019605B"/>
    <w:rsid w:val="001B072D"/>
    <w:rsid w:val="001B15D0"/>
    <w:rsid w:val="001B5955"/>
    <w:rsid w:val="001C029B"/>
    <w:rsid w:val="001C4B73"/>
    <w:rsid w:val="001D592B"/>
    <w:rsid w:val="0020702A"/>
    <w:rsid w:val="00212CDA"/>
    <w:rsid w:val="002820AE"/>
    <w:rsid w:val="002858CD"/>
    <w:rsid w:val="002A504F"/>
    <w:rsid w:val="002A5F8B"/>
    <w:rsid w:val="002B7EF9"/>
    <w:rsid w:val="002C4A78"/>
    <w:rsid w:val="002C79BD"/>
    <w:rsid w:val="002D6597"/>
    <w:rsid w:val="00300768"/>
    <w:rsid w:val="00321D07"/>
    <w:rsid w:val="0032736C"/>
    <w:rsid w:val="0038610C"/>
    <w:rsid w:val="00386C90"/>
    <w:rsid w:val="003C7FCC"/>
    <w:rsid w:val="003D24A3"/>
    <w:rsid w:val="003D679C"/>
    <w:rsid w:val="003E2F2A"/>
    <w:rsid w:val="003E5137"/>
    <w:rsid w:val="003F0047"/>
    <w:rsid w:val="00405A54"/>
    <w:rsid w:val="00423237"/>
    <w:rsid w:val="00481506"/>
    <w:rsid w:val="00483876"/>
    <w:rsid w:val="004A043F"/>
    <w:rsid w:val="004C1567"/>
    <w:rsid w:val="004E1237"/>
    <w:rsid w:val="004F2CAA"/>
    <w:rsid w:val="005115C1"/>
    <w:rsid w:val="00520275"/>
    <w:rsid w:val="0052165E"/>
    <w:rsid w:val="00524507"/>
    <w:rsid w:val="005523B8"/>
    <w:rsid w:val="00554881"/>
    <w:rsid w:val="0059250B"/>
    <w:rsid w:val="00594DC8"/>
    <w:rsid w:val="0059796E"/>
    <w:rsid w:val="005F1F42"/>
    <w:rsid w:val="005F3EEB"/>
    <w:rsid w:val="00661F27"/>
    <w:rsid w:val="00677904"/>
    <w:rsid w:val="006B3A96"/>
    <w:rsid w:val="006B4443"/>
    <w:rsid w:val="006B6EDB"/>
    <w:rsid w:val="006C117F"/>
    <w:rsid w:val="006E5764"/>
    <w:rsid w:val="00717656"/>
    <w:rsid w:val="00731F2B"/>
    <w:rsid w:val="00760C94"/>
    <w:rsid w:val="007921D1"/>
    <w:rsid w:val="00793509"/>
    <w:rsid w:val="007B4799"/>
    <w:rsid w:val="007B47C1"/>
    <w:rsid w:val="007B5868"/>
    <w:rsid w:val="007D59C4"/>
    <w:rsid w:val="007D6A9E"/>
    <w:rsid w:val="008115FA"/>
    <w:rsid w:val="00820E7C"/>
    <w:rsid w:val="00883F9E"/>
    <w:rsid w:val="00895045"/>
    <w:rsid w:val="00895323"/>
    <w:rsid w:val="008A7261"/>
    <w:rsid w:val="008B5B51"/>
    <w:rsid w:val="008D01A4"/>
    <w:rsid w:val="00912BD2"/>
    <w:rsid w:val="00931A3C"/>
    <w:rsid w:val="00980AD6"/>
    <w:rsid w:val="009867BD"/>
    <w:rsid w:val="009A3536"/>
    <w:rsid w:val="009B3FB1"/>
    <w:rsid w:val="009B5DDE"/>
    <w:rsid w:val="00A00715"/>
    <w:rsid w:val="00A0333A"/>
    <w:rsid w:val="00A23198"/>
    <w:rsid w:val="00AB4BB6"/>
    <w:rsid w:val="00AB69C9"/>
    <w:rsid w:val="00AC2A35"/>
    <w:rsid w:val="00AC2B34"/>
    <w:rsid w:val="00AD2F9A"/>
    <w:rsid w:val="00AD5046"/>
    <w:rsid w:val="00B525F8"/>
    <w:rsid w:val="00B55862"/>
    <w:rsid w:val="00B64EB7"/>
    <w:rsid w:val="00B81931"/>
    <w:rsid w:val="00B838F2"/>
    <w:rsid w:val="00BC6BDD"/>
    <w:rsid w:val="00BD6C7B"/>
    <w:rsid w:val="00BE596D"/>
    <w:rsid w:val="00C02ADE"/>
    <w:rsid w:val="00C35756"/>
    <w:rsid w:val="00C7580B"/>
    <w:rsid w:val="00C776D9"/>
    <w:rsid w:val="00CA6185"/>
    <w:rsid w:val="00CB05AA"/>
    <w:rsid w:val="00CC2ACD"/>
    <w:rsid w:val="00CE0B67"/>
    <w:rsid w:val="00CE5BF1"/>
    <w:rsid w:val="00CF06C5"/>
    <w:rsid w:val="00D0320E"/>
    <w:rsid w:val="00D055E2"/>
    <w:rsid w:val="00D070DD"/>
    <w:rsid w:val="00D16C0A"/>
    <w:rsid w:val="00DA47BE"/>
    <w:rsid w:val="00DF7C80"/>
    <w:rsid w:val="00E34451"/>
    <w:rsid w:val="00E41796"/>
    <w:rsid w:val="00E54F29"/>
    <w:rsid w:val="00E7610A"/>
    <w:rsid w:val="00ED43B4"/>
    <w:rsid w:val="00F66EC8"/>
    <w:rsid w:val="00F716E2"/>
    <w:rsid w:val="00F91AAF"/>
    <w:rsid w:val="00FB35BF"/>
    <w:rsid w:val="00FF2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11">
    <w:name w:val="Без интервала1"/>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2">
    <w:name w:val="Без интервала1"/>
    <w:rsid w:val="0006124B"/>
    <w:rPr>
      <w:rFonts w:ascii="Calibri" w:hAnsi="Calibri"/>
      <w:sz w:val="22"/>
      <w:szCs w:val="22"/>
    </w:rPr>
  </w:style>
  <w:style w:type="character" w:customStyle="1" w:styleId="aa">
    <w:name w:val="Цветовое выделение"/>
    <w:uiPriority w:val="99"/>
    <w:rsid w:val="009B3FB1"/>
    <w:rPr>
      <w:b/>
      <w:bCs/>
      <w:color w:val="26282F"/>
    </w:rPr>
  </w:style>
  <w:style w:type="paragraph" w:customStyle="1" w:styleId="ab">
    <w:name w:val="Нормальный (таблица)"/>
    <w:basedOn w:val="a"/>
    <w:next w:val="a"/>
    <w:uiPriority w:val="99"/>
    <w:rsid w:val="009B3FB1"/>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c">
    <w:name w:val="Прижатый влево"/>
    <w:basedOn w:val="a"/>
    <w:next w:val="a"/>
    <w:uiPriority w:val="99"/>
    <w:rsid w:val="00E34451"/>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empty">
    <w:name w:val="empty"/>
    <w:basedOn w:val="a"/>
    <w:rsid w:val="00E34451"/>
    <w:pPr>
      <w:spacing w:before="100" w:beforeAutospacing="1" w:after="100" w:afterAutospacing="1" w:line="240" w:lineRule="auto"/>
    </w:pPr>
    <w:rPr>
      <w:rFonts w:ascii="Times New Roman" w:hAnsi="Times New Roman"/>
      <w:sz w:val="24"/>
      <w:szCs w:val="24"/>
    </w:rPr>
  </w:style>
  <w:style w:type="paragraph" w:customStyle="1" w:styleId="s3">
    <w:name w:val="s_3"/>
    <w:basedOn w:val="a"/>
    <w:rsid w:val="00E34451"/>
    <w:pPr>
      <w:spacing w:before="100" w:beforeAutospacing="1" w:after="100" w:afterAutospacing="1" w:line="240" w:lineRule="auto"/>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11">
    <w:name w:val="Без интервала1"/>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2">
    <w:name w:val="Без интервала1"/>
    <w:rsid w:val="0006124B"/>
    <w:rPr>
      <w:rFonts w:ascii="Calibri" w:hAnsi="Calibri"/>
      <w:sz w:val="22"/>
      <w:szCs w:val="22"/>
    </w:rPr>
  </w:style>
  <w:style w:type="character" w:customStyle="1" w:styleId="aa">
    <w:name w:val="Цветовое выделение"/>
    <w:uiPriority w:val="99"/>
    <w:rsid w:val="009B3FB1"/>
    <w:rPr>
      <w:b/>
      <w:bCs/>
      <w:color w:val="26282F"/>
    </w:rPr>
  </w:style>
  <w:style w:type="paragraph" w:customStyle="1" w:styleId="ab">
    <w:name w:val="Нормальный (таблица)"/>
    <w:basedOn w:val="a"/>
    <w:next w:val="a"/>
    <w:uiPriority w:val="99"/>
    <w:rsid w:val="009B3FB1"/>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c">
    <w:name w:val="Прижатый влево"/>
    <w:basedOn w:val="a"/>
    <w:next w:val="a"/>
    <w:uiPriority w:val="99"/>
    <w:rsid w:val="00E34451"/>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empty">
    <w:name w:val="empty"/>
    <w:basedOn w:val="a"/>
    <w:rsid w:val="00E34451"/>
    <w:pPr>
      <w:spacing w:before="100" w:beforeAutospacing="1" w:after="100" w:afterAutospacing="1" w:line="240" w:lineRule="auto"/>
    </w:pPr>
    <w:rPr>
      <w:rFonts w:ascii="Times New Roman" w:hAnsi="Times New Roman"/>
      <w:sz w:val="24"/>
      <w:szCs w:val="24"/>
    </w:rPr>
  </w:style>
  <w:style w:type="paragraph" w:customStyle="1" w:styleId="s3">
    <w:name w:val="s_3"/>
    <w:basedOn w:val="a"/>
    <w:rsid w:val="00E34451"/>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9879">
      <w:bodyDiv w:val="1"/>
      <w:marLeft w:val="0"/>
      <w:marRight w:val="0"/>
      <w:marTop w:val="0"/>
      <w:marBottom w:val="0"/>
      <w:divBdr>
        <w:top w:val="none" w:sz="0" w:space="0" w:color="auto"/>
        <w:left w:val="none" w:sz="0" w:space="0" w:color="auto"/>
        <w:bottom w:val="none" w:sz="0" w:space="0" w:color="auto"/>
        <w:right w:val="none" w:sz="0" w:space="0" w:color="auto"/>
      </w:divBdr>
    </w:div>
    <w:div w:id="39595847">
      <w:bodyDiv w:val="1"/>
      <w:marLeft w:val="0"/>
      <w:marRight w:val="0"/>
      <w:marTop w:val="0"/>
      <w:marBottom w:val="0"/>
      <w:divBdr>
        <w:top w:val="none" w:sz="0" w:space="0" w:color="auto"/>
        <w:left w:val="none" w:sz="0" w:space="0" w:color="auto"/>
        <w:bottom w:val="none" w:sz="0" w:space="0" w:color="auto"/>
        <w:right w:val="none" w:sz="0" w:space="0" w:color="auto"/>
      </w:divBdr>
    </w:div>
    <w:div w:id="177156415">
      <w:bodyDiv w:val="1"/>
      <w:marLeft w:val="0"/>
      <w:marRight w:val="0"/>
      <w:marTop w:val="0"/>
      <w:marBottom w:val="0"/>
      <w:divBdr>
        <w:top w:val="none" w:sz="0" w:space="0" w:color="auto"/>
        <w:left w:val="none" w:sz="0" w:space="0" w:color="auto"/>
        <w:bottom w:val="none" w:sz="0" w:space="0" w:color="auto"/>
        <w:right w:val="none" w:sz="0" w:space="0" w:color="auto"/>
      </w:divBdr>
    </w:div>
    <w:div w:id="205458573">
      <w:bodyDiv w:val="1"/>
      <w:marLeft w:val="0"/>
      <w:marRight w:val="0"/>
      <w:marTop w:val="0"/>
      <w:marBottom w:val="0"/>
      <w:divBdr>
        <w:top w:val="none" w:sz="0" w:space="0" w:color="auto"/>
        <w:left w:val="none" w:sz="0" w:space="0" w:color="auto"/>
        <w:bottom w:val="none" w:sz="0" w:space="0" w:color="auto"/>
        <w:right w:val="none" w:sz="0" w:space="0" w:color="auto"/>
      </w:divBdr>
    </w:div>
    <w:div w:id="275452787">
      <w:bodyDiv w:val="1"/>
      <w:marLeft w:val="0"/>
      <w:marRight w:val="0"/>
      <w:marTop w:val="0"/>
      <w:marBottom w:val="0"/>
      <w:divBdr>
        <w:top w:val="none" w:sz="0" w:space="0" w:color="auto"/>
        <w:left w:val="none" w:sz="0" w:space="0" w:color="auto"/>
        <w:bottom w:val="none" w:sz="0" w:space="0" w:color="auto"/>
        <w:right w:val="none" w:sz="0" w:space="0" w:color="auto"/>
      </w:divBdr>
    </w:div>
    <w:div w:id="325670899">
      <w:bodyDiv w:val="1"/>
      <w:marLeft w:val="0"/>
      <w:marRight w:val="0"/>
      <w:marTop w:val="0"/>
      <w:marBottom w:val="0"/>
      <w:divBdr>
        <w:top w:val="none" w:sz="0" w:space="0" w:color="auto"/>
        <w:left w:val="none" w:sz="0" w:space="0" w:color="auto"/>
        <w:bottom w:val="none" w:sz="0" w:space="0" w:color="auto"/>
        <w:right w:val="none" w:sz="0" w:space="0" w:color="auto"/>
      </w:divBdr>
    </w:div>
    <w:div w:id="338771273">
      <w:bodyDiv w:val="1"/>
      <w:marLeft w:val="0"/>
      <w:marRight w:val="0"/>
      <w:marTop w:val="0"/>
      <w:marBottom w:val="0"/>
      <w:divBdr>
        <w:top w:val="none" w:sz="0" w:space="0" w:color="auto"/>
        <w:left w:val="none" w:sz="0" w:space="0" w:color="auto"/>
        <w:bottom w:val="none" w:sz="0" w:space="0" w:color="auto"/>
        <w:right w:val="none" w:sz="0" w:space="0" w:color="auto"/>
      </w:divBdr>
    </w:div>
    <w:div w:id="345180006">
      <w:bodyDiv w:val="1"/>
      <w:marLeft w:val="0"/>
      <w:marRight w:val="0"/>
      <w:marTop w:val="0"/>
      <w:marBottom w:val="0"/>
      <w:divBdr>
        <w:top w:val="none" w:sz="0" w:space="0" w:color="auto"/>
        <w:left w:val="none" w:sz="0" w:space="0" w:color="auto"/>
        <w:bottom w:val="none" w:sz="0" w:space="0" w:color="auto"/>
        <w:right w:val="none" w:sz="0" w:space="0" w:color="auto"/>
      </w:divBdr>
    </w:div>
    <w:div w:id="377701747">
      <w:bodyDiv w:val="1"/>
      <w:marLeft w:val="0"/>
      <w:marRight w:val="0"/>
      <w:marTop w:val="0"/>
      <w:marBottom w:val="0"/>
      <w:divBdr>
        <w:top w:val="none" w:sz="0" w:space="0" w:color="auto"/>
        <w:left w:val="none" w:sz="0" w:space="0" w:color="auto"/>
        <w:bottom w:val="none" w:sz="0" w:space="0" w:color="auto"/>
        <w:right w:val="none" w:sz="0" w:space="0" w:color="auto"/>
      </w:divBdr>
    </w:div>
    <w:div w:id="381172846">
      <w:bodyDiv w:val="1"/>
      <w:marLeft w:val="0"/>
      <w:marRight w:val="0"/>
      <w:marTop w:val="0"/>
      <w:marBottom w:val="0"/>
      <w:divBdr>
        <w:top w:val="none" w:sz="0" w:space="0" w:color="auto"/>
        <w:left w:val="none" w:sz="0" w:space="0" w:color="auto"/>
        <w:bottom w:val="none" w:sz="0" w:space="0" w:color="auto"/>
        <w:right w:val="none" w:sz="0" w:space="0" w:color="auto"/>
      </w:divBdr>
    </w:div>
    <w:div w:id="400492691">
      <w:bodyDiv w:val="1"/>
      <w:marLeft w:val="0"/>
      <w:marRight w:val="0"/>
      <w:marTop w:val="0"/>
      <w:marBottom w:val="0"/>
      <w:divBdr>
        <w:top w:val="none" w:sz="0" w:space="0" w:color="auto"/>
        <w:left w:val="none" w:sz="0" w:space="0" w:color="auto"/>
        <w:bottom w:val="none" w:sz="0" w:space="0" w:color="auto"/>
        <w:right w:val="none" w:sz="0" w:space="0" w:color="auto"/>
      </w:divBdr>
    </w:div>
    <w:div w:id="453140492">
      <w:bodyDiv w:val="1"/>
      <w:marLeft w:val="0"/>
      <w:marRight w:val="0"/>
      <w:marTop w:val="0"/>
      <w:marBottom w:val="0"/>
      <w:divBdr>
        <w:top w:val="none" w:sz="0" w:space="0" w:color="auto"/>
        <w:left w:val="none" w:sz="0" w:space="0" w:color="auto"/>
        <w:bottom w:val="none" w:sz="0" w:space="0" w:color="auto"/>
        <w:right w:val="none" w:sz="0" w:space="0" w:color="auto"/>
      </w:divBdr>
    </w:div>
    <w:div w:id="568001099">
      <w:bodyDiv w:val="1"/>
      <w:marLeft w:val="0"/>
      <w:marRight w:val="0"/>
      <w:marTop w:val="0"/>
      <w:marBottom w:val="0"/>
      <w:divBdr>
        <w:top w:val="none" w:sz="0" w:space="0" w:color="auto"/>
        <w:left w:val="none" w:sz="0" w:space="0" w:color="auto"/>
        <w:bottom w:val="none" w:sz="0" w:space="0" w:color="auto"/>
        <w:right w:val="none" w:sz="0" w:space="0" w:color="auto"/>
      </w:divBdr>
    </w:div>
    <w:div w:id="748818833">
      <w:bodyDiv w:val="1"/>
      <w:marLeft w:val="0"/>
      <w:marRight w:val="0"/>
      <w:marTop w:val="0"/>
      <w:marBottom w:val="0"/>
      <w:divBdr>
        <w:top w:val="none" w:sz="0" w:space="0" w:color="auto"/>
        <w:left w:val="none" w:sz="0" w:space="0" w:color="auto"/>
        <w:bottom w:val="none" w:sz="0" w:space="0" w:color="auto"/>
        <w:right w:val="none" w:sz="0" w:space="0" w:color="auto"/>
      </w:divBdr>
    </w:div>
    <w:div w:id="758404431">
      <w:bodyDiv w:val="1"/>
      <w:marLeft w:val="0"/>
      <w:marRight w:val="0"/>
      <w:marTop w:val="0"/>
      <w:marBottom w:val="0"/>
      <w:divBdr>
        <w:top w:val="none" w:sz="0" w:space="0" w:color="auto"/>
        <w:left w:val="none" w:sz="0" w:space="0" w:color="auto"/>
        <w:bottom w:val="none" w:sz="0" w:space="0" w:color="auto"/>
        <w:right w:val="none" w:sz="0" w:space="0" w:color="auto"/>
      </w:divBdr>
    </w:div>
    <w:div w:id="859466356">
      <w:bodyDiv w:val="1"/>
      <w:marLeft w:val="0"/>
      <w:marRight w:val="0"/>
      <w:marTop w:val="0"/>
      <w:marBottom w:val="0"/>
      <w:divBdr>
        <w:top w:val="none" w:sz="0" w:space="0" w:color="auto"/>
        <w:left w:val="none" w:sz="0" w:space="0" w:color="auto"/>
        <w:bottom w:val="none" w:sz="0" w:space="0" w:color="auto"/>
        <w:right w:val="none" w:sz="0" w:space="0" w:color="auto"/>
      </w:divBdr>
    </w:div>
    <w:div w:id="871579288">
      <w:bodyDiv w:val="1"/>
      <w:marLeft w:val="0"/>
      <w:marRight w:val="0"/>
      <w:marTop w:val="0"/>
      <w:marBottom w:val="0"/>
      <w:divBdr>
        <w:top w:val="none" w:sz="0" w:space="0" w:color="auto"/>
        <w:left w:val="none" w:sz="0" w:space="0" w:color="auto"/>
        <w:bottom w:val="none" w:sz="0" w:space="0" w:color="auto"/>
        <w:right w:val="none" w:sz="0" w:space="0" w:color="auto"/>
      </w:divBdr>
    </w:div>
    <w:div w:id="944003011">
      <w:bodyDiv w:val="1"/>
      <w:marLeft w:val="0"/>
      <w:marRight w:val="0"/>
      <w:marTop w:val="0"/>
      <w:marBottom w:val="0"/>
      <w:divBdr>
        <w:top w:val="none" w:sz="0" w:space="0" w:color="auto"/>
        <w:left w:val="none" w:sz="0" w:space="0" w:color="auto"/>
        <w:bottom w:val="none" w:sz="0" w:space="0" w:color="auto"/>
        <w:right w:val="none" w:sz="0" w:space="0" w:color="auto"/>
      </w:divBdr>
    </w:div>
    <w:div w:id="1198809704">
      <w:bodyDiv w:val="1"/>
      <w:marLeft w:val="0"/>
      <w:marRight w:val="0"/>
      <w:marTop w:val="0"/>
      <w:marBottom w:val="0"/>
      <w:divBdr>
        <w:top w:val="none" w:sz="0" w:space="0" w:color="auto"/>
        <w:left w:val="none" w:sz="0" w:space="0" w:color="auto"/>
        <w:bottom w:val="none" w:sz="0" w:space="0" w:color="auto"/>
        <w:right w:val="none" w:sz="0" w:space="0" w:color="auto"/>
      </w:divBdr>
    </w:div>
    <w:div w:id="1203254031">
      <w:bodyDiv w:val="1"/>
      <w:marLeft w:val="0"/>
      <w:marRight w:val="0"/>
      <w:marTop w:val="0"/>
      <w:marBottom w:val="0"/>
      <w:divBdr>
        <w:top w:val="none" w:sz="0" w:space="0" w:color="auto"/>
        <w:left w:val="none" w:sz="0" w:space="0" w:color="auto"/>
        <w:bottom w:val="none" w:sz="0" w:space="0" w:color="auto"/>
        <w:right w:val="none" w:sz="0" w:space="0" w:color="auto"/>
      </w:divBdr>
    </w:div>
    <w:div w:id="1254514398">
      <w:bodyDiv w:val="1"/>
      <w:marLeft w:val="0"/>
      <w:marRight w:val="0"/>
      <w:marTop w:val="0"/>
      <w:marBottom w:val="0"/>
      <w:divBdr>
        <w:top w:val="none" w:sz="0" w:space="0" w:color="auto"/>
        <w:left w:val="none" w:sz="0" w:space="0" w:color="auto"/>
        <w:bottom w:val="none" w:sz="0" w:space="0" w:color="auto"/>
        <w:right w:val="none" w:sz="0" w:space="0" w:color="auto"/>
      </w:divBdr>
    </w:div>
    <w:div w:id="1398356943">
      <w:bodyDiv w:val="1"/>
      <w:marLeft w:val="0"/>
      <w:marRight w:val="0"/>
      <w:marTop w:val="0"/>
      <w:marBottom w:val="0"/>
      <w:divBdr>
        <w:top w:val="none" w:sz="0" w:space="0" w:color="auto"/>
        <w:left w:val="none" w:sz="0" w:space="0" w:color="auto"/>
        <w:bottom w:val="none" w:sz="0" w:space="0" w:color="auto"/>
        <w:right w:val="none" w:sz="0" w:space="0" w:color="auto"/>
      </w:divBdr>
    </w:div>
    <w:div w:id="1421828467">
      <w:bodyDiv w:val="1"/>
      <w:marLeft w:val="0"/>
      <w:marRight w:val="0"/>
      <w:marTop w:val="0"/>
      <w:marBottom w:val="0"/>
      <w:divBdr>
        <w:top w:val="none" w:sz="0" w:space="0" w:color="auto"/>
        <w:left w:val="none" w:sz="0" w:space="0" w:color="auto"/>
        <w:bottom w:val="none" w:sz="0" w:space="0" w:color="auto"/>
        <w:right w:val="none" w:sz="0" w:space="0" w:color="auto"/>
      </w:divBdr>
      <w:divsChild>
        <w:div w:id="360402253">
          <w:marLeft w:val="0"/>
          <w:marRight w:val="0"/>
          <w:marTop w:val="120"/>
          <w:marBottom w:val="0"/>
          <w:divBdr>
            <w:top w:val="none" w:sz="0" w:space="0" w:color="auto"/>
            <w:left w:val="none" w:sz="0" w:space="0" w:color="auto"/>
            <w:bottom w:val="none" w:sz="0" w:space="0" w:color="auto"/>
            <w:right w:val="none" w:sz="0" w:space="0" w:color="auto"/>
          </w:divBdr>
        </w:div>
        <w:div w:id="811873679">
          <w:marLeft w:val="0"/>
          <w:marRight w:val="0"/>
          <w:marTop w:val="120"/>
          <w:marBottom w:val="0"/>
          <w:divBdr>
            <w:top w:val="none" w:sz="0" w:space="0" w:color="auto"/>
            <w:left w:val="none" w:sz="0" w:space="0" w:color="auto"/>
            <w:bottom w:val="none" w:sz="0" w:space="0" w:color="auto"/>
            <w:right w:val="none" w:sz="0" w:space="0" w:color="auto"/>
          </w:divBdr>
        </w:div>
        <w:div w:id="1337994804">
          <w:marLeft w:val="0"/>
          <w:marRight w:val="0"/>
          <w:marTop w:val="120"/>
          <w:marBottom w:val="0"/>
          <w:divBdr>
            <w:top w:val="none" w:sz="0" w:space="0" w:color="auto"/>
            <w:left w:val="none" w:sz="0" w:space="0" w:color="auto"/>
            <w:bottom w:val="none" w:sz="0" w:space="0" w:color="auto"/>
            <w:right w:val="none" w:sz="0" w:space="0" w:color="auto"/>
          </w:divBdr>
        </w:div>
      </w:divsChild>
    </w:div>
    <w:div w:id="1442527291">
      <w:bodyDiv w:val="1"/>
      <w:marLeft w:val="0"/>
      <w:marRight w:val="0"/>
      <w:marTop w:val="0"/>
      <w:marBottom w:val="0"/>
      <w:divBdr>
        <w:top w:val="none" w:sz="0" w:space="0" w:color="auto"/>
        <w:left w:val="none" w:sz="0" w:space="0" w:color="auto"/>
        <w:bottom w:val="none" w:sz="0" w:space="0" w:color="auto"/>
        <w:right w:val="none" w:sz="0" w:space="0" w:color="auto"/>
      </w:divBdr>
    </w:div>
    <w:div w:id="1520897543">
      <w:bodyDiv w:val="1"/>
      <w:marLeft w:val="0"/>
      <w:marRight w:val="0"/>
      <w:marTop w:val="0"/>
      <w:marBottom w:val="0"/>
      <w:divBdr>
        <w:top w:val="none" w:sz="0" w:space="0" w:color="auto"/>
        <w:left w:val="none" w:sz="0" w:space="0" w:color="auto"/>
        <w:bottom w:val="none" w:sz="0" w:space="0" w:color="auto"/>
        <w:right w:val="none" w:sz="0" w:space="0" w:color="auto"/>
      </w:divBdr>
    </w:div>
    <w:div w:id="1593971919">
      <w:bodyDiv w:val="1"/>
      <w:marLeft w:val="0"/>
      <w:marRight w:val="0"/>
      <w:marTop w:val="0"/>
      <w:marBottom w:val="0"/>
      <w:divBdr>
        <w:top w:val="none" w:sz="0" w:space="0" w:color="auto"/>
        <w:left w:val="none" w:sz="0" w:space="0" w:color="auto"/>
        <w:bottom w:val="none" w:sz="0" w:space="0" w:color="auto"/>
        <w:right w:val="none" w:sz="0" w:space="0" w:color="auto"/>
      </w:divBdr>
    </w:div>
    <w:div w:id="1607545304">
      <w:bodyDiv w:val="1"/>
      <w:marLeft w:val="0"/>
      <w:marRight w:val="0"/>
      <w:marTop w:val="0"/>
      <w:marBottom w:val="0"/>
      <w:divBdr>
        <w:top w:val="none" w:sz="0" w:space="0" w:color="auto"/>
        <w:left w:val="none" w:sz="0" w:space="0" w:color="auto"/>
        <w:bottom w:val="none" w:sz="0" w:space="0" w:color="auto"/>
        <w:right w:val="none" w:sz="0" w:space="0" w:color="auto"/>
      </w:divBdr>
    </w:div>
    <w:div w:id="1652325147">
      <w:bodyDiv w:val="1"/>
      <w:marLeft w:val="0"/>
      <w:marRight w:val="0"/>
      <w:marTop w:val="0"/>
      <w:marBottom w:val="0"/>
      <w:divBdr>
        <w:top w:val="none" w:sz="0" w:space="0" w:color="auto"/>
        <w:left w:val="none" w:sz="0" w:space="0" w:color="auto"/>
        <w:bottom w:val="none" w:sz="0" w:space="0" w:color="auto"/>
        <w:right w:val="none" w:sz="0" w:space="0" w:color="auto"/>
      </w:divBdr>
    </w:div>
    <w:div w:id="1745296828">
      <w:bodyDiv w:val="1"/>
      <w:marLeft w:val="0"/>
      <w:marRight w:val="0"/>
      <w:marTop w:val="0"/>
      <w:marBottom w:val="0"/>
      <w:divBdr>
        <w:top w:val="none" w:sz="0" w:space="0" w:color="auto"/>
        <w:left w:val="none" w:sz="0" w:space="0" w:color="auto"/>
        <w:bottom w:val="none" w:sz="0" w:space="0" w:color="auto"/>
        <w:right w:val="none" w:sz="0" w:space="0" w:color="auto"/>
      </w:divBdr>
    </w:div>
    <w:div w:id="1745831694">
      <w:bodyDiv w:val="1"/>
      <w:marLeft w:val="0"/>
      <w:marRight w:val="0"/>
      <w:marTop w:val="0"/>
      <w:marBottom w:val="0"/>
      <w:divBdr>
        <w:top w:val="none" w:sz="0" w:space="0" w:color="auto"/>
        <w:left w:val="none" w:sz="0" w:space="0" w:color="auto"/>
        <w:bottom w:val="none" w:sz="0" w:space="0" w:color="auto"/>
        <w:right w:val="none" w:sz="0" w:space="0" w:color="auto"/>
      </w:divBdr>
    </w:div>
    <w:div w:id="1757366242">
      <w:bodyDiv w:val="1"/>
      <w:marLeft w:val="0"/>
      <w:marRight w:val="0"/>
      <w:marTop w:val="0"/>
      <w:marBottom w:val="0"/>
      <w:divBdr>
        <w:top w:val="none" w:sz="0" w:space="0" w:color="auto"/>
        <w:left w:val="none" w:sz="0" w:space="0" w:color="auto"/>
        <w:bottom w:val="none" w:sz="0" w:space="0" w:color="auto"/>
        <w:right w:val="none" w:sz="0" w:space="0" w:color="auto"/>
      </w:divBdr>
    </w:div>
    <w:div w:id="1818522834">
      <w:bodyDiv w:val="1"/>
      <w:marLeft w:val="0"/>
      <w:marRight w:val="0"/>
      <w:marTop w:val="0"/>
      <w:marBottom w:val="0"/>
      <w:divBdr>
        <w:top w:val="none" w:sz="0" w:space="0" w:color="auto"/>
        <w:left w:val="none" w:sz="0" w:space="0" w:color="auto"/>
        <w:bottom w:val="none" w:sz="0" w:space="0" w:color="auto"/>
        <w:right w:val="none" w:sz="0" w:space="0" w:color="auto"/>
      </w:divBdr>
    </w:div>
    <w:div w:id="1979799641">
      <w:bodyDiv w:val="1"/>
      <w:marLeft w:val="0"/>
      <w:marRight w:val="0"/>
      <w:marTop w:val="0"/>
      <w:marBottom w:val="0"/>
      <w:divBdr>
        <w:top w:val="none" w:sz="0" w:space="0" w:color="auto"/>
        <w:left w:val="none" w:sz="0" w:space="0" w:color="auto"/>
        <w:bottom w:val="none" w:sz="0" w:space="0" w:color="auto"/>
        <w:right w:val="none" w:sz="0" w:space="0" w:color="auto"/>
      </w:divBdr>
    </w:div>
    <w:div w:id="1985887384">
      <w:bodyDiv w:val="1"/>
      <w:marLeft w:val="0"/>
      <w:marRight w:val="0"/>
      <w:marTop w:val="0"/>
      <w:marBottom w:val="0"/>
      <w:divBdr>
        <w:top w:val="none" w:sz="0" w:space="0" w:color="auto"/>
        <w:left w:val="none" w:sz="0" w:space="0" w:color="auto"/>
        <w:bottom w:val="none" w:sz="0" w:space="0" w:color="auto"/>
        <w:right w:val="none" w:sz="0" w:space="0" w:color="auto"/>
      </w:divBdr>
    </w:div>
    <w:div w:id="2002418161">
      <w:bodyDiv w:val="1"/>
      <w:marLeft w:val="0"/>
      <w:marRight w:val="0"/>
      <w:marTop w:val="0"/>
      <w:marBottom w:val="0"/>
      <w:divBdr>
        <w:top w:val="none" w:sz="0" w:space="0" w:color="auto"/>
        <w:left w:val="none" w:sz="0" w:space="0" w:color="auto"/>
        <w:bottom w:val="none" w:sz="0" w:space="0" w:color="auto"/>
        <w:right w:val="none" w:sz="0" w:space="0" w:color="auto"/>
      </w:divBdr>
    </w:div>
    <w:div w:id="2019116253">
      <w:bodyDiv w:val="1"/>
      <w:marLeft w:val="0"/>
      <w:marRight w:val="0"/>
      <w:marTop w:val="0"/>
      <w:marBottom w:val="0"/>
      <w:divBdr>
        <w:top w:val="none" w:sz="0" w:space="0" w:color="auto"/>
        <w:left w:val="none" w:sz="0" w:space="0" w:color="auto"/>
        <w:bottom w:val="none" w:sz="0" w:space="0" w:color="auto"/>
        <w:right w:val="none" w:sz="0" w:space="0" w:color="auto"/>
      </w:divBdr>
    </w:div>
    <w:div w:id="2023774796">
      <w:bodyDiv w:val="1"/>
      <w:marLeft w:val="0"/>
      <w:marRight w:val="0"/>
      <w:marTop w:val="0"/>
      <w:marBottom w:val="0"/>
      <w:divBdr>
        <w:top w:val="none" w:sz="0" w:space="0" w:color="auto"/>
        <w:left w:val="none" w:sz="0" w:space="0" w:color="auto"/>
        <w:bottom w:val="none" w:sz="0" w:space="0" w:color="auto"/>
        <w:right w:val="none" w:sz="0" w:space="0" w:color="auto"/>
      </w:divBdr>
    </w:div>
    <w:div w:id="2102022468">
      <w:bodyDiv w:val="1"/>
      <w:marLeft w:val="0"/>
      <w:marRight w:val="0"/>
      <w:marTop w:val="0"/>
      <w:marBottom w:val="0"/>
      <w:divBdr>
        <w:top w:val="none" w:sz="0" w:space="0" w:color="auto"/>
        <w:left w:val="none" w:sz="0" w:space="0" w:color="auto"/>
        <w:bottom w:val="none" w:sz="0" w:space="0" w:color="auto"/>
        <w:right w:val="none" w:sz="0" w:space="0" w:color="auto"/>
      </w:divBdr>
    </w:div>
    <w:div w:id="2113625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mobileonline.garant.ru/" TargetMode="External"/><Relationship Id="rId4" Type="http://schemas.microsoft.com/office/2007/relationships/stylesWithEffects" Target="stylesWithEffects.xml"/><Relationship Id="rId9"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FCB47-AE65-4359-88F0-6C739FDFE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6630</Words>
  <Characters>37791</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Проект Административного регламента</vt:lpstr>
    </vt:vector>
  </TitlesOfParts>
  <Company>Организация</Company>
  <LinksUpToDate>false</LinksUpToDate>
  <CharactersWithSpaces>44333</CharactersWithSpaces>
  <SharedDoc>false</SharedDoc>
  <HLinks>
    <vt:vector size="18" baseType="variant">
      <vt:variant>
        <vt:i4>7208998</vt:i4>
      </vt:variant>
      <vt:variant>
        <vt:i4>6</vt:i4>
      </vt:variant>
      <vt:variant>
        <vt:i4>0</vt:i4>
      </vt:variant>
      <vt:variant>
        <vt:i4>5</vt:i4>
      </vt:variant>
      <vt:variant>
        <vt:lpwstr>http://mobileonline.garant.ru/</vt:lpwstr>
      </vt:variant>
      <vt:variant>
        <vt:lpwstr>/document/44933910/entry/1900</vt:lpwstr>
      </vt:variant>
      <vt:variant>
        <vt:i4>2818153</vt:i4>
      </vt:variant>
      <vt:variant>
        <vt:i4>3</vt:i4>
      </vt:variant>
      <vt:variant>
        <vt:i4>0</vt:i4>
      </vt:variant>
      <vt:variant>
        <vt:i4>5</vt:i4>
      </vt:variant>
      <vt:variant>
        <vt:lpwstr>http://mobileonline.garant.ru/</vt:lpwstr>
      </vt:variant>
      <vt:variant>
        <vt:lpwstr>/document/8921364/entry/0</vt:lpwstr>
      </vt:variant>
      <vt:variant>
        <vt:i4>6029329</vt:i4>
      </vt:variant>
      <vt:variant>
        <vt:i4>0</vt:i4>
      </vt:variant>
      <vt:variant>
        <vt:i4>0</vt:i4>
      </vt:variant>
      <vt:variant>
        <vt:i4>5</vt:i4>
      </vt:variant>
      <vt:variant>
        <vt:lpwstr>http://mobileonline.garant.ru/</vt:lpwstr>
      </vt:variant>
      <vt:variant>
        <vt:lpwstr>/document/12151309/entry/0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Административного регламента</dc:title>
  <dc:creator>Customer</dc:creator>
  <cp:lastModifiedBy>Пользователь Windows</cp:lastModifiedBy>
  <cp:revision>3</cp:revision>
  <cp:lastPrinted>2021-04-05T07:57:00Z</cp:lastPrinted>
  <dcterms:created xsi:type="dcterms:W3CDTF">2021-04-27T11:23:00Z</dcterms:created>
  <dcterms:modified xsi:type="dcterms:W3CDTF">2021-05-28T08:51:00Z</dcterms:modified>
</cp:coreProperties>
</file>