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62D2F">
        <w:rPr>
          <w:rFonts w:ascii="Times New Roman" w:hAnsi="Times New Roman" w:cs="Times New Roman"/>
          <w:b/>
          <w:sz w:val="28"/>
          <w:szCs w:val="28"/>
        </w:rPr>
        <w:t>Прокуратура Большеигнатовского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разъясняет</w:t>
      </w:r>
      <w:r w:rsidRPr="00562D2F">
        <w:rPr>
          <w:rFonts w:ascii="Times New Roman" w:hAnsi="Times New Roman" w:cs="Times New Roman"/>
          <w:b/>
          <w:sz w:val="28"/>
          <w:szCs w:val="28"/>
        </w:rPr>
        <w:t>: уточнены наименования перечней древесины и продукции ее переработки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Распоряжением Правительства РФ от 21.05.2021 N 1319-р «О внесении изменений в распоряжение Правительства РФ от 13.06.2014 N 1047-р» уточнены наименования перечней древесины и продукции ее переработки.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Речь идет о перечнях, определяемых в соответствии с Общероссийским классификатором продукции по видам экономической деятельности и в соответствии с единой Товарной номенклатурой внешнеэкономической деятельности Евразийского экономического союза (согласно внесенным изменениям, из наименований исключена отсылка на требования Лесного кодекса РФ о транспортировке древесины и об учете сделок с ней).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Кроме того, перечень древесины и продукции ее переработки, определяемых в соответствии с ТН ВЭД ЕАЭС, дополнен новыми позициями, а ряд позиций изложен в новой редакции.</w:t>
      </w:r>
    </w:p>
    <w:p w:rsidR="00E87913" w:rsidRPr="00AC1D39" w:rsidRDefault="00E87913" w:rsidP="00AC1D39"/>
    <w:sectPr w:rsidR="00E87913" w:rsidRPr="00AC1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1C7922"/>
    <w:rsid w:val="001D0393"/>
    <w:rsid w:val="006E18B7"/>
    <w:rsid w:val="00AC1D39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2021-05-28T08:08:00Z</cp:lastPrinted>
  <dcterms:created xsi:type="dcterms:W3CDTF">2021-06-01T05:38:00Z</dcterms:created>
  <dcterms:modified xsi:type="dcterms:W3CDTF">2021-06-01T05:38:00Z</dcterms:modified>
</cp:coreProperties>
</file>