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62D2F">
        <w:rPr>
          <w:rFonts w:ascii="Times New Roman" w:hAnsi="Times New Roman" w:cs="Times New Roman"/>
          <w:b/>
          <w:sz w:val="28"/>
          <w:szCs w:val="28"/>
        </w:rPr>
        <w:t>Прокуратура Большеигнатовского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разъясняет</w:t>
      </w:r>
      <w:r w:rsidRPr="00562D2F">
        <w:rPr>
          <w:rFonts w:ascii="Times New Roman" w:hAnsi="Times New Roman" w:cs="Times New Roman"/>
          <w:b/>
          <w:sz w:val="28"/>
          <w:szCs w:val="28"/>
        </w:rPr>
        <w:t>: уточнены наименования перечней древесины и продукции ее переработки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Распоряжением Правительства РФ от 21.05.2021 N 1319-р «О внесении изменений в распоряжение Правительства РФ от 13.06.2014 N 1047-р» уточнены наименования перечней древесины и продукции ее переработки.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Речь идет о перечнях, определяемых в соответствии с Общероссийским классификатором продукции по видам экономической деятельности и в соответствии с единой Товарной номенклатурой внешнеэкономической деятельности Евразийского экономического союза (согласно внесенным изменениям, из наименований исключена отсылка на требования Лесного кодекса РФ о транспортировке древесины и об учете сделок с ней).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Кроме того, перечень древесины и продукции ее переработки, определяемых в соответствии с ТН ВЭД ЕАЭС, дополнен новыми позициями, а ряд позиций изложен в новой редакции.</w:t>
      </w:r>
    </w:p>
    <w:p w:rsidR="00E87913" w:rsidRPr="00AC1D39" w:rsidRDefault="00E87913" w:rsidP="00AC1D39"/>
    <w:sectPr w:rsidR="00E87913" w:rsidRPr="00AC1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1C7922"/>
    <w:rsid w:val="001D0393"/>
    <w:rsid w:val="00330FCE"/>
    <w:rsid w:val="00AC1D39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Глава</cp:lastModifiedBy>
  <cp:revision>2</cp:revision>
  <cp:lastPrinted>2021-05-28T08:08:00Z</cp:lastPrinted>
  <dcterms:created xsi:type="dcterms:W3CDTF">2021-06-07T08:48:00Z</dcterms:created>
  <dcterms:modified xsi:type="dcterms:W3CDTF">2021-06-07T08:48:00Z</dcterms:modified>
</cp:coreProperties>
</file>