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13E6E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013E6E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Администрация Большеигнатовского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«</w:t>
      </w:r>
      <w:r w:rsidR="00855A5B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855A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декабря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18324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855A5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445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>с. Большое Игнатово</w:t>
      </w:r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Об</w:t>
      </w:r>
      <w:r w:rsidR="00CB36E2">
        <w:rPr>
          <w:rFonts w:ascii="Times New Roman" w:hAnsi="Times New Roman" w:cs="Times New Roman"/>
          <w:sz w:val="28"/>
          <w:szCs w:val="28"/>
        </w:rPr>
        <w:t xml:space="preserve"> утверждении  основных направлений</w:t>
      </w:r>
      <w:r w:rsidRPr="0094493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9D0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F509D0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</w:p>
    <w:p w:rsidR="00B72BF7" w:rsidRDefault="00F509D0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72BF7" w:rsidRPr="00944938">
        <w:rPr>
          <w:rFonts w:ascii="Times New Roman" w:hAnsi="Times New Roman" w:cs="Times New Roman"/>
          <w:sz w:val="28"/>
          <w:szCs w:val="28"/>
        </w:rPr>
        <w:t>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="00B72BF7" w:rsidRPr="00944938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B72BF7" w:rsidRPr="00944938" w:rsidRDefault="00B72BF7" w:rsidP="00B72BF7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Default="00B72BF7" w:rsidP="00B72BF7">
      <w:pPr>
        <w:rPr>
          <w:sz w:val="28"/>
          <w:szCs w:val="28"/>
        </w:rPr>
      </w:pPr>
    </w:p>
    <w:p w:rsidR="005F732F" w:rsidRPr="005F732F" w:rsidRDefault="00F509D0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72BF7" w:rsidRPr="00944938">
        <w:rPr>
          <w:sz w:val="28"/>
          <w:szCs w:val="28"/>
        </w:rPr>
        <w:t>В соответствии с пунктом 13 статьи 107.1 Бюджетного кодекса Российской Федерации</w:t>
      </w:r>
      <w:r w:rsidR="00B72BF7" w:rsidRPr="00B72BF7">
        <w:rPr>
          <w:sz w:val="28"/>
          <w:szCs w:val="28"/>
        </w:rPr>
        <w:t xml:space="preserve"> </w:t>
      </w:r>
      <w:r w:rsidR="00B72BF7" w:rsidRPr="00944938">
        <w:rPr>
          <w:sz w:val="28"/>
          <w:szCs w:val="28"/>
        </w:rPr>
        <w:t>и в целях реализации ответственной долговой политики</w:t>
      </w:r>
      <w:r w:rsidR="00B72BF7">
        <w:rPr>
          <w:sz w:val="28"/>
          <w:szCs w:val="28"/>
        </w:rPr>
        <w:t xml:space="preserve"> Большеигнатовского муниципального района Республики Мордовия и повышения ее эффективности,</w:t>
      </w:r>
      <w:r w:rsidR="00B72BF7" w:rsidRPr="00944938">
        <w:rPr>
          <w:sz w:val="28"/>
          <w:szCs w:val="28"/>
        </w:rPr>
        <w:t xml:space="preserve"> 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 Большеигнатовского</w:t>
      </w:r>
      <w:r w:rsidR="005F732F">
        <w:rPr>
          <w:spacing w:val="1"/>
          <w:sz w:val="28"/>
          <w:szCs w:val="28"/>
        </w:rPr>
        <w:t xml:space="preserve"> муниципального района Республик</w:t>
      </w:r>
      <w:r w:rsidR="00B72BF7">
        <w:rPr>
          <w:spacing w:val="1"/>
          <w:sz w:val="28"/>
          <w:szCs w:val="28"/>
        </w:rPr>
        <w:t>и Мордовия</w:t>
      </w:r>
      <w:r w:rsidR="0005062A">
        <w:rPr>
          <w:spacing w:val="1"/>
          <w:sz w:val="28"/>
          <w:szCs w:val="28"/>
        </w:rPr>
        <w:t xml:space="preserve">  </w:t>
      </w:r>
      <w:r w:rsidR="005F732F" w:rsidRPr="005F732F">
        <w:rPr>
          <w:b/>
          <w:spacing w:val="1"/>
          <w:sz w:val="28"/>
          <w:szCs w:val="28"/>
        </w:rPr>
        <w:t>п о с т а н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CB36E2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</w:t>
      </w:r>
      <w:r w:rsidR="00B72BF7">
        <w:rPr>
          <w:spacing w:val="1"/>
          <w:sz w:val="28"/>
          <w:szCs w:val="28"/>
        </w:rPr>
        <w:t xml:space="preserve">долговой </w:t>
      </w:r>
      <w:r w:rsidRPr="005F732F">
        <w:rPr>
          <w:spacing w:val="1"/>
          <w:sz w:val="28"/>
          <w:szCs w:val="28"/>
        </w:rPr>
        <w:t xml:space="preserve">политики </w:t>
      </w:r>
      <w:r w:rsidR="009374CD">
        <w:rPr>
          <w:spacing w:val="1"/>
          <w:sz w:val="28"/>
          <w:szCs w:val="28"/>
        </w:rPr>
        <w:t>Большеигнатовского</w:t>
      </w:r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F509D0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F509D0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F509D0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r w:rsidRPr="005F732F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 начальника финансового управления</w:t>
      </w:r>
      <w:r w:rsidR="009374CD">
        <w:rPr>
          <w:rFonts w:ascii="Times New Roman" w:hAnsi="Times New Roman" w:cs="Times New Roman"/>
          <w:sz w:val="28"/>
          <w:szCs w:val="28"/>
        </w:rPr>
        <w:t xml:space="preserve"> </w:t>
      </w:r>
      <w:r w:rsidR="00CB36E2">
        <w:rPr>
          <w:rFonts w:ascii="Times New Roman" w:hAnsi="Times New Roman" w:cs="Times New Roman"/>
          <w:sz w:val="28"/>
          <w:szCs w:val="28"/>
        </w:rPr>
        <w:t>А</w:t>
      </w:r>
      <w:r w:rsidR="009374CD">
        <w:rPr>
          <w:rFonts w:ascii="Times New Roman" w:hAnsi="Times New Roman" w:cs="Times New Roman"/>
          <w:sz w:val="28"/>
          <w:szCs w:val="28"/>
        </w:rPr>
        <w:t>дминистрации Большеигнатовского муниципального района</w:t>
      </w:r>
      <w:r w:rsidR="001364F5">
        <w:rPr>
          <w:rFonts w:ascii="Times New Roman" w:hAnsi="Times New Roman" w:cs="Times New Roman"/>
          <w:sz w:val="28"/>
          <w:szCs w:val="28"/>
        </w:rPr>
        <w:t xml:space="preserve">  Е.А.Кутурову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CB36E2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1364F5">
        <w:rPr>
          <w:spacing w:val="1"/>
          <w:sz w:val="28"/>
          <w:szCs w:val="28"/>
        </w:rPr>
        <w:t>Большеигнатовского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>муниципального района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Республики Мордовия                                                        </w:t>
      </w:r>
      <w:r w:rsidR="001364F5">
        <w:rPr>
          <w:spacing w:val="1"/>
          <w:sz w:val="28"/>
          <w:szCs w:val="28"/>
        </w:rPr>
        <w:t>Т.Н.Полозова</w:t>
      </w: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B72BF7" w:rsidRPr="00F509D0" w:rsidRDefault="00F509D0" w:rsidP="00B72BF7">
      <w:pPr>
        <w:pStyle w:val="ConsPlusNormal"/>
        <w:ind w:firstLine="595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F509D0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F509D0">
        <w:rPr>
          <w:rFonts w:ascii="Times New Roman" w:hAnsi="Times New Roman" w:cs="Times New Roman"/>
          <w:sz w:val="24"/>
          <w:szCs w:val="24"/>
        </w:rPr>
        <w:t xml:space="preserve"> </w:t>
      </w:r>
      <w:r w:rsidR="00B72BF7" w:rsidRPr="00F509D0">
        <w:rPr>
          <w:rFonts w:ascii="Times New Roman" w:hAnsi="Times New Roman" w:cs="Times New Roman"/>
          <w:sz w:val="24"/>
          <w:szCs w:val="24"/>
        </w:rPr>
        <w:t>Утверждены</w:t>
      </w:r>
      <w:r w:rsidR="00CB36E2">
        <w:rPr>
          <w:rFonts w:ascii="Times New Roman" w:hAnsi="Times New Roman" w:cs="Times New Roman"/>
          <w:sz w:val="24"/>
          <w:szCs w:val="24"/>
        </w:rPr>
        <w:t>е</w:t>
      </w:r>
    </w:p>
    <w:p w:rsid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>постановлением администрации Большеигнатовского 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2BF7"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B72BF7" w:rsidRPr="00B72BF7" w:rsidRDefault="00B72BF7" w:rsidP="00F509D0">
      <w:pPr>
        <w:pStyle w:val="ConsPlusNormal"/>
        <w:ind w:left="5529"/>
        <w:jc w:val="right"/>
        <w:rPr>
          <w:rFonts w:ascii="Times New Roman" w:hAnsi="Times New Roman" w:cs="Times New Roman"/>
          <w:sz w:val="24"/>
          <w:szCs w:val="24"/>
        </w:rPr>
      </w:pPr>
      <w:r w:rsidRPr="00B72BF7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</w:p>
    <w:p w:rsidR="00B72BF7" w:rsidRDefault="00A17278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от </w:t>
      </w:r>
      <w:r w:rsidR="009F313B">
        <w:rPr>
          <w:rFonts w:ascii="Times New Roman" w:hAnsi="Times New Roman" w:cs="Times New Roman"/>
          <w:sz w:val="24"/>
          <w:szCs w:val="24"/>
        </w:rPr>
        <w:t>01.12.</w:t>
      </w:r>
      <w:r w:rsidR="00B72BF7" w:rsidRPr="00B72BF7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 w:rsidR="00B72BF7" w:rsidRPr="00B72BF7">
        <w:rPr>
          <w:rFonts w:ascii="Times New Roman" w:hAnsi="Times New Roman" w:cs="Times New Roman"/>
          <w:sz w:val="24"/>
          <w:szCs w:val="24"/>
        </w:rPr>
        <w:t xml:space="preserve"> г. №</w:t>
      </w:r>
      <w:r w:rsidR="009F313B">
        <w:rPr>
          <w:rFonts w:ascii="Times New Roman" w:hAnsi="Times New Roman" w:cs="Times New Roman"/>
          <w:sz w:val="24"/>
          <w:szCs w:val="24"/>
        </w:rPr>
        <w:t xml:space="preserve"> 445</w:t>
      </w:r>
      <w:bookmarkStart w:id="1" w:name="_GoBack"/>
      <w:bookmarkEnd w:id="1"/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B36E2">
        <w:rPr>
          <w:rFonts w:ascii="Times New Roman" w:hAnsi="Times New Roman" w:cs="Times New Roman"/>
          <w:sz w:val="24"/>
          <w:szCs w:val="24"/>
        </w:rPr>
        <w:t xml:space="preserve">Об утверждении  основных направлений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долговой политики  Большеигнатовского муниципального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 xml:space="preserve">района Республики Мордовия на 2022 год </w:t>
      </w:r>
    </w:p>
    <w:p w:rsidR="00CB36E2" w:rsidRPr="00CB36E2" w:rsidRDefault="00CB36E2" w:rsidP="00CB36E2">
      <w:pPr>
        <w:widowControl w:val="0"/>
        <w:tabs>
          <w:tab w:val="left" w:pos="4111"/>
          <w:tab w:val="left" w:pos="4253"/>
        </w:tabs>
        <w:autoSpaceDE w:val="0"/>
        <w:autoSpaceDN w:val="0"/>
        <w:spacing w:after="0"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CB36E2">
        <w:rPr>
          <w:rFonts w:ascii="Times New Roman" w:hAnsi="Times New Roman" w:cs="Times New Roman"/>
          <w:sz w:val="24"/>
          <w:szCs w:val="24"/>
        </w:rPr>
        <w:t>и на плановый период 2023 и 2024 годов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CB36E2" w:rsidRPr="00B72BF7" w:rsidRDefault="00CB36E2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B72BF7" w:rsidRDefault="00B72BF7" w:rsidP="00B72BF7">
      <w:pPr>
        <w:pStyle w:val="ConsPlusNormal"/>
        <w:ind w:left="4962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72BF7" w:rsidRPr="00CB36E2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 </w:t>
      </w:r>
      <w:r w:rsidRPr="00944938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944938" w:rsidRDefault="00B72BF7" w:rsidP="00B72BF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B72BF7" w:rsidRPr="00944938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4938">
        <w:rPr>
          <w:rFonts w:ascii="Times New Roman" w:hAnsi="Times New Roman" w:cs="Times New Roman"/>
          <w:sz w:val="28"/>
          <w:szCs w:val="28"/>
        </w:rPr>
        <w:t>Основные направления долговой политики на 202</w:t>
      </w:r>
      <w:r w:rsidR="00F509D0">
        <w:rPr>
          <w:rFonts w:ascii="Times New Roman" w:hAnsi="Times New Roman" w:cs="Times New Roman"/>
          <w:sz w:val="28"/>
          <w:szCs w:val="28"/>
        </w:rPr>
        <w:t>2 год и на плановый период 2023</w:t>
      </w:r>
      <w:r w:rsidRPr="00944938"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944938">
        <w:rPr>
          <w:rFonts w:ascii="Times New Roman" w:hAnsi="Times New Roman" w:cs="Times New Roman"/>
          <w:sz w:val="28"/>
          <w:szCs w:val="28"/>
        </w:rPr>
        <w:t xml:space="preserve"> годов определяют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приоритеты долговой политики при составлении проекта бюджета</w:t>
      </w:r>
      <w:r w:rsidRPr="00B72BF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C9180C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sz w:val="28"/>
          <w:szCs w:val="28"/>
        </w:rPr>
        <w:t>на 202</w:t>
      </w:r>
      <w:r w:rsidR="00F509D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год и на плановый период 202</w:t>
      </w:r>
      <w:r w:rsidR="00F509D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F509D0">
        <w:rPr>
          <w:rFonts w:ascii="Times New Roman" w:hAnsi="Times New Roman" w:cs="Times New Roman"/>
          <w:sz w:val="28"/>
          <w:szCs w:val="28"/>
        </w:rPr>
        <w:t>4</w:t>
      </w:r>
      <w:r w:rsidRPr="00C9180C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180C">
        <w:rPr>
          <w:rFonts w:ascii="Times New Roman" w:hAnsi="Times New Roman" w:cs="Times New Roman"/>
          <w:sz w:val="28"/>
          <w:szCs w:val="28"/>
        </w:rPr>
        <w:t xml:space="preserve">При подготовке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C9180C">
        <w:rPr>
          <w:rFonts w:ascii="Times New Roman" w:hAnsi="Times New Roman" w:cs="Times New Roman"/>
          <w:sz w:val="28"/>
          <w:szCs w:val="28"/>
        </w:rPr>
        <w:t xml:space="preserve">сновных направлений долговой политики были учтены положения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C9180C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C9180C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C9180C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C9180C">
        <w:rPr>
          <w:rFonts w:ascii="Times New Roman" w:hAnsi="Times New Roman" w:cs="Times New Roman"/>
          <w:sz w:val="28"/>
          <w:szCs w:val="28"/>
        </w:rPr>
        <w:t xml:space="preserve"> ф</w:t>
      </w:r>
      <w:r>
        <w:rPr>
          <w:rFonts w:ascii="Times New Roman" w:hAnsi="Times New Roman" w:cs="Times New Roman"/>
          <w:sz w:val="28"/>
          <w:szCs w:val="28"/>
        </w:rPr>
        <w:t>инансами в Большеигнатовском муниципальном районе Республики Мордовия, рекомендации Минфина Республики Мордовия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 проведению </w:t>
      </w:r>
      <w:r>
        <w:rPr>
          <w:rFonts w:ascii="Times New Roman" w:hAnsi="Times New Roman" w:cs="Times New Roman"/>
          <w:sz w:val="28"/>
          <w:szCs w:val="28"/>
        </w:rPr>
        <w:t>ответственной заемной (</w:t>
      </w:r>
      <w:r w:rsidRPr="00C9180C">
        <w:rPr>
          <w:rFonts w:ascii="Times New Roman" w:hAnsi="Times New Roman" w:cs="Times New Roman"/>
          <w:sz w:val="28"/>
          <w:szCs w:val="28"/>
        </w:rPr>
        <w:t>долговой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9180C">
        <w:rPr>
          <w:rFonts w:ascii="Times New Roman" w:hAnsi="Times New Roman" w:cs="Times New Roman"/>
          <w:sz w:val="28"/>
          <w:szCs w:val="28"/>
        </w:rPr>
        <w:t xml:space="preserve"> политики.</w:t>
      </w:r>
    </w:p>
    <w:p w:rsidR="00F509D0" w:rsidRPr="00C9180C" w:rsidRDefault="00F509D0" w:rsidP="00F509D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Итоги реализации долговой политики</w:t>
      </w:r>
    </w:p>
    <w:p w:rsidR="00B72BF7" w:rsidRPr="00CB36E2" w:rsidRDefault="00B72BF7" w:rsidP="00B72BF7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72BF7" w:rsidRPr="00CB36E2" w:rsidRDefault="00B72BF7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F509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Наметившаяся в 2019 году тенденция снижения уровня муниципального долга сохранилась и по итогам исполнения консолидированного бюджета Большеигнатовского муниципального района Республики Мордовия (далее – бюджет муниципального района) за 2020 год. Несмотря на сложности с исполнением бюджета муниципального района в связи с распространением новой коронавирусной инфекции (COVID-19), бюджет Республики Мордовия в 2020 году исполнен с профицитом. </w:t>
      </w:r>
    </w:p>
    <w:p w:rsidR="00F509D0" w:rsidRPr="00ED4CC6" w:rsidRDefault="00F509D0" w:rsidP="00F509D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По состоянию на 1 января 2021 г. муниципальный долг </w:t>
      </w:r>
      <w:r w:rsidR="00927051"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ED4CC6">
        <w:rPr>
          <w:rFonts w:ascii="Times New Roman" w:hAnsi="Times New Roman" w:cs="Times New Roman"/>
          <w:sz w:val="28"/>
          <w:szCs w:val="28"/>
        </w:rPr>
        <w:t xml:space="preserve">  </w:t>
      </w:r>
      <w:r w:rsidR="00921D17" w:rsidRPr="00ED4CC6">
        <w:rPr>
          <w:rFonts w:ascii="Times New Roman" w:hAnsi="Times New Roman" w:cs="Times New Roman"/>
          <w:sz w:val="28"/>
          <w:szCs w:val="28"/>
        </w:rPr>
        <w:t>43587,1</w:t>
      </w:r>
      <w:r w:rsidRPr="00ED4CC6">
        <w:rPr>
          <w:rFonts w:ascii="Times New Roman" w:hAnsi="Times New Roman" w:cs="Times New Roman"/>
          <w:bCs/>
          <w:sz w:val="28"/>
          <w:szCs w:val="28"/>
        </w:rPr>
        <w:t xml:space="preserve"> тыс. рублей.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По итогам 2020 года наибольший удельный вес в структуре муниципального долга имеют бюджетные кредиты, полученные из республиканского бюджета -98,9%</w:t>
      </w:r>
      <w:r w:rsidRPr="00ED4CC6">
        <w:rPr>
          <w:rFonts w:ascii="Times New Roman" w:hAnsi="Times New Roman" w:cs="Times New Roman"/>
          <w:color w:val="000000" w:themeColor="text1"/>
          <w:sz w:val="28"/>
          <w:szCs w:val="28"/>
        </w:rPr>
        <w:t>, муниципальные гарантии отсутствуют.</w:t>
      </w:r>
    </w:p>
    <w:p w:rsidR="00921D17" w:rsidRPr="00ED4CC6" w:rsidRDefault="00921D17" w:rsidP="00921D1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В соответствии с принятыми 2020 году постановлением Правительства Российской Федерации от 13 июня 2020 г. № 858 «О продлении срока продления исполнения бюджетной меры принуждения и внесении изменений </w:t>
      </w:r>
      <w:r w:rsidRPr="00ED4CC6">
        <w:rPr>
          <w:rFonts w:ascii="Times New Roman" w:hAnsi="Times New Roman" w:cs="Times New Roman"/>
          <w:sz w:val="28"/>
          <w:szCs w:val="28"/>
        </w:rPr>
        <w:lastRenderedPageBreak/>
        <w:t>в общие требования к установлению случаев и условий продления срока исполнения бюджетной меры принуждения» и приказом Министерства финансов Российской Федерации от 26 июня 2020 г. № 120н «О внесении изменений в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 г. № 275н» срок исполнения бюджетной меры принуждения в отношении Республики Мордовия продлён до 2029 года.</w:t>
      </w: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509D0" w:rsidRPr="00ED4CC6" w:rsidRDefault="00F509D0" w:rsidP="00B72BF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>Основные факторы, определяющие характер и направления</w:t>
      </w:r>
    </w:p>
    <w:p w:rsidR="00B72BF7" w:rsidRPr="00CB36E2" w:rsidRDefault="00B72BF7" w:rsidP="00B72BF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6724FB" w:rsidRPr="00CB36E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B72BF7" w:rsidRPr="00CB36E2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Изменения в налоговом и бюджетном законодательстве, необходимость выполнения положений Указа Президента Российской Федерации от 7 мая 2018 г. № 204 «О национальных целях и стратегических задачах развития Российской Федерации на период до 2024 года»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предопределяют основные условия реализации </w:t>
      </w:r>
      <w:r w:rsidR="006724FB" w:rsidRPr="00ED4CC6">
        <w:rPr>
          <w:rFonts w:ascii="Times New Roman" w:hAnsi="Times New Roman" w:cs="Times New Roman"/>
          <w:sz w:val="28"/>
          <w:szCs w:val="28"/>
        </w:rPr>
        <w:t>долговой</w:t>
      </w:r>
      <w:r w:rsidRPr="00ED4CC6">
        <w:rPr>
          <w:rFonts w:ascii="Times New Roman" w:hAnsi="Times New Roman" w:cs="Times New Roman"/>
          <w:sz w:val="28"/>
          <w:szCs w:val="28"/>
        </w:rPr>
        <w:t xml:space="preserve"> политики в области управления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2021 – 2023 годах.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Дополнительным фактором, усложняющим ситуацию</w:t>
      </w:r>
      <w:r w:rsidR="006724FB" w:rsidRPr="00ED4CC6">
        <w:rPr>
          <w:rFonts w:ascii="Times New Roman" w:hAnsi="Times New Roman" w:cs="Times New Roman"/>
          <w:sz w:val="28"/>
          <w:szCs w:val="28"/>
        </w:rPr>
        <w:t xml:space="preserve"> </w:t>
      </w:r>
      <w:r w:rsidRPr="00ED4CC6">
        <w:rPr>
          <w:rFonts w:ascii="Times New Roman" w:hAnsi="Times New Roman" w:cs="Times New Roman"/>
          <w:sz w:val="28"/>
          <w:szCs w:val="28"/>
        </w:rPr>
        <w:t xml:space="preserve">с </w:t>
      </w:r>
      <w:r w:rsidR="006724FB" w:rsidRPr="00ED4CC6">
        <w:rPr>
          <w:rFonts w:ascii="Times New Roman" w:hAnsi="Times New Roman" w:cs="Times New Roman"/>
          <w:sz w:val="28"/>
          <w:szCs w:val="28"/>
        </w:rPr>
        <w:t>муниципальным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долгом в указанный период, является необходимость соблю</w:t>
      </w:r>
      <w:r w:rsidR="006724FB" w:rsidRPr="00ED4CC6">
        <w:rPr>
          <w:rFonts w:ascii="Times New Roman" w:hAnsi="Times New Roman" w:cs="Times New Roman"/>
          <w:sz w:val="28"/>
          <w:szCs w:val="28"/>
        </w:rPr>
        <w:t>дения параметров муниципального</w:t>
      </w:r>
      <w:r w:rsidRPr="00ED4CC6">
        <w:rPr>
          <w:rFonts w:ascii="Times New Roman" w:hAnsi="Times New Roman" w:cs="Times New Roman"/>
          <w:sz w:val="28"/>
          <w:szCs w:val="28"/>
        </w:rPr>
        <w:t xml:space="preserve"> долга, определенных соглашением об условиях продления </w:t>
      </w:r>
      <w:r w:rsidR="006724FB" w:rsidRPr="00ED4CC6">
        <w:rPr>
          <w:rFonts w:ascii="Times New Roman" w:hAnsi="Times New Roman" w:cs="Times New Roman"/>
          <w:sz w:val="28"/>
          <w:szCs w:val="28"/>
        </w:rPr>
        <w:t>в Большеигнатовском муниципальном районе</w:t>
      </w:r>
      <w:r w:rsidRPr="00ED4CC6">
        <w:rPr>
          <w:rFonts w:ascii="Times New Roman" w:hAnsi="Times New Roman" w:cs="Times New Roman"/>
          <w:sz w:val="28"/>
          <w:szCs w:val="28"/>
        </w:rPr>
        <w:t xml:space="preserve"> исполнения бюджетной меры принуждения на срок более одного года, заключенным с Министерством финансов .</w:t>
      </w:r>
    </w:p>
    <w:p w:rsidR="00B72BF7" w:rsidRPr="00ED4CC6" w:rsidRDefault="00921D17" w:rsidP="00921D1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Также необходимо учитывать влияние рисков дальнейшего ухудшения экономической ситуации, в том числе вследствие распространения коронавирусной инфекции COVID-19, что может привести к ухудшению динамики основных макроэкономических показателей, в том числе снижению темпов экономического роста, снижению доходов, и, как следствие, негативно отразиться на возможности осуществления муниципальных заимствований в нужных объемах и на приемлемых условиях.</w:t>
      </w: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Цели и задачи долговой политики </w:t>
      </w: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2BF7" w:rsidRPr="00ED4CC6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r w:rsidR="00A47D17" w:rsidRPr="00ED4CC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в 2</w:t>
      </w:r>
      <w:r w:rsidRPr="00ED4CC6">
        <w:rPr>
          <w:rFonts w:ascii="Times New Roman" w:hAnsi="Times New Roman" w:cs="Times New Roman"/>
          <w:sz w:val="28"/>
          <w:szCs w:val="28"/>
        </w:rPr>
        <w:t>02</w:t>
      </w:r>
      <w:r w:rsidR="00921D17" w:rsidRPr="00ED4CC6">
        <w:rPr>
          <w:rFonts w:ascii="Times New Roman" w:hAnsi="Times New Roman" w:cs="Times New Roman"/>
          <w:sz w:val="28"/>
          <w:szCs w:val="28"/>
        </w:rPr>
        <w:t>2</w:t>
      </w:r>
      <w:r w:rsidRPr="00ED4CC6">
        <w:rPr>
          <w:rFonts w:ascii="Times New Roman" w:hAnsi="Times New Roman" w:cs="Times New Roman"/>
          <w:sz w:val="28"/>
          <w:szCs w:val="28"/>
        </w:rPr>
        <w:t xml:space="preserve"> – 202</w:t>
      </w:r>
      <w:r w:rsidR="00921D17" w:rsidRPr="00ED4CC6">
        <w:rPr>
          <w:rFonts w:ascii="Times New Roman" w:hAnsi="Times New Roman" w:cs="Times New Roman"/>
          <w:sz w:val="28"/>
          <w:szCs w:val="28"/>
        </w:rPr>
        <w:t>4</w:t>
      </w:r>
      <w:r w:rsidRPr="00ED4CC6">
        <w:rPr>
          <w:rFonts w:ascii="Times New Roman" w:hAnsi="Times New Roman" w:cs="Times New Roman"/>
          <w:sz w:val="28"/>
          <w:szCs w:val="28"/>
        </w:rPr>
        <w:t xml:space="preserve"> годах будет осуществляться в соответствии со следующими целями:</w:t>
      </w:r>
    </w:p>
    <w:p w:rsidR="00921D17" w:rsidRPr="00ED4CC6" w:rsidRDefault="00921D1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Цель реализации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долговой политики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Критерий (показатель)</w:t>
            </w:r>
          </w:p>
          <w:p w:rsidR="00921D17" w:rsidRPr="00CB36E2" w:rsidRDefault="00921D17" w:rsidP="0035541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достижения цели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Обеспечение исполнения долговых обязательств в полном объеме и в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установленные сроки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 xml:space="preserve">отсутствие просроченной задолженности по долговым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обязательствам Большеигнатовского муниципального района Республики Мордовия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Соблюдение условий соглашения об условиях продления Большеигнатовскому муниципальному району исполнения бюджетной меры принуждения на срок более одного года, заключенного с Министерством финансов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Республики Мордовия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отсутствие фактов нарушения условий соглашения об условиях продления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Большеигнатовскому муниципальному району 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исполнения бюджетной меры принуждения на срок более одного года</w:t>
            </w: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21D17" w:rsidRPr="00ED4CC6" w:rsidTr="0035541A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DA1DB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снижение объема расходов на обслуживание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Большеигнатовского муниципального района в 2022 году не менее чем на 5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0% (к предыдущему году)</w:t>
            </w:r>
          </w:p>
        </w:tc>
      </w:tr>
      <w:tr w:rsidR="00921D17" w:rsidRPr="00ED4CC6" w:rsidTr="0035541A">
        <w:trPr>
          <w:trHeight w:val="1375"/>
        </w:trPr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Оптимизация структуры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по срокам его погашения</w:t>
            </w:r>
          </w:p>
        </w:tc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17" w:rsidRPr="00CB36E2" w:rsidRDefault="00921D17" w:rsidP="0035541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увеличение в объеме </w:t>
            </w:r>
            <w:r w:rsidR="00DA1DB6"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муниципального</w:t>
            </w:r>
            <w:r w:rsidRPr="00CB36E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долга в форме кредитов кредитных организаций доли задолженности со сроком погашения более одного года</w:t>
            </w:r>
          </w:p>
        </w:tc>
      </w:tr>
    </w:tbl>
    <w:p w:rsidR="00A47D17" w:rsidRPr="00ED4CC6" w:rsidRDefault="00A47D17" w:rsidP="00A47D17">
      <w:pPr>
        <w:pStyle w:val="ConsPlusNormal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Инструменты реализации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долговой политики </w:t>
      </w:r>
      <w:r w:rsidR="00A47D17" w:rsidRPr="00CB36E2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</w:t>
      </w:r>
      <w:r w:rsidRPr="00CB36E2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Инструментами реализации долговой политики будут являться: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кредиты кредитных организаций;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бюджетные кредиты, получаемые от бюджетов бюджетной системы Российской Федерации.</w:t>
      </w:r>
    </w:p>
    <w:p w:rsidR="00DA1DB6" w:rsidRPr="00ED4CC6" w:rsidRDefault="00DA1DB6" w:rsidP="00DA1D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При возникновении потребности в финансировании кассовых разрывов возможно привлечение бюджетных кредитов на пополнение остатков средств на счетах бюджетов муниципального образования.</w:t>
      </w:r>
    </w:p>
    <w:p w:rsidR="00B72BF7" w:rsidRPr="00ED4CC6" w:rsidRDefault="00B72BF7" w:rsidP="00DA1DB6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</w:p>
    <w:p w:rsidR="00B72BF7" w:rsidRPr="00CB36E2" w:rsidRDefault="00B72BF7" w:rsidP="00B72BF7">
      <w:pPr>
        <w:pStyle w:val="ConsPlusNormal"/>
        <w:numPr>
          <w:ilvl w:val="0"/>
          <w:numId w:val="3"/>
        </w:numPr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Анализ рисков для бюджета, возникающих в процессе </w:t>
      </w:r>
    </w:p>
    <w:p w:rsidR="00B72BF7" w:rsidRPr="00CB36E2" w:rsidRDefault="00B72BF7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CB36E2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A47D17" w:rsidRPr="00CB36E2">
        <w:rPr>
          <w:rFonts w:ascii="Times New Roman" w:hAnsi="Times New Roman" w:cs="Times New Roman"/>
          <w:sz w:val="28"/>
          <w:szCs w:val="28"/>
        </w:rPr>
        <w:t>муниципальным</w:t>
      </w:r>
      <w:r w:rsidRPr="00CB36E2">
        <w:rPr>
          <w:rFonts w:ascii="Times New Roman" w:hAnsi="Times New Roman" w:cs="Times New Roman"/>
          <w:sz w:val="28"/>
          <w:szCs w:val="28"/>
        </w:rPr>
        <w:t xml:space="preserve"> долгом </w:t>
      </w:r>
      <w:r w:rsidR="00A47D17" w:rsidRPr="00CB36E2">
        <w:rPr>
          <w:rFonts w:ascii="Times New Roman" w:hAnsi="Times New Roman" w:cs="Times New Roman"/>
          <w:sz w:val="28"/>
          <w:szCs w:val="28"/>
        </w:rPr>
        <w:t>Больш</w:t>
      </w:r>
      <w:r w:rsidR="00CB36E2">
        <w:rPr>
          <w:rFonts w:ascii="Times New Roman" w:hAnsi="Times New Roman" w:cs="Times New Roman"/>
          <w:sz w:val="28"/>
          <w:szCs w:val="28"/>
        </w:rPr>
        <w:t>е</w:t>
      </w:r>
      <w:r w:rsidR="00A47D17" w:rsidRPr="00CB36E2">
        <w:rPr>
          <w:rFonts w:ascii="Times New Roman" w:hAnsi="Times New Roman" w:cs="Times New Roman"/>
          <w:sz w:val="28"/>
          <w:szCs w:val="28"/>
        </w:rPr>
        <w:t>игнатовского муниципального района</w:t>
      </w:r>
    </w:p>
    <w:p w:rsidR="00DA1DB6" w:rsidRPr="00ED4CC6" w:rsidRDefault="00DA1DB6" w:rsidP="00B72BF7">
      <w:pPr>
        <w:pStyle w:val="ConsPlusNormal"/>
        <w:ind w:left="7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Основными рисками, связанными с управлением государственным долгом в период 2022 – 2024 годов, являются: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риск рефинансирования;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процентный риск;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lastRenderedPageBreak/>
        <w:t>риск несоблюдения условий 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В связи с сохраняющимся ограничением по ставке кредитования для субъектов Российской Федерации, имеющих реструктурированные бюджетные кредиты, существует риск неполучения денежных средств на рефинансирование долговых обязательств Республики Мордовия в необходимых объемах в связи с отказом кредитных организаций предоставить заемные средства на приемлемых для республики условиях.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Наметившаяся тенденция по повышению ключевой ставки Банка России в 2020 -2021 годах создает риск роста процентных ставок на рынке заимствований, и как следствие, может привести к росту расходов на обслуживание государственного (муниципального) долга.</w:t>
      </w:r>
    </w:p>
    <w:p w:rsidR="00DA1DB6" w:rsidRPr="00ED4CC6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 xml:space="preserve">Утверждение нового графика погашения бюджетной меры принуждения существенно снижает риск несоблюдения условий </w:t>
      </w:r>
      <w:r w:rsidRPr="00ED4CC6">
        <w:rPr>
          <w:rFonts w:ascii="Times New Roman" w:hAnsi="Times New Roman" w:cs="Times New Roman"/>
          <w:bCs/>
          <w:kern w:val="36"/>
          <w:sz w:val="28"/>
          <w:szCs w:val="28"/>
        </w:rPr>
        <w:t xml:space="preserve">соглашения об условиях продления Республике Мордовия исполнения бюджетной меры принуждения на срок более одного года, заключенного с Министерством финансов Российской Федерации. </w:t>
      </w:r>
    </w:p>
    <w:p w:rsidR="00DA1DB6" w:rsidRPr="00C9180C" w:rsidRDefault="00DA1DB6" w:rsidP="00DA1DB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4CC6">
        <w:rPr>
          <w:rFonts w:ascii="Times New Roman" w:hAnsi="Times New Roman" w:cs="Times New Roman"/>
          <w:sz w:val="28"/>
          <w:szCs w:val="28"/>
        </w:rPr>
        <w:t>Долговая политика Большеигнатовского муниципального района Республики Мордовия в предстоящий период будет направлена на последовательное снижение уровня муниципального долга за счет фо</w:t>
      </w:r>
      <w:r w:rsidR="00FE21BD" w:rsidRPr="00ED4CC6">
        <w:rPr>
          <w:rFonts w:ascii="Times New Roman" w:hAnsi="Times New Roman" w:cs="Times New Roman"/>
          <w:sz w:val="28"/>
          <w:szCs w:val="28"/>
        </w:rPr>
        <w:t xml:space="preserve">рмирования профицитного бюджета и </w:t>
      </w:r>
      <w:r w:rsidRPr="00ED4CC6">
        <w:rPr>
          <w:rFonts w:ascii="Times New Roman" w:hAnsi="Times New Roman" w:cs="Times New Roman"/>
          <w:sz w:val="28"/>
          <w:szCs w:val="28"/>
        </w:rPr>
        <w:t xml:space="preserve"> осуществления   заимствований в объемах, необход</w:t>
      </w:r>
      <w:r w:rsidR="00FE21BD" w:rsidRPr="00ED4CC6">
        <w:rPr>
          <w:rFonts w:ascii="Times New Roman" w:hAnsi="Times New Roman" w:cs="Times New Roman"/>
          <w:sz w:val="28"/>
          <w:szCs w:val="28"/>
        </w:rPr>
        <w:t>имых для рефинансирования долга.</w:t>
      </w:r>
    </w:p>
    <w:p w:rsidR="00B72BF7" w:rsidRPr="00C9180C" w:rsidRDefault="00B72BF7" w:rsidP="00B72BF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B72BF7" w:rsidRPr="00C9180C" w:rsidSect="0031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B64233"/>
    <w:multiLevelType w:val="hybridMultilevel"/>
    <w:tmpl w:val="D234BCCA"/>
    <w:lvl w:ilvl="0" w:tplc="1DBAE3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D23A43"/>
    <w:multiLevelType w:val="hybridMultilevel"/>
    <w:tmpl w:val="6778DDC2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0D556D"/>
    <w:multiLevelType w:val="hybridMultilevel"/>
    <w:tmpl w:val="54909216"/>
    <w:lvl w:ilvl="0" w:tplc="0262E7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BF9"/>
    <w:rsid w:val="0005062A"/>
    <w:rsid w:val="00051756"/>
    <w:rsid w:val="00094EF1"/>
    <w:rsid w:val="000F3A35"/>
    <w:rsid w:val="00130ABF"/>
    <w:rsid w:val="001364F5"/>
    <w:rsid w:val="001471F6"/>
    <w:rsid w:val="0018324D"/>
    <w:rsid w:val="00223A47"/>
    <w:rsid w:val="0024017E"/>
    <w:rsid w:val="003117CB"/>
    <w:rsid w:val="00313BE2"/>
    <w:rsid w:val="00320B8C"/>
    <w:rsid w:val="003A1B5B"/>
    <w:rsid w:val="003D2F2C"/>
    <w:rsid w:val="003D35C1"/>
    <w:rsid w:val="00427B18"/>
    <w:rsid w:val="00433EA3"/>
    <w:rsid w:val="004C68C4"/>
    <w:rsid w:val="004D33A0"/>
    <w:rsid w:val="004F0ACE"/>
    <w:rsid w:val="004F432E"/>
    <w:rsid w:val="005475C3"/>
    <w:rsid w:val="005F732F"/>
    <w:rsid w:val="006471D8"/>
    <w:rsid w:val="0065545B"/>
    <w:rsid w:val="006724FB"/>
    <w:rsid w:val="006A215E"/>
    <w:rsid w:val="006B2481"/>
    <w:rsid w:val="00725936"/>
    <w:rsid w:val="00754FD3"/>
    <w:rsid w:val="0076023A"/>
    <w:rsid w:val="007B5AAE"/>
    <w:rsid w:val="007D4134"/>
    <w:rsid w:val="007D696B"/>
    <w:rsid w:val="00855A5B"/>
    <w:rsid w:val="008A3133"/>
    <w:rsid w:val="008D364E"/>
    <w:rsid w:val="00920B35"/>
    <w:rsid w:val="009211E8"/>
    <w:rsid w:val="00921D17"/>
    <w:rsid w:val="00927051"/>
    <w:rsid w:val="00936F5E"/>
    <w:rsid w:val="009374CD"/>
    <w:rsid w:val="009633FD"/>
    <w:rsid w:val="009F313B"/>
    <w:rsid w:val="009F35E9"/>
    <w:rsid w:val="009F4B6A"/>
    <w:rsid w:val="00A17278"/>
    <w:rsid w:val="00A47D17"/>
    <w:rsid w:val="00A96BF9"/>
    <w:rsid w:val="00AC3199"/>
    <w:rsid w:val="00AC5D82"/>
    <w:rsid w:val="00B24021"/>
    <w:rsid w:val="00B27B60"/>
    <w:rsid w:val="00B45348"/>
    <w:rsid w:val="00B627D6"/>
    <w:rsid w:val="00B72BF7"/>
    <w:rsid w:val="00BA59F6"/>
    <w:rsid w:val="00BD6EAC"/>
    <w:rsid w:val="00C958B1"/>
    <w:rsid w:val="00CA36CB"/>
    <w:rsid w:val="00CB36E2"/>
    <w:rsid w:val="00D26285"/>
    <w:rsid w:val="00D34197"/>
    <w:rsid w:val="00DA1DB6"/>
    <w:rsid w:val="00DF4403"/>
    <w:rsid w:val="00E03850"/>
    <w:rsid w:val="00E37B29"/>
    <w:rsid w:val="00E84108"/>
    <w:rsid w:val="00EB0940"/>
    <w:rsid w:val="00ED4CC6"/>
    <w:rsid w:val="00EE24B7"/>
    <w:rsid w:val="00F02D50"/>
    <w:rsid w:val="00F12AE9"/>
    <w:rsid w:val="00F509D0"/>
    <w:rsid w:val="00F71181"/>
    <w:rsid w:val="00F73592"/>
    <w:rsid w:val="00FE21BD"/>
    <w:rsid w:val="00FF4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72B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styleId="a7">
    <w:name w:val="Table Grid"/>
    <w:basedOn w:val="a1"/>
    <w:uiPriority w:val="59"/>
    <w:rsid w:val="00F5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F90E39280FDCC1DF41787B15BBE0C70DD4F52BFD4AAB80F3CBA12D488EC2A5EC1A397C61A4777F555F33B4VDQ0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1309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Пользователь Windows</cp:lastModifiedBy>
  <cp:revision>4</cp:revision>
  <cp:lastPrinted>2020-10-29T11:35:00Z</cp:lastPrinted>
  <dcterms:created xsi:type="dcterms:W3CDTF">2021-11-29T10:22:00Z</dcterms:created>
  <dcterms:modified xsi:type="dcterms:W3CDTF">2021-12-13T09:27:00Z</dcterms:modified>
</cp:coreProperties>
</file>