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692" w:rsidRPr="00DB1692" w:rsidRDefault="00E51341" w:rsidP="00DB1692">
      <w:pPr>
        <w:pStyle w:val="a3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DB1692">
        <w:rPr>
          <w:b/>
          <w:sz w:val="28"/>
          <w:szCs w:val="28"/>
        </w:rPr>
        <w:t xml:space="preserve">Вопрос: </w:t>
      </w:r>
      <w:bookmarkStart w:id="0" w:name="_GoBack"/>
      <w:r w:rsidR="00DB1692">
        <w:rPr>
          <w:b/>
          <w:bCs/>
          <w:color w:val="000000"/>
          <w:sz w:val="28"/>
          <w:szCs w:val="28"/>
        </w:rPr>
        <w:t>к</w:t>
      </w:r>
      <w:r w:rsidR="00DB1692" w:rsidRPr="00DB1692">
        <w:rPr>
          <w:b/>
          <w:bCs/>
          <w:color w:val="000000"/>
          <w:sz w:val="28"/>
          <w:szCs w:val="28"/>
        </w:rPr>
        <w:t xml:space="preserve">акие предприниматели не могут быть подвергнуты проверкам </w:t>
      </w:r>
      <w:r w:rsidR="00DB1692" w:rsidRPr="00DB1692">
        <w:rPr>
          <w:b/>
          <w:color w:val="000000"/>
          <w:sz w:val="28"/>
          <w:szCs w:val="28"/>
        </w:rPr>
        <w:t>контрольных (надзорных) органов?</w:t>
      </w:r>
    </w:p>
    <w:bookmarkEnd w:id="0"/>
    <w:p w:rsidR="00AC1D39" w:rsidRPr="00DB1692" w:rsidRDefault="00DB1692" w:rsidP="00DB1692">
      <w:pPr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B1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51341" w:rsidRPr="00DB16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E51341" w:rsidRPr="00DB1692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DB1692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="00AC1D39" w:rsidRPr="00DB1692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C1D39" w:rsidRPr="00DB1692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E51341" w:rsidRPr="00DB1692">
        <w:rPr>
          <w:rFonts w:ascii="Times New Roman" w:hAnsi="Times New Roman" w:cs="Times New Roman"/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1692" w:rsidRPr="00DB1692" w:rsidRDefault="00DB1692" w:rsidP="00DB169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1692">
        <w:rPr>
          <w:color w:val="000000"/>
          <w:sz w:val="28"/>
          <w:szCs w:val="28"/>
        </w:rPr>
        <w:t>Постановлением Правительства Российской Федерации от 08.09.2021 № 1520 определены особенности проведения в 2022 году плановых контрольных (надзорных) мероприятий, плановых проверок в отношении субъектов малого предпринимательства.</w:t>
      </w:r>
    </w:p>
    <w:p w:rsidR="00DB1692" w:rsidRPr="00DB1692" w:rsidRDefault="00DB1692" w:rsidP="00DB169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1692">
        <w:rPr>
          <w:color w:val="000000"/>
          <w:sz w:val="28"/>
          <w:szCs w:val="28"/>
        </w:rPr>
        <w:t>Так, не подлежат проведению в 2022 году плановые контрольные (надзорные) мероприятия, плановые проверки при осуществлении видов государственного контроля (надзора), порядок организации и осуществления которых регулируется Федеральным законом «О государственном контроле (надзоре) и муниципальном контроле в Российской Федерации» и Федеральным законом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DB1692" w:rsidRPr="00DB1692" w:rsidRDefault="00DB1692" w:rsidP="00DB169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1692">
        <w:rPr>
          <w:color w:val="000000"/>
          <w:sz w:val="28"/>
          <w:szCs w:val="28"/>
        </w:rPr>
        <w:t>Введенный мораторий не коснется предпринимателей:</w:t>
      </w:r>
    </w:p>
    <w:p w:rsidR="00DB1692" w:rsidRPr="00DB1692" w:rsidRDefault="00DB1692" w:rsidP="00DB169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1692">
        <w:rPr>
          <w:color w:val="000000"/>
          <w:sz w:val="28"/>
          <w:szCs w:val="28"/>
        </w:rPr>
        <w:t>- деятельность и (или) используемые производственные объекты которых отнесены к категориям чрезвычайно высокого и высокого рисков либо отнесены к 1, 2 классам (категориям) опасности, I, II и III классам опасности опасных производственных объектов, I, II и III классам гидротехнических сооружений, а также в отношении которых установлен режим постоянного государственного контроля (надзора);</w:t>
      </w:r>
    </w:p>
    <w:p w:rsidR="00DB1692" w:rsidRPr="00DB1692" w:rsidRDefault="00DB1692" w:rsidP="00DB169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1692">
        <w:rPr>
          <w:color w:val="000000"/>
          <w:sz w:val="28"/>
          <w:szCs w:val="28"/>
        </w:rPr>
        <w:t>- в отношении которых ранее по результатам контрольных (надзорных) мероприятий или проверок вынесено вступившее в законную силу постановление о назначении административного наказания за совершение грубого нарушения, определенного в соответствии с КоАП РФ, или административного наказания в виде дисквалификации, или административного приостановления деятельности либо принято решение о приостановлении действия лицензии и (или) аннулировании лицензии (это исключение применимо, если с даты окончания проведения контрольного (надзорного) мероприятия, проверки, по результатам которых вынесено такое постановление либо принято такое решение, прошло менее 3 лет);</w:t>
      </w:r>
    </w:p>
    <w:p w:rsidR="00DB1692" w:rsidRPr="00DB1692" w:rsidRDefault="00DB1692" w:rsidP="00DB169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1692">
        <w:rPr>
          <w:color w:val="000000"/>
          <w:sz w:val="28"/>
          <w:szCs w:val="28"/>
        </w:rPr>
        <w:t>- лицензиатов, в части соблюдения лицензионных требований.</w:t>
      </w:r>
    </w:p>
    <w:p w:rsidR="00DB1692" w:rsidRPr="00DB1692" w:rsidRDefault="00DB1692" w:rsidP="00DB1692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1692">
        <w:rPr>
          <w:color w:val="000000"/>
          <w:sz w:val="28"/>
          <w:szCs w:val="28"/>
        </w:rPr>
        <w:t>Указанные ограничения также не распространяются на плановые контрольные (надзорные) мероприятия, плановые проверки субъектов малого предпринимательства, проводимые в рамках: внешнего контроля качества работы аудиторских организаций, проводящих обязательный аудит бухгалтерской (финансовой) отчетности организаций; федерального государственного надзора в области использования атомной энергии) органов.</w:t>
      </w:r>
    </w:p>
    <w:p w:rsidR="00E87913" w:rsidRPr="00E51341" w:rsidRDefault="00E87913" w:rsidP="00DB16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87913" w:rsidRPr="00E51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AC1D39"/>
    <w:rsid w:val="00DB1692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968F3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7</cp:revision>
  <cp:lastPrinted>2021-05-28T08:08:00Z</cp:lastPrinted>
  <dcterms:created xsi:type="dcterms:W3CDTF">2021-05-19T09:25:00Z</dcterms:created>
  <dcterms:modified xsi:type="dcterms:W3CDTF">2021-12-21T16:11:00Z</dcterms:modified>
</cp:coreProperties>
</file>