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56AF" w:rsidRPr="00946F5B" w:rsidRDefault="00DC56AF" w:rsidP="00946F5B">
      <w:pPr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946F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946F5B">
        <w:rPr>
          <w:rFonts w:ascii="Times New Roman" w:hAnsi="Times New Roman" w:cs="Times New Roman"/>
          <w:b/>
          <w:sz w:val="28"/>
          <w:szCs w:val="28"/>
        </w:rPr>
        <w:t xml:space="preserve">рокуратура </w:t>
      </w:r>
      <w:proofErr w:type="spellStart"/>
      <w:r w:rsidRPr="00946F5B">
        <w:rPr>
          <w:rFonts w:ascii="Times New Roman" w:hAnsi="Times New Roman" w:cs="Times New Roman"/>
          <w:b/>
          <w:sz w:val="28"/>
          <w:szCs w:val="28"/>
        </w:rPr>
        <w:t>Большеигнатовского</w:t>
      </w:r>
      <w:proofErr w:type="spellEnd"/>
      <w:r w:rsidRPr="00946F5B">
        <w:rPr>
          <w:rFonts w:ascii="Times New Roman" w:hAnsi="Times New Roman" w:cs="Times New Roman"/>
          <w:b/>
          <w:sz w:val="28"/>
          <w:szCs w:val="28"/>
        </w:rPr>
        <w:t xml:space="preserve"> района разъясняет:</w:t>
      </w:r>
    </w:p>
    <w:p w:rsidR="00946F5B" w:rsidRPr="00946F5B" w:rsidRDefault="00946F5B" w:rsidP="00946F5B">
      <w:pPr>
        <w:pStyle w:val="a3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bookmarkStart w:id="0" w:name="_GoBack"/>
      <w:r w:rsidRPr="00946F5B">
        <w:rPr>
          <w:b/>
          <w:color w:val="000000"/>
          <w:sz w:val="28"/>
          <w:szCs w:val="28"/>
        </w:rPr>
        <w:t>п</w:t>
      </w:r>
      <w:r w:rsidRPr="00946F5B">
        <w:rPr>
          <w:b/>
          <w:color w:val="000000"/>
          <w:sz w:val="28"/>
          <w:szCs w:val="28"/>
        </w:rPr>
        <w:t>орядок обжалования действий судебного пристава-исполнителя</w:t>
      </w:r>
    </w:p>
    <w:bookmarkEnd w:id="0"/>
    <w:p w:rsidR="00E51341" w:rsidRPr="00946F5B" w:rsidRDefault="00E51341" w:rsidP="004418ED">
      <w:pPr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946F5B" w:rsidRPr="00946F5B" w:rsidRDefault="00946F5B" w:rsidP="00946F5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6F5B">
        <w:rPr>
          <w:color w:val="000000"/>
          <w:sz w:val="28"/>
          <w:szCs w:val="28"/>
        </w:rPr>
        <w:t>Федеральным законом «Об исполнительном производстве» предусмотрены два способа обжалования действий (бездействия) судебных приставов-исполнителей:</w:t>
      </w:r>
    </w:p>
    <w:p w:rsidR="00946F5B" w:rsidRPr="00946F5B" w:rsidRDefault="00946F5B" w:rsidP="00946F5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6F5B">
        <w:rPr>
          <w:color w:val="000000"/>
          <w:sz w:val="28"/>
          <w:szCs w:val="28"/>
        </w:rPr>
        <w:t>- в порядке ведомственной подчиненности старшему судебному приставу или иному должностному лицу службы, которые обязаны рассмотреть жалобу в 10-дневный срок;</w:t>
      </w:r>
    </w:p>
    <w:p w:rsidR="00946F5B" w:rsidRPr="00946F5B" w:rsidRDefault="00946F5B" w:rsidP="00946F5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6F5B">
        <w:rPr>
          <w:color w:val="000000"/>
          <w:sz w:val="28"/>
          <w:szCs w:val="28"/>
        </w:rPr>
        <w:t>- в судебном порядке по правилам, установленным Кодексом административного судопроизводства Российской Федерации.</w:t>
      </w:r>
    </w:p>
    <w:p w:rsidR="00946F5B" w:rsidRPr="00946F5B" w:rsidRDefault="00946F5B" w:rsidP="00946F5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6F5B">
        <w:rPr>
          <w:color w:val="000000"/>
          <w:sz w:val="28"/>
          <w:szCs w:val="28"/>
        </w:rPr>
        <w:t>Административное исковое заявление подается в суд района по месту нахождения службы судебных приставов.</w:t>
      </w:r>
    </w:p>
    <w:p w:rsidR="00946F5B" w:rsidRPr="00946F5B" w:rsidRDefault="00946F5B" w:rsidP="00946F5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6F5B">
        <w:rPr>
          <w:color w:val="000000"/>
          <w:sz w:val="28"/>
          <w:szCs w:val="28"/>
        </w:rPr>
        <w:t>Жалоба или заявление в суд должны быть поданы в течение 10 дней с момента вынесения судебным приставом-исполнителем постановления или совершения действий, а также установления факта бездействия.</w:t>
      </w:r>
    </w:p>
    <w:p w:rsidR="00946F5B" w:rsidRPr="00946F5B" w:rsidRDefault="00946F5B" w:rsidP="00946F5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6F5B">
        <w:rPr>
          <w:color w:val="000000"/>
          <w:sz w:val="28"/>
          <w:szCs w:val="28"/>
        </w:rPr>
        <w:t>Лицом, не извещенным о времени и месте совершения действий, жалоба подается в течение 10 дней со дня, когда это лицо узнало или должно было узнать о вынесении постановления, совершении действий (бездействии).</w:t>
      </w:r>
    </w:p>
    <w:p w:rsidR="00946F5B" w:rsidRPr="00946F5B" w:rsidRDefault="00946F5B" w:rsidP="00946F5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6F5B">
        <w:rPr>
          <w:color w:val="000000"/>
          <w:sz w:val="28"/>
          <w:szCs w:val="28"/>
        </w:rPr>
        <w:t>При наличии уважительной причины срок на подачу жалобы (заявления) может быть по ходатайству заявителя восстановлен.</w:t>
      </w:r>
    </w:p>
    <w:p w:rsidR="00946F5B" w:rsidRPr="00946F5B" w:rsidRDefault="00946F5B" w:rsidP="00946F5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6F5B">
        <w:rPr>
          <w:color w:val="000000"/>
          <w:sz w:val="28"/>
          <w:szCs w:val="28"/>
        </w:rPr>
        <w:t xml:space="preserve">По результатам рассмотрения жалобы, поданной в порядке подчиненности, должностное лицо, ее рассмотревшее, обязано вынести решение в форме постановления о признании жалобы обоснований (частично обоснованной) или необоснованной, копия которого направляется в адрес заявителя в 3- </w:t>
      </w:r>
      <w:proofErr w:type="spellStart"/>
      <w:r w:rsidRPr="00946F5B">
        <w:rPr>
          <w:color w:val="000000"/>
          <w:sz w:val="28"/>
          <w:szCs w:val="28"/>
        </w:rPr>
        <w:t>дневный</w:t>
      </w:r>
      <w:proofErr w:type="spellEnd"/>
      <w:r w:rsidRPr="00946F5B">
        <w:rPr>
          <w:color w:val="000000"/>
          <w:sz w:val="28"/>
          <w:szCs w:val="28"/>
        </w:rPr>
        <w:t xml:space="preserve"> срок со дня принятия.</w:t>
      </w:r>
    </w:p>
    <w:p w:rsidR="00946F5B" w:rsidRPr="00946F5B" w:rsidRDefault="00946F5B" w:rsidP="00946F5B">
      <w:pPr>
        <w:pStyle w:val="a3"/>
        <w:spacing w:before="0" w:beforeAutospacing="0" w:after="0" w:afterAutospacing="0"/>
        <w:ind w:firstLine="709"/>
        <w:jc w:val="both"/>
        <w:rPr>
          <w:color w:val="000000"/>
          <w:sz w:val="28"/>
          <w:szCs w:val="28"/>
        </w:rPr>
      </w:pPr>
      <w:r w:rsidRPr="00946F5B">
        <w:rPr>
          <w:color w:val="000000"/>
          <w:sz w:val="28"/>
          <w:szCs w:val="28"/>
        </w:rPr>
        <w:t>Жалоба на действия судебных приставов-исполнителей может быть направлена также в органы прокуратуры, если по таким жалобам уже было принято решение старшим судебном приставом района или вышестоящим должностным лицом службы, с которым заявитель не согласен и отсутствует решение суда по этому поводу.</w:t>
      </w:r>
    </w:p>
    <w:p w:rsidR="00E87913" w:rsidRPr="004418ED" w:rsidRDefault="00E87913" w:rsidP="00DA1D4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E87913" w:rsidRPr="00441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93"/>
    <w:rsid w:val="00097DB3"/>
    <w:rsid w:val="001C7922"/>
    <w:rsid w:val="001D0393"/>
    <w:rsid w:val="004418ED"/>
    <w:rsid w:val="00577D8F"/>
    <w:rsid w:val="00946F5B"/>
    <w:rsid w:val="00AC1D39"/>
    <w:rsid w:val="00CA28C7"/>
    <w:rsid w:val="00D3359C"/>
    <w:rsid w:val="00DA1D48"/>
    <w:rsid w:val="00DC56AF"/>
    <w:rsid w:val="00E168C1"/>
    <w:rsid w:val="00E51341"/>
    <w:rsid w:val="00E87913"/>
    <w:rsid w:val="00EE3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9062D0"/>
  <w15:chartTrackingRefBased/>
  <w15:docId w15:val="{DBD3F7F3-A6BD-4883-A36E-6C861734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1D39"/>
  </w:style>
  <w:style w:type="paragraph" w:styleId="3">
    <w:name w:val="heading 3"/>
    <w:basedOn w:val="a"/>
    <w:link w:val="30"/>
    <w:uiPriority w:val="9"/>
    <w:qFormat/>
    <w:rsid w:val="001C7922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C7922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C79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AC1D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C1D3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25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263</Words>
  <Characters>1501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Воронкова Диана Владиславовна</cp:lastModifiedBy>
  <cp:revision>20</cp:revision>
  <cp:lastPrinted>2021-05-28T08:08:00Z</cp:lastPrinted>
  <dcterms:created xsi:type="dcterms:W3CDTF">2021-05-19T09:25:00Z</dcterms:created>
  <dcterms:modified xsi:type="dcterms:W3CDTF">2021-12-21T17:09:00Z</dcterms:modified>
</cp:coreProperties>
</file>