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4CD" w:rsidRPr="00013E6E" w:rsidRDefault="00253691" w:rsidP="00253691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ПРОЕКТ</w:t>
      </w:r>
    </w:p>
    <w:p w:rsidR="009374CD" w:rsidRPr="00056CFC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056CF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Администрация </w:t>
      </w:r>
      <w:proofErr w:type="spellStart"/>
      <w:r w:rsidR="00056CFC" w:rsidRPr="00056CF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Вармазейского</w:t>
      </w:r>
      <w:proofErr w:type="spellEnd"/>
      <w:r w:rsidR="00056CFC" w:rsidRPr="00056CF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сельского поселения </w:t>
      </w:r>
      <w:proofErr w:type="spellStart"/>
      <w:r w:rsidRPr="00056CF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Большеигнатовского</w:t>
      </w:r>
      <w:proofErr w:type="spellEnd"/>
      <w:r w:rsidRPr="00056CF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муниципального района Республики  Мордовия</w:t>
      </w:r>
    </w:p>
    <w:p w:rsidR="009374CD" w:rsidRPr="00013E6E" w:rsidRDefault="009374CD" w:rsidP="009374CD">
      <w:pPr>
        <w:pStyle w:val="2"/>
        <w:rPr>
          <w:color w:val="000000" w:themeColor="text1"/>
          <w:szCs w:val="28"/>
        </w:rPr>
      </w:pPr>
    </w:p>
    <w:p w:rsidR="009374CD" w:rsidRPr="00013E6E" w:rsidRDefault="009374CD" w:rsidP="009374CD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9374CD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53691">
        <w:rPr>
          <w:rFonts w:ascii="Times New Roman" w:hAnsi="Times New Roman" w:cs="Times New Roman"/>
          <w:color w:val="000000" w:themeColor="text1"/>
          <w:sz w:val="28"/>
          <w:szCs w:val="28"/>
        </w:rPr>
        <w:t>____________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proofErr w:type="gramEnd"/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№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13E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с. </w:t>
      </w:r>
      <w:proofErr w:type="spellStart"/>
      <w:r w:rsidR="00056CFC">
        <w:rPr>
          <w:rFonts w:ascii="Times New Roman" w:hAnsi="Times New Roman" w:cs="Times New Roman"/>
          <w:color w:val="000000" w:themeColor="text1"/>
          <w:sz w:val="20"/>
          <w:szCs w:val="20"/>
        </w:rPr>
        <w:t>Вармазейка</w:t>
      </w:r>
      <w:proofErr w:type="spellEnd"/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E678F6" w:rsidRDefault="00E678F6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Об утверждении о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сновны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х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направлени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й</w:t>
      </w:r>
      <w:r w:rsidR="009374CD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gramStart"/>
      <w:r w:rsidR="009374CD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бюджетной</w:t>
      </w:r>
      <w:proofErr w:type="gramEnd"/>
    </w:p>
    <w:p w:rsidR="00E678F6" w:rsidRDefault="009374CD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налоговой политики </w:t>
      </w:r>
      <w:proofErr w:type="spellStart"/>
      <w:r w:rsidR="00056CF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056CF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Большеигнатовского</w:t>
      </w:r>
      <w:proofErr w:type="spellEnd"/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муниципального района на 202</w:t>
      </w:r>
      <w:r w:rsidR="009C4623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 и </w:t>
      </w:r>
      <w:proofErr w:type="gramStart"/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на</w:t>
      </w:r>
      <w:proofErr w:type="gramEnd"/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</w:p>
    <w:p w:rsidR="00A96BF9" w:rsidRPr="00E678F6" w:rsidRDefault="00A96BF9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плановый период 202</w:t>
      </w:r>
      <w:r w:rsidR="009C4623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202</w:t>
      </w:r>
      <w:r w:rsidR="009C4623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4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годов</w:t>
      </w:r>
    </w:p>
    <w:p w:rsidR="005F732F" w:rsidRPr="005F732F" w:rsidRDefault="00A96BF9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 w:rsidR="005F732F">
        <w:rPr>
          <w:spacing w:val="1"/>
          <w:sz w:val="28"/>
          <w:szCs w:val="28"/>
        </w:rPr>
        <w:t xml:space="preserve">          </w:t>
      </w:r>
      <w:r w:rsidR="005F732F" w:rsidRPr="005F732F">
        <w:rPr>
          <w:spacing w:val="1"/>
          <w:sz w:val="28"/>
          <w:szCs w:val="28"/>
        </w:rPr>
        <w:t xml:space="preserve">В </w:t>
      </w:r>
      <w:r w:rsidR="0005062A">
        <w:rPr>
          <w:spacing w:val="1"/>
          <w:sz w:val="28"/>
          <w:szCs w:val="28"/>
        </w:rPr>
        <w:t xml:space="preserve">целях обеспечения бюджетного процесса и в </w:t>
      </w:r>
      <w:r w:rsidR="005F732F" w:rsidRPr="005F732F">
        <w:rPr>
          <w:spacing w:val="1"/>
          <w:sz w:val="28"/>
          <w:szCs w:val="28"/>
        </w:rPr>
        <w:t>соответствии со статьей 172 </w:t>
      </w:r>
      <w:hyperlink r:id="rId5" w:history="1">
        <w:r w:rsidR="005F732F" w:rsidRPr="005F732F">
          <w:rPr>
            <w:rStyle w:val="a3"/>
            <w:color w:val="auto"/>
            <w:spacing w:val="1"/>
            <w:sz w:val="28"/>
            <w:szCs w:val="28"/>
            <w:u w:val="none"/>
          </w:rPr>
          <w:t>Бюджетного кодекса Российской Федерации</w:t>
        </w:r>
      </w:hyperlink>
      <w:r w:rsidR="005F732F" w:rsidRPr="005F732F">
        <w:rPr>
          <w:spacing w:val="1"/>
          <w:sz w:val="28"/>
          <w:szCs w:val="28"/>
        </w:rPr>
        <w:t>  </w:t>
      </w:r>
      <w:r w:rsidR="00130ABF">
        <w:rPr>
          <w:spacing w:val="1"/>
          <w:sz w:val="28"/>
          <w:szCs w:val="28"/>
        </w:rPr>
        <w:t>А</w:t>
      </w:r>
      <w:r w:rsidR="009374CD">
        <w:rPr>
          <w:spacing w:val="1"/>
          <w:sz w:val="28"/>
          <w:szCs w:val="28"/>
        </w:rPr>
        <w:t>дминистрация</w:t>
      </w:r>
      <w:r w:rsidR="00056CFC" w:rsidRPr="00056CFC">
        <w:rPr>
          <w:spacing w:val="1"/>
          <w:sz w:val="28"/>
          <w:szCs w:val="28"/>
        </w:rPr>
        <w:t xml:space="preserve"> </w:t>
      </w:r>
      <w:proofErr w:type="spellStart"/>
      <w:r w:rsidR="00056CFC">
        <w:rPr>
          <w:spacing w:val="1"/>
          <w:sz w:val="28"/>
          <w:szCs w:val="28"/>
        </w:rPr>
        <w:t>Вармазейского</w:t>
      </w:r>
      <w:proofErr w:type="spellEnd"/>
      <w:r w:rsidR="00056CFC">
        <w:rPr>
          <w:spacing w:val="1"/>
          <w:sz w:val="28"/>
          <w:szCs w:val="28"/>
        </w:rPr>
        <w:t xml:space="preserve"> сельского поселения</w:t>
      </w:r>
      <w:r w:rsidR="009374CD">
        <w:rPr>
          <w:spacing w:val="1"/>
          <w:sz w:val="28"/>
          <w:szCs w:val="28"/>
        </w:rPr>
        <w:t xml:space="preserve">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5F732F">
        <w:rPr>
          <w:spacing w:val="1"/>
          <w:sz w:val="28"/>
          <w:szCs w:val="28"/>
        </w:rPr>
        <w:t xml:space="preserve"> муниципального района Республики Мордовия </w:t>
      </w:r>
      <w:r w:rsidR="0005062A">
        <w:rPr>
          <w:spacing w:val="1"/>
          <w:sz w:val="28"/>
          <w:szCs w:val="28"/>
        </w:rPr>
        <w:t xml:space="preserve">  </w:t>
      </w:r>
      <w:proofErr w:type="spellStart"/>
      <w:proofErr w:type="gramStart"/>
      <w:r w:rsidR="005F732F" w:rsidRPr="005F732F">
        <w:rPr>
          <w:b/>
          <w:spacing w:val="1"/>
          <w:sz w:val="28"/>
          <w:szCs w:val="28"/>
        </w:rPr>
        <w:t>п</w:t>
      </w:r>
      <w:proofErr w:type="spellEnd"/>
      <w:proofErr w:type="gramEnd"/>
      <w:r w:rsidR="005F732F" w:rsidRPr="005F732F">
        <w:rPr>
          <w:b/>
          <w:spacing w:val="1"/>
          <w:sz w:val="28"/>
          <w:szCs w:val="28"/>
        </w:rPr>
        <w:t xml:space="preserve"> о с т а </w:t>
      </w:r>
      <w:proofErr w:type="spellStart"/>
      <w:r w:rsidR="005F732F" w:rsidRPr="005F732F">
        <w:rPr>
          <w:b/>
          <w:spacing w:val="1"/>
          <w:sz w:val="28"/>
          <w:szCs w:val="28"/>
        </w:rPr>
        <w:t>н</w:t>
      </w:r>
      <w:proofErr w:type="spellEnd"/>
      <w:r w:rsidR="005F732F" w:rsidRPr="005F732F">
        <w:rPr>
          <w:b/>
          <w:spacing w:val="1"/>
          <w:sz w:val="28"/>
          <w:szCs w:val="28"/>
        </w:rPr>
        <w:t xml:space="preserve"> о в л я е т:</w:t>
      </w: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 w:rsidR="00E678F6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бюджетной и налоговой политики </w:t>
      </w:r>
      <w:proofErr w:type="spellStart"/>
      <w:r w:rsidR="00056CFC">
        <w:rPr>
          <w:spacing w:val="1"/>
          <w:sz w:val="28"/>
          <w:szCs w:val="28"/>
        </w:rPr>
        <w:t>Вармазейского</w:t>
      </w:r>
      <w:proofErr w:type="spellEnd"/>
      <w:r w:rsidR="00056CFC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 w:rsidR="009C4623"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9C4623"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 w:rsidR="009C4623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5F732F" w:rsidRPr="005F732F" w:rsidRDefault="005F732F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proofErr w:type="gramStart"/>
      <w:r w:rsidRPr="005F732F">
        <w:rPr>
          <w:rFonts w:ascii="Times New Roman" w:hAnsi="Times New Roman" w:cs="Times New Roman"/>
          <w:sz w:val="28"/>
          <w:szCs w:val="28"/>
        </w:rPr>
        <w:t>Контроль</w:t>
      </w:r>
      <w:r w:rsidR="00E678F6">
        <w:rPr>
          <w:rFonts w:ascii="Times New Roman" w:hAnsi="Times New Roman" w:cs="Times New Roman"/>
          <w:sz w:val="28"/>
          <w:szCs w:val="28"/>
        </w:rPr>
        <w:t xml:space="preserve"> </w:t>
      </w:r>
      <w:r w:rsidRPr="005F732F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5F732F">
        <w:rPr>
          <w:rFonts w:ascii="Times New Roman" w:hAnsi="Times New Roman" w:cs="Times New Roman"/>
          <w:sz w:val="28"/>
          <w:szCs w:val="28"/>
        </w:rPr>
        <w:t xml:space="preserve"> исполнением настоящ</w:t>
      </w:r>
      <w:r w:rsidR="00E678F6">
        <w:rPr>
          <w:rFonts w:ascii="Times New Roman" w:hAnsi="Times New Roman" w:cs="Times New Roman"/>
          <w:sz w:val="28"/>
          <w:szCs w:val="28"/>
        </w:rPr>
        <w:t xml:space="preserve">его постановления </w:t>
      </w:r>
      <w:r w:rsidR="00056CFC"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5F732F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 w:rsidR="00E678F6">
        <w:rPr>
          <w:spacing w:val="1"/>
          <w:sz w:val="28"/>
          <w:szCs w:val="28"/>
        </w:rPr>
        <w:t>после его</w:t>
      </w:r>
      <w:r w:rsidRPr="005F732F">
        <w:rPr>
          <w:spacing w:val="1"/>
          <w:sz w:val="28"/>
          <w:szCs w:val="28"/>
        </w:rPr>
        <w:t xml:space="preserve">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056CF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r w:rsidR="00056CFC">
        <w:rPr>
          <w:spacing w:val="1"/>
          <w:sz w:val="28"/>
          <w:szCs w:val="28"/>
        </w:rPr>
        <w:t>сельского поселения</w:t>
      </w:r>
      <w:r>
        <w:rPr>
          <w:spacing w:val="1"/>
          <w:sz w:val="28"/>
          <w:szCs w:val="28"/>
        </w:rPr>
        <w:t xml:space="preserve">                                                        </w:t>
      </w:r>
      <w:r w:rsidR="00056CFC">
        <w:rPr>
          <w:spacing w:val="1"/>
          <w:sz w:val="28"/>
          <w:szCs w:val="28"/>
        </w:rPr>
        <w:t>А.Р.Рабина</w:t>
      </w:r>
    </w:p>
    <w:p w:rsidR="001364F5" w:rsidRDefault="001364F5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E678F6" w:rsidRDefault="00E678F6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E678F6" w:rsidRDefault="00E678F6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056CFC" w:rsidRDefault="00E678F6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056CFC" w:rsidRDefault="00056CFC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056CFC" w:rsidRDefault="00056CFC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056CFC" w:rsidRDefault="00056CFC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056CFC" w:rsidRDefault="00056CFC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E678F6" w:rsidRPr="00056CFC" w:rsidRDefault="00E678F6" w:rsidP="00056CFC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056CFC">
        <w:rPr>
          <w:rFonts w:ascii="Times New Roman" w:hAnsi="Times New Roman" w:cs="Times New Roman"/>
          <w:sz w:val="24"/>
          <w:szCs w:val="24"/>
        </w:rPr>
        <w:t>Утвержденные</w:t>
      </w:r>
    </w:p>
    <w:p w:rsidR="005F732F" w:rsidRPr="00056CFC" w:rsidRDefault="005F732F" w:rsidP="00056CFC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056CFC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anchor="/document/44917572/entry/0" w:history="1">
        <w:proofErr w:type="gramStart"/>
        <w:r w:rsidRPr="00056CFC">
          <w:rPr>
            <w:rFonts w:ascii="Times New Roman" w:hAnsi="Times New Roman" w:cs="Times New Roman"/>
            <w:sz w:val="24"/>
            <w:szCs w:val="24"/>
          </w:rPr>
          <w:t>постановлени</w:t>
        </w:r>
      </w:hyperlink>
      <w:r w:rsidR="00E678F6" w:rsidRPr="00056CFC">
        <w:rPr>
          <w:sz w:val="24"/>
          <w:szCs w:val="24"/>
        </w:rPr>
        <w:t>ем</w:t>
      </w:r>
      <w:proofErr w:type="gramEnd"/>
      <w:r w:rsidR="00E678F6" w:rsidRPr="00056C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78F6" w:rsidRPr="00056CFC">
        <w:rPr>
          <w:rFonts w:ascii="Times New Roman" w:hAnsi="Times New Roman" w:cs="Times New Roman"/>
          <w:sz w:val="24"/>
          <w:szCs w:val="24"/>
        </w:rPr>
        <w:t>А</w:t>
      </w:r>
      <w:r w:rsidRPr="00056CFC">
        <w:rPr>
          <w:rFonts w:ascii="Times New Roman" w:hAnsi="Times New Roman" w:cs="Times New Roman"/>
          <w:sz w:val="24"/>
          <w:szCs w:val="24"/>
        </w:rPr>
        <w:t>динистрации</w:t>
      </w:r>
      <w:proofErr w:type="spellEnd"/>
      <w:r w:rsidR="00056CFC"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056CFC"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Вармазейского</w:t>
      </w:r>
      <w:proofErr w:type="spellEnd"/>
      <w:r w:rsidR="00056CFC"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056CFC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1364F5" w:rsidRPr="00056CFC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1364F5" w:rsidRPr="00056CFC">
        <w:rPr>
          <w:rFonts w:ascii="Times New Roman" w:hAnsi="Times New Roman" w:cs="Times New Roman"/>
          <w:sz w:val="24"/>
          <w:szCs w:val="24"/>
        </w:rPr>
        <w:t xml:space="preserve"> </w:t>
      </w:r>
      <w:r w:rsidRPr="00056CF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1364F5" w:rsidRPr="00056CFC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E5533C" w:rsidRPr="00056CFC">
        <w:rPr>
          <w:rFonts w:ascii="Times New Roman" w:hAnsi="Times New Roman" w:cs="Times New Roman"/>
          <w:sz w:val="24"/>
          <w:szCs w:val="24"/>
        </w:rPr>
        <w:br/>
        <w:t xml:space="preserve">от </w:t>
      </w:r>
      <w:proofErr w:type="spellStart"/>
      <w:r w:rsidR="00253691">
        <w:rPr>
          <w:rFonts w:ascii="Times New Roman" w:hAnsi="Times New Roman" w:cs="Times New Roman"/>
          <w:sz w:val="24"/>
          <w:szCs w:val="24"/>
        </w:rPr>
        <w:t>________</w:t>
      </w:r>
      <w:r w:rsidRPr="00056CFC">
        <w:rPr>
          <w:rFonts w:ascii="Times New Roman" w:hAnsi="Times New Roman" w:cs="Times New Roman"/>
          <w:sz w:val="24"/>
          <w:szCs w:val="24"/>
        </w:rPr>
        <w:t>г</w:t>
      </w:r>
      <w:proofErr w:type="spellEnd"/>
      <w:r w:rsidRPr="00056CFC">
        <w:rPr>
          <w:rFonts w:ascii="Times New Roman" w:hAnsi="Times New Roman" w:cs="Times New Roman"/>
          <w:sz w:val="24"/>
          <w:szCs w:val="24"/>
        </w:rPr>
        <w:t>.</w:t>
      </w:r>
      <w:r w:rsidR="00E5533C" w:rsidRPr="00056CFC">
        <w:rPr>
          <w:rFonts w:ascii="Times New Roman" w:hAnsi="Times New Roman" w:cs="Times New Roman"/>
          <w:sz w:val="24"/>
          <w:szCs w:val="24"/>
        </w:rPr>
        <w:t xml:space="preserve"> </w:t>
      </w:r>
      <w:r w:rsidR="00056CFC" w:rsidRPr="00056CFC">
        <w:rPr>
          <w:rFonts w:ascii="Times New Roman" w:hAnsi="Times New Roman" w:cs="Times New Roman"/>
          <w:sz w:val="24"/>
          <w:szCs w:val="24"/>
        </w:rPr>
        <w:t>№</w:t>
      </w:r>
      <w:r w:rsidR="00253691">
        <w:rPr>
          <w:rFonts w:ascii="Times New Roman" w:hAnsi="Times New Roman" w:cs="Times New Roman"/>
          <w:sz w:val="24"/>
          <w:szCs w:val="24"/>
        </w:rPr>
        <w:t>__</w:t>
      </w:r>
      <w:r w:rsidRPr="00056CFC">
        <w:rPr>
          <w:rFonts w:ascii="Times New Roman" w:hAnsi="Times New Roman" w:cs="Times New Roman"/>
          <w:sz w:val="24"/>
          <w:szCs w:val="24"/>
        </w:rPr>
        <w:t xml:space="preserve">  </w:t>
      </w:r>
    </w:p>
    <w:p w:rsidR="00E678F6" w:rsidRPr="00056CFC" w:rsidRDefault="00E678F6" w:rsidP="00056CFC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«Об утверждении основных направлений </w:t>
      </w:r>
      <w:proofErr w:type="gramStart"/>
      <w:r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бюджетной</w:t>
      </w:r>
      <w:proofErr w:type="gramEnd"/>
    </w:p>
    <w:p w:rsidR="00056CFC" w:rsidRPr="00056CFC" w:rsidRDefault="00E678F6" w:rsidP="00056CFC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 налоговой политики </w:t>
      </w:r>
      <w:proofErr w:type="spellStart"/>
      <w:r w:rsidR="00056CFC"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Вармазейского</w:t>
      </w:r>
      <w:proofErr w:type="spellEnd"/>
      <w:r w:rsidR="00056CFC"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</w:p>
    <w:p w:rsidR="00E678F6" w:rsidRPr="00056CFC" w:rsidRDefault="00056CFC" w:rsidP="00056CFC">
      <w:pPr>
        <w:shd w:val="clear" w:color="auto" w:fill="FFFFFF"/>
        <w:tabs>
          <w:tab w:val="left" w:pos="5175"/>
          <w:tab w:val="right" w:pos="9355"/>
        </w:tabs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ab/>
      </w:r>
      <w:proofErr w:type="spellStart"/>
      <w:r w:rsidR="00E678F6"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Большеигнатовского</w:t>
      </w:r>
      <w:proofErr w:type="spellEnd"/>
      <w:r w:rsidR="00E678F6"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на 2022 год и </w:t>
      </w:r>
      <w:proofErr w:type="gramStart"/>
      <w:r w:rsidR="00E678F6"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на</w:t>
      </w:r>
      <w:proofErr w:type="gramEnd"/>
      <w:r w:rsidR="00E678F6"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</w:p>
    <w:p w:rsidR="00E678F6" w:rsidRPr="00056CFC" w:rsidRDefault="00E678F6" w:rsidP="00056CFC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плановый период 2023 и 2024 годов»</w:t>
      </w:r>
    </w:p>
    <w:p w:rsidR="005F732F" w:rsidRPr="00320B8C" w:rsidRDefault="005F732F" w:rsidP="00E678F6">
      <w:pPr>
        <w:pStyle w:val="formattext"/>
        <w:shd w:val="clear" w:color="auto" w:fill="FFFFFF"/>
        <w:spacing w:before="0" w:beforeAutospacing="0" w:after="0" w:afterAutospacing="0" w:line="252" w:lineRule="atLeast"/>
        <w:ind w:left="4253"/>
        <w:jc w:val="right"/>
        <w:textAlignment w:val="baseline"/>
        <w:rPr>
          <w:spacing w:val="1"/>
        </w:rPr>
      </w:pPr>
    </w:p>
    <w:p w:rsidR="00F90D45" w:rsidRDefault="00A96BF9" w:rsidP="00F90D45">
      <w:pPr>
        <w:jc w:val="center"/>
        <w:outlineLvl w:val="0"/>
        <w:rPr>
          <w:sz w:val="28"/>
          <w:szCs w:val="28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17"/>
          <w:szCs w:val="17"/>
          <w:lang w:eastAsia="ru-RU"/>
        </w:rPr>
        <w:br/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</w:t>
      </w:r>
    </w:p>
    <w:p w:rsidR="00F90D45" w:rsidRPr="00424D5D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4D5D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</w:p>
    <w:p w:rsidR="00E5533C" w:rsidRPr="00424D5D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4D5D">
        <w:rPr>
          <w:rFonts w:ascii="Times New Roman" w:hAnsi="Times New Roman" w:cs="Times New Roman"/>
          <w:b/>
          <w:sz w:val="28"/>
          <w:szCs w:val="28"/>
        </w:rPr>
        <w:t xml:space="preserve">бюджетной и налоговой политики  </w:t>
      </w:r>
      <w:proofErr w:type="spellStart"/>
      <w:r w:rsidR="00056CFC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Вармазейского</w:t>
      </w:r>
      <w:proofErr w:type="spellEnd"/>
      <w:r w:rsidR="00056CFC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424D5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424D5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 на 2022 год и на плановый период</w:t>
      </w:r>
      <w:r w:rsidR="00AC05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4D5D">
        <w:rPr>
          <w:rFonts w:ascii="Times New Roman" w:hAnsi="Times New Roman" w:cs="Times New Roman"/>
          <w:b/>
          <w:sz w:val="28"/>
          <w:szCs w:val="28"/>
        </w:rPr>
        <w:t xml:space="preserve"> 2023 и 2024 годов</w:t>
      </w:r>
    </w:p>
    <w:p w:rsidR="00E5533C" w:rsidRDefault="00E5533C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</w:p>
    <w:p w:rsidR="00E5533C" w:rsidRPr="000630CA" w:rsidRDefault="00E5533C" w:rsidP="00E553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Республики Мордовия на 2022 год и на плановый период 2023 и 2024 годов сформированы в рамках подготовки проекта бюджета </w:t>
      </w:r>
      <w:proofErr w:type="spellStart"/>
      <w:r w:rsidR="00056CF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056CF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 год и на плановый период 2023 и 2024 годов и сохраняют преемственность определенных в предыдущие годы приоритетов с учетом целей и задач, определенных в Указах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Президента Российской Федерации от 7 мая 2018 г. № 204 «О национальных целях и стратегических задачах развития Российской Федерации на период до 2024 года», от 21 июля 2020 г.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года.</w:t>
      </w:r>
      <w:proofErr w:type="gramEnd"/>
    </w:p>
    <w:p w:rsidR="00E5533C" w:rsidRPr="000630CA" w:rsidRDefault="00E5533C" w:rsidP="00E5533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056CF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056CF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на 2022 год и на плановый период 2023 и 2024 годов сформированы в условиях экономической ситуации, сложившейся в связи с распространением с 2020 года новой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инфекции, с учетом обязательств, предусматриваемых соглашениями о мерах по социально-экономическому развитию и оздоровлению муниципальных финансов </w:t>
      </w:r>
      <w:proofErr w:type="spellStart"/>
      <w:r w:rsidR="00056CF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056CF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района Республики Мордовия, ежегодно заключаемых между Министерством финансов Республики Мордовия и </w:t>
      </w:r>
      <w:r w:rsidRPr="00056CFC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Pr="00056CF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56CFC">
        <w:rPr>
          <w:rFonts w:ascii="Times New Roman" w:hAnsi="Times New Roman" w:cs="Times New Roman"/>
          <w:sz w:val="28"/>
          <w:szCs w:val="28"/>
        </w:rPr>
        <w:t xml:space="preserve"> муниципального района, и ориентированы на создание условий для эффективного управления муниципальными финансами</w:t>
      </w:r>
      <w:r w:rsidRPr="000630CA">
        <w:rPr>
          <w:rFonts w:ascii="Times New Roman" w:hAnsi="Times New Roman" w:cs="Times New Roman"/>
          <w:sz w:val="28"/>
          <w:szCs w:val="28"/>
        </w:rPr>
        <w:t xml:space="preserve">, обеспечивающих сохранение устойчивости бюджетной системы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E5533C" w:rsidRPr="000630CA" w:rsidRDefault="00E5533C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A96BF9" w:rsidRPr="00424D5D" w:rsidRDefault="00A96BF9" w:rsidP="00F90D4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направления бюджетной политики </w:t>
      </w:r>
      <w:proofErr w:type="spellStart"/>
      <w:r w:rsidR="00FF4774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Вармазейского</w:t>
      </w:r>
      <w:proofErr w:type="spellEnd"/>
      <w:r w:rsidR="00FF4774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EB0940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Большеигнатовского</w:t>
      </w:r>
      <w:proofErr w:type="spellEnd"/>
      <w:r w:rsidR="00EB0940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муниципального района на 202</w:t>
      </w:r>
      <w:r w:rsidR="00E5533C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2</w:t>
      </w:r>
      <w:r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 и на плановый период 202</w:t>
      </w:r>
      <w:r w:rsidR="00E5533C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3</w:t>
      </w:r>
      <w:r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и 202</w:t>
      </w:r>
      <w:r w:rsidR="00E5533C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4</w:t>
      </w:r>
      <w:r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годов</w:t>
      </w:r>
    </w:p>
    <w:p w:rsidR="00FF4774" w:rsidRPr="00F90D45" w:rsidRDefault="00FF4774" w:rsidP="00F90D4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целей, установленных Указами Президента Российской Федерации от 7 мая 2018 г. № 204 «О национальных целях и стратегических задачах развития Российской Федерации на период до 2024 года» и от 21 июля 2020 г. № 474 «О национальных целях развития Российской Федерации на период до 2030 года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», что обусловливает необходимость продолжения решения фундаментальной задачи в сфере бюджетной политики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– обеспечения долгосрочной сбалансированности и устойчивости бюджетной системы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как базового принципа ответственной и эффективной бюджетной политики.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Важным фактором при обеспечении сбалансированности и устойчивости бюджета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–б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юджет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района) и одним из направлений бюджетной политики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 бюджета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не обеспеченных реальными и стабильными доходными источниками.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эффективности, пересмотра нормативных правовых актов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Необходимо продолжить политику ограничения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непервоочередных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условиях опережающего роста расходов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по сравнению с бюджетными возможностями и жесткого регулирования показателей долговой нагрузки, а также высокой доли первоочередных и </w:t>
      </w:r>
      <w:r w:rsidRPr="000630CA">
        <w:rPr>
          <w:rFonts w:ascii="Times New Roman" w:hAnsi="Times New Roman" w:cs="Times New Roman"/>
          <w:sz w:val="28"/>
          <w:szCs w:val="28"/>
        </w:rPr>
        <w:lastRenderedPageBreak/>
        <w:t>социально значимых расходов 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наиболее значимым направлением бюджетной политики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остается повышение эффективности бюджетных расходов.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Расходы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Учитывая, что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муниципальные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программы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, являясь основным инструментом бюджетного планирования, должны обеспечивать достижение стратегических целей развития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необходимо совершенствовать подход к их формированию и реализации.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при формировании и исполнении бюджета</w:t>
      </w:r>
      <w:r w:rsidR="00FF4774" w:rsidRP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необходимо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бюджет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части повышения эффективности расходования бюджетных средств необходимо сосредоточиться на проведении работы с дебиторской задолженностью, направленной на последовательное и устойчивое снижение ее объемов, обеспечении более равномерного использования бюджетных средств в течение года, в том числе путем перечисления средств в местные бюджеты лишь в необходимом объеме в тот момент времени, когда это требуется для получателей бюджетных средств, и в соответствии с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целями их предоставления.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 предстоящий период также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необходимо продолжить работу по повышению открытости, прозрачности и публичности процесса управления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муниципальными</w:t>
      </w:r>
      <w:r w:rsidRPr="000630CA">
        <w:rPr>
          <w:rFonts w:ascii="Times New Roman" w:hAnsi="Times New Roman" w:cs="Times New Roman"/>
          <w:sz w:val="28"/>
          <w:szCs w:val="28"/>
        </w:rPr>
        <w:t xml:space="preserve"> финансами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гарантирующих обществу право на доступ к открытым государственным данным, в том числе в рамках размещения финансовой и иной информации о  бюджете и бюджетном процессе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Республики Мордовия на едином портале бюджетной системы Российской Федерации, а также на официальном сайте </w:t>
      </w:r>
      <w:r w:rsidR="002E4B52" w:rsidRPr="000630CA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Республики Мордовия.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Будет продолжено формирование электронной информационной брошюры «Бюджет для граждан» к бюджету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в доступной для широкого круга заинтересованных пользователей форме и</w:t>
      </w:r>
      <w:r w:rsidR="00FF4774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размещение информации о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муниципальных</w:t>
      </w:r>
      <w:r w:rsidRPr="000630CA">
        <w:rPr>
          <w:rFonts w:ascii="Times New Roman" w:hAnsi="Times New Roman" w:cs="Times New Roman"/>
          <w:sz w:val="28"/>
          <w:szCs w:val="28"/>
        </w:rPr>
        <w:t xml:space="preserve">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«Интернет».</w:t>
      </w:r>
      <w:proofErr w:type="gramEnd"/>
    </w:p>
    <w:p w:rsidR="00E5533C" w:rsidRPr="00424D5D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Значимым направлением бюджетной политики будет также продолжение работы по осуществлению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муниципального</w:t>
      </w:r>
      <w:r w:rsidRPr="000630CA">
        <w:rPr>
          <w:rFonts w:ascii="Times New Roman" w:hAnsi="Times New Roman" w:cs="Times New Roman"/>
          <w:sz w:val="28"/>
          <w:szCs w:val="28"/>
        </w:rPr>
        <w:t xml:space="preserve">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нарушение, а также по организации осуществления внутреннег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о финансового аудита в органах муниципальной </w:t>
      </w:r>
      <w:r w:rsidRPr="000630CA">
        <w:rPr>
          <w:rFonts w:ascii="Times New Roman" w:hAnsi="Times New Roman" w:cs="Times New Roman"/>
          <w:sz w:val="28"/>
          <w:szCs w:val="28"/>
        </w:rPr>
        <w:t>власти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Республики Мордовия, направленного на соблюдение процедур составления и исполнения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proofErr w:type="gram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, составления бюджетной отчетности и ведения бюджетного учета главными распорядителями средств бюджета и подведомственными им </w:t>
      </w:r>
      <w:r w:rsidRPr="00424D5D">
        <w:rPr>
          <w:rFonts w:ascii="Times New Roman" w:hAnsi="Times New Roman" w:cs="Times New Roman"/>
          <w:sz w:val="28"/>
          <w:szCs w:val="28"/>
        </w:rPr>
        <w:t>получателями бюджетных средств.</w:t>
      </w:r>
    </w:p>
    <w:p w:rsidR="00E5533C" w:rsidRPr="00424D5D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В сфере межбюджетных отношений одним из основных направлений</w:t>
      </w:r>
      <w:r w:rsidR="002E4B52" w:rsidRPr="00424D5D">
        <w:rPr>
          <w:rFonts w:ascii="Times New Roman" w:hAnsi="Times New Roman" w:cs="Times New Roman"/>
          <w:sz w:val="28"/>
          <w:szCs w:val="28"/>
        </w:rPr>
        <w:t xml:space="preserve"> </w:t>
      </w:r>
      <w:r w:rsidRPr="00424D5D">
        <w:rPr>
          <w:rFonts w:ascii="Times New Roman" w:hAnsi="Times New Roman" w:cs="Times New Roman"/>
          <w:sz w:val="28"/>
          <w:szCs w:val="28"/>
        </w:rPr>
        <w:t>продолжает оставаться создание условий для сбалансированности с полным обеспечением расходных полномочий, прежде всего по первоочередным и социально-значимым направлениям, доходными источниками, а также по реализации мероприятий по выявлению резервов у</w:t>
      </w:r>
      <w:r w:rsidR="0042488B" w:rsidRPr="00424D5D">
        <w:rPr>
          <w:rFonts w:ascii="Times New Roman" w:hAnsi="Times New Roman" w:cs="Times New Roman"/>
          <w:sz w:val="28"/>
          <w:szCs w:val="28"/>
        </w:rPr>
        <w:t>величения доходной базы бюджета сельского поселения</w:t>
      </w:r>
      <w:r w:rsidRPr="00424D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533C" w:rsidRPr="00424D5D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Планируется реализация следующих задач:</w:t>
      </w:r>
    </w:p>
    <w:p w:rsidR="00E5533C" w:rsidRPr="00424D5D" w:rsidRDefault="002E4B52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П</w:t>
      </w:r>
      <w:r w:rsidR="00E5533C" w:rsidRPr="00424D5D">
        <w:rPr>
          <w:rFonts w:ascii="Times New Roman" w:hAnsi="Times New Roman" w:cs="Times New Roman"/>
          <w:sz w:val="28"/>
          <w:szCs w:val="28"/>
        </w:rPr>
        <w:t>редоставление</w:t>
      </w:r>
      <w:r w:rsidRPr="00424D5D">
        <w:rPr>
          <w:rFonts w:ascii="Times New Roman" w:hAnsi="Times New Roman" w:cs="Times New Roman"/>
          <w:sz w:val="28"/>
          <w:szCs w:val="28"/>
        </w:rPr>
        <w:t xml:space="preserve"> </w:t>
      </w:r>
      <w:r w:rsidR="0042488B" w:rsidRPr="00424D5D">
        <w:rPr>
          <w:rFonts w:ascii="Times New Roman" w:hAnsi="Times New Roman" w:cs="Times New Roman"/>
          <w:sz w:val="28"/>
          <w:szCs w:val="28"/>
        </w:rPr>
        <w:t xml:space="preserve">местному бюджету </w:t>
      </w:r>
      <w:r w:rsidR="00E5533C" w:rsidRPr="00424D5D">
        <w:rPr>
          <w:rFonts w:ascii="Times New Roman" w:hAnsi="Times New Roman" w:cs="Times New Roman"/>
          <w:sz w:val="28"/>
          <w:szCs w:val="28"/>
        </w:rPr>
        <w:t xml:space="preserve"> нецелевой финансовой поддержки с сохранением действующих подходов к распределению дотации на выравнивание;</w:t>
      </w:r>
    </w:p>
    <w:p w:rsidR="00E5533C" w:rsidRPr="00424D5D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формирование дополнительн</w:t>
      </w:r>
      <w:r w:rsidR="0042488B" w:rsidRPr="00424D5D">
        <w:rPr>
          <w:rFonts w:ascii="Times New Roman" w:hAnsi="Times New Roman" w:cs="Times New Roman"/>
          <w:sz w:val="28"/>
          <w:szCs w:val="28"/>
        </w:rPr>
        <w:t>ых доходных источников в местный бюджет</w:t>
      </w:r>
      <w:r w:rsidRPr="00424D5D">
        <w:rPr>
          <w:rFonts w:ascii="Times New Roman" w:hAnsi="Times New Roman" w:cs="Times New Roman"/>
          <w:sz w:val="28"/>
          <w:szCs w:val="28"/>
        </w:rPr>
        <w:t>;</w:t>
      </w:r>
    </w:p>
    <w:p w:rsidR="00E5533C" w:rsidRPr="00424D5D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сокращение дифференциации в уровне экономического развития и бюджетной обеспеченности с помощью применения стимулирующих механизмов;</w:t>
      </w:r>
    </w:p>
    <w:p w:rsidR="00E5533C" w:rsidRPr="00424D5D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повышение результативности расходования полученных из бюджета</w:t>
      </w:r>
      <w:r w:rsidR="002E4B52" w:rsidRPr="00424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424D5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424D5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24D5D">
        <w:rPr>
          <w:rFonts w:ascii="Times New Roman" w:hAnsi="Times New Roman" w:cs="Times New Roman"/>
          <w:sz w:val="28"/>
          <w:szCs w:val="28"/>
        </w:rPr>
        <w:t xml:space="preserve"> целевых межбюджетных трансфертов и выполнения обязательств по достижению целей их предоставления;</w:t>
      </w:r>
    </w:p>
    <w:p w:rsidR="00E5533C" w:rsidRPr="00424D5D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укрепление финансовой</w:t>
      </w:r>
      <w:r w:rsidR="0042488B" w:rsidRPr="00424D5D">
        <w:rPr>
          <w:rFonts w:ascii="Times New Roman" w:hAnsi="Times New Roman" w:cs="Times New Roman"/>
          <w:sz w:val="28"/>
          <w:szCs w:val="28"/>
        </w:rPr>
        <w:t xml:space="preserve"> дисциплины, соблюдение органом</w:t>
      </w:r>
      <w:r w:rsidRPr="00424D5D">
        <w:rPr>
          <w:rFonts w:ascii="Times New Roman" w:hAnsi="Times New Roman" w:cs="Times New Roman"/>
          <w:sz w:val="28"/>
          <w:szCs w:val="28"/>
        </w:rPr>
        <w:t xml:space="preserve"> местного самоуправления требований бюджетного законодательства, соблюдение условий предоставления межбюджетных трансфертов и бюджетных кредитов, экономия и эффективное использование бюджетных ресурсов;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повышение качества управления муниципальными финансами;</w:t>
      </w:r>
    </w:p>
    <w:p w:rsidR="00E5533C" w:rsidRPr="00424D5D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lastRenderedPageBreak/>
        <w:t>мониторинг выполнения</w:t>
      </w:r>
      <w:r w:rsidR="002E4B52" w:rsidRPr="00424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88B" w:rsidRPr="00424D5D">
        <w:rPr>
          <w:rFonts w:ascii="Times New Roman" w:hAnsi="Times New Roman" w:cs="Times New Roman"/>
          <w:sz w:val="28"/>
          <w:szCs w:val="28"/>
        </w:rPr>
        <w:t>Вармазейским</w:t>
      </w:r>
      <w:proofErr w:type="spellEnd"/>
      <w:r w:rsidR="0042488B" w:rsidRPr="00424D5D">
        <w:rPr>
          <w:rFonts w:ascii="Times New Roman" w:hAnsi="Times New Roman" w:cs="Times New Roman"/>
          <w:sz w:val="28"/>
          <w:szCs w:val="28"/>
        </w:rPr>
        <w:t xml:space="preserve"> сельским поселением</w:t>
      </w:r>
      <w:r w:rsidRPr="00424D5D">
        <w:rPr>
          <w:rFonts w:ascii="Times New Roman" w:hAnsi="Times New Roman" w:cs="Times New Roman"/>
          <w:sz w:val="28"/>
          <w:szCs w:val="28"/>
        </w:rPr>
        <w:t xml:space="preserve">  обязательств по снижению уровня долговой нагрузки, принятых в рамках программы реструктуризации;</w:t>
      </w:r>
    </w:p>
    <w:p w:rsidR="00E5533C" w:rsidRPr="00424D5D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распределение максимального количества межбюджетных трансфертов при формировании бюджета</w:t>
      </w:r>
      <w:r w:rsidR="002E4B52" w:rsidRPr="00424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88B" w:rsidRPr="00424D5D">
        <w:rPr>
          <w:rFonts w:ascii="Times New Roman" w:hAnsi="Times New Roman" w:cs="Times New Roman"/>
          <w:sz w:val="28"/>
          <w:szCs w:val="28"/>
        </w:rPr>
        <w:t>Вармазейским</w:t>
      </w:r>
      <w:proofErr w:type="spellEnd"/>
      <w:r w:rsidR="0042488B" w:rsidRPr="00424D5D">
        <w:rPr>
          <w:rFonts w:ascii="Times New Roman" w:hAnsi="Times New Roman" w:cs="Times New Roman"/>
          <w:sz w:val="28"/>
          <w:szCs w:val="28"/>
        </w:rPr>
        <w:t xml:space="preserve"> сельским поселением  </w:t>
      </w:r>
      <w:proofErr w:type="spellStart"/>
      <w:r w:rsidR="002E4B52" w:rsidRPr="00424D5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424D5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24D5D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повышение предсказуемости предоставления целевых межбюджетных трансфертов из бюджета</w:t>
      </w:r>
      <w:r w:rsidR="009207DE" w:rsidRPr="00424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07DE" w:rsidRPr="00424D5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07DE" w:rsidRPr="00424D5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9207DE" w:rsidRPr="00424D5D">
        <w:rPr>
          <w:rFonts w:ascii="Times New Roman" w:hAnsi="Times New Roman" w:cs="Times New Roman"/>
          <w:sz w:val="28"/>
          <w:szCs w:val="28"/>
        </w:rPr>
        <w:t xml:space="preserve"> </w:t>
      </w:r>
      <w:r w:rsidRPr="00424D5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Реализация обозначенных задач, в том числе по обеспечению восстановительного роста экономики, направлена на «нормализацию» бюджетной политики на муниципальном уровне с постепенным возвращением к сбалансированности </w:t>
      </w:r>
      <w:r w:rsidR="009207DE" w:rsidRPr="000630CA"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Не менее важным направлением бюджетной политики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207DE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в предстоящий период будет продолжение проведения взвешенной и продуманной политики по недопущению необоснованного увеличения долговой нагрузки.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целях реализации данного направления необходимо продолжить поддержание долговой нагрузки на бюджет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207DE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</w:t>
      </w:r>
      <w:r w:rsidR="009207DE" w:rsidRPr="000630CA">
        <w:rPr>
          <w:rFonts w:ascii="Times New Roman" w:hAnsi="Times New Roman" w:cs="Times New Roman"/>
          <w:sz w:val="28"/>
          <w:szCs w:val="28"/>
        </w:rPr>
        <w:t>муниципального</w:t>
      </w:r>
      <w:r w:rsidRPr="000630CA">
        <w:rPr>
          <w:rFonts w:ascii="Times New Roman" w:hAnsi="Times New Roman" w:cs="Times New Roman"/>
          <w:sz w:val="28"/>
          <w:szCs w:val="28"/>
        </w:rPr>
        <w:t xml:space="preserve"> долга </w:t>
      </w:r>
      <w:proofErr w:type="spellStart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207DE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, чему будет способствовать своевременное исполнение долговых обязательств </w:t>
      </w:r>
      <w:r w:rsidR="009207DE" w:rsidRPr="000630CA">
        <w:rPr>
          <w:rFonts w:ascii="Times New Roman" w:hAnsi="Times New Roman" w:cs="Times New Roman"/>
          <w:sz w:val="28"/>
          <w:szCs w:val="28"/>
        </w:rPr>
        <w:t>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перед кредиторами</w:t>
      </w:r>
      <w:r w:rsidR="009207DE" w:rsidRPr="000630C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207DE" w:rsidRPr="00424D5D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4D5D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</w:t>
      </w:r>
    </w:p>
    <w:p w:rsidR="009207DE" w:rsidRPr="00424D5D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4D5D">
        <w:rPr>
          <w:rFonts w:ascii="Times New Roman" w:hAnsi="Times New Roman" w:cs="Times New Roman"/>
          <w:b/>
          <w:sz w:val="28"/>
          <w:szCs w:val="28"/>
        </w:rPr>
        <w:t xml:space="preserve">налоговой политики </w:t>
      </w:r>
      <w:proofErr w:type="spellStart"/>
      <w:r w:rsidR="00923280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Вармазейского</w:t>
      </w:r>
      <w:proofErr w:type="spellEnd"/>
      <w:r w:rsidR="00923280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424D5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424D5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4D5D">
        <w:rPr>
          <w:rFonts w:ascii="Times New Roman" w:hAnsi="Times New Roman" w:cs="Times New Roman"/>
          <w:b/>
          <w:sz w:val="28"/>
          <w:szCs w:val="28"/>
        </w:rPr>
        <w:t>мунициального</w:t>
      </w:r>
      <w:proofErr w:type="spellEnd"/>
      <w:r w:rsidRPr="00424D5D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</w:p>
    <w:p w:rsidR="009207DE" w:rsidRPr="00424D5D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4D5D">
        <w:rPr>
          <w:rFonts w:ascii="Times New Roman" w:hAnsi="Times New Roman" w:cs="Times New Roman"/>
          <w:b/>
          <w:sz w:val="28"/>
          <w:szCs w:val="28"/>
        </w:rPr>
        <w:t>на 2022 год и на плановый период 2023 и 2024 годов</w:t>
      </w:r>
    </w:p>
    <w:p w:rsidR="009207DE" w:rsidRPr="00424D5D" w:rsidRDefault="009207DE" w:rsidP="000630C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Республики Мордовия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бюджета </w:t>
      </w:r>
      <w:proofErr w:type="spellStart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за счет наращивания стабильных доходных источников.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в среднесрочной перспективе будет основываться на следующих приоритетных направлениях: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1. Оказание содействия предпринимательской активности.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настоящее время задачи налоговой политики </w:t>
      </w:r>
      <w:proofErr w:type="spellStart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преимущественно ориентированы на переход субъектов предпринимательства от фазы восстановления деятельности после пандемии к дальнейшему развитию.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lastRenderedPageBreak/>
        <w:t xml:space="preserve">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налогообложения, учитывающего особенности ведения бизнеса в </w:t>
      </w:r>
      <w:proofErr w:type="spellStart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Вармазейском</w:t>
      </w:r>
      <w:proofErr w:type="spellEnd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сельском поселении </w:t>
      </w:r>
      <w:proofErr w:type="spellStart"/>
      <w:r w:rsidR="0092328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328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 и расширяющего возможности применения данного режима в сфере торговли и услуг.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2022 году продолжат свое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в период с 1 января 2021 г. по 31 декабря 2024 г. организаций и индивидуальных предпринимателей, осуществляющих деятельность в области информационных технологий, а также для впервые зарегистрированных на территории Республики Мордовия в 2021 и 2022 годах в связи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с переменой ими места нахождения (места жительства).</w:t>
      </w:r>
    </w:p>
    <w:p w:rsidR="009207DE" w:rsidRPr="0042488B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88B">
        <w:rPr>
          <w:rFonts w:ascii="Times New Roman" w:hAnsi="Times New Roman" w:cs="Times New Roman"/>
          <w:sz w:val="28"/>
          <w:szCs w:val="28"/>
        </w:rPr>
        <w:t xml:space="preserve">В 2022 году продолжится популяризация введенного с 1 июля 2020 г. на территории </w:t>
      </w:r>
      <w:proofErr w:type="spellStart"/>
      <w:r w:rsidR="000630CA" w:rsidRPr="0042488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42488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2488B">
        <w:rPr>
          <w:rFonts w:ascii="Times New Roman" w:hAnsi="Times New Roman" w:cs="Times New Roman"/>
          <w:sz w:val="28"/>
          <w:szCs w:val="28"/>
        </w:rPr>
        <w:t>специального налогового режима «Налог на профессиональный доход». Указанный налоговый режим позволяет «</w:t>
      </w:r>
      <w:proofErr w:type="spellStart"/>
      <w:r w:rsidRPr="0042488B"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 w:rsidRPr="0042488B">
        <w:rPr>
          <w:rFonts w:ascii="Times New Roman" w:hAnsi="Times New Roman" w:cs="Times New Roman"/>
          <w:sz w:val="28"/>
          <w:szCs w:val="28"/>
        </w:rPr>
        <w:t>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88B">
        <w:rPr>
          <w:rFonts w:ascii="Times New Roman" w:hAnsi="Times New Roman" w:cs="Times New Roman"/>
          <w:sz w:val="28"/>
          <w:szCs w:val="28"/>
        </w:rPr>
        <w:t xml:space="preserve">2. Реализация механизмов налогового стимулирования в рамках инвестиционной политики </w:t>
      </w:r>
      <w:proofErr w:type="spellStart"/>
      <w:r w:rsidR="000630CA" w:rsidRPr="0042488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42488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2488B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Для налоговой поддержки инвесторов установлена налоговая льгота по налогу на прибыль организаций (в виде снижения ставки до 13,5 процента) и налогу на имущество организаций (в виде освобождения от уплаты налога) для организаций, получивших в соответствии со статьей 25.16 Налогового кодекса Российской Федерации статус налогоплательщика – участника специального инвестиционного контракта.</w:t>
      </w:r>
    </w:p>
    <w:p w:rsidR="009207DE" w:rsidRPr="00424D5D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 xml:space="preserve">Эффективность введенных мер будет оцениваться по тому, какие новые продукты, услуги, технологии созданы и как вследствие этого увеличился экономический и доходный потенциал </w:t>
      </w:r>
      <w:proofErr w:type="spellStart"/>
      <w:r w:rsidR="00424D5D" w:rsidRPr="00424D5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424D5D" w:rsidRPr="00424D5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2488B" w:rsidRPr="00424D5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630CA" w:rsidRPr="00424D5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424D5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24D5D">
        <w:rPr>
          <w:rFonts w:ascii="Times New Roman" w:hAnsi="Times New Roman" w:cs="Times New Roman"/>
          <w:sz w:val="28"/>
          <w:szCs w:val="28"/>
        </w:rPr>
        <w:t>.</w:t>
      </w:r>
    </w:p>
    <w:p w:rsidR="000630CA" w:rsidRPr="00424D5D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 xml:space="preserve">Ожидается, что реализация механизма специальных инвестиционных контрактов будет иметь положительный социальный эффект, обусловленный созданием новых рабочих мест, что обеспечит дополнительные поступления налога на доходы физических лиц </w:t>
      </w:r>
      <w:proofErr w:type="gramStart"/>
      <w:r w:rsidRPr="00424D5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24D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2488B" w:rsidRPr="00424D5D">
        <w:rPr>
          <w:rFonts w:ascii="Times New Roman" w:hAnsi="Times New Roman" w:cs="Times New Roman"/>
          <w:sz w:val="28"/>
          <w:szCs w:val="28"/>
        </w:rPr>
        <w:t>местный</w:t>
      </w:r>
      <w:proofErr w:type="gramEnd"/>
      <w:r w:rsidRPr="00424D5D">
        <w:rPr>
          <w:rFonts w:ascii="Times New Roman" w:hAnsi="Times New Roman" w:cs="Times New Roman"/>
          <w:sz w:val="28"/>
          <w:szCs w:val="28"/>
        </w:rPr>
        <w:t xml:space="preserve"> бюджет </w:t>
      </w:r>
      <w:proofErr w:type="spellStart"/>
      <w:r w:rsidR="00424D5D" w:rsidRPr="00424D5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424D5D" w:rsidRPr="00424D5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2488B" w:rsidRPr="00424D5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630CA" w:rsidRPr="00424D5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424D5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24D5D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630CA" w:rsidRPr="00424D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07DE" w:rsidRPr="00424D5D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 xml:space="preserve">3. Обеспечение бюджетной, экономической и социальной эффективности налоговых расходов </w:t>
      </w:r>
      <w:proofErr w:type="spellStart"/>
      <w:r w:rsidR="00424D5D" w:rsidRPr="00424D5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424D5D" w:rsidRPr="00424D5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12547" w:rsidRPr="00424D5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630CA" w:rsidRPr="00424D5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424D5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24D5D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 xml:space="preserve">Оценка налоговых расходов </w:t>
      </w:r>
      <w:proofErr w:type="spellStart"/>
      <w:r w:rsidR="00424D5D" w:rsidRPr="00424D5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424D5D" w:rsidRPr="00424D5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12547" w:rsidRPr="00424D5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630CA" w:rsidRPr="00424D5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424D5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24D5D">
        <w:rPr>
          <w:rFonts w:ascii="Times New Roman" w:hAnsi="Times New Roman" w:cs="Times New Roman"/>
          <w:sz w:val="28"/>
          <w:szCs w:val="28"/>
        </w:rPr>
        <w:t xml:space="preserve">осуществляется кураторами </w:t>
      </w:r>
      <w:r w:rsidRPr="00424D5D">
        <w:rPr>
          <w:rFonts w:ascii="Times New Roman" w:hAnsi="Times New Roman" w:cs="Times New Roman"/>
          <w:sz w:val="28"/>
          <w:szCs w:val="28"/>
        </w:rPr>
        <w:lastRenderedPageBreak/>
        <w:t>налоговых расходов в рамках мониторинга реализации подведомственных государственных программ Республики Мордовия и в соответствии с ежегодно утверждаемым перечнем налоговых расходов.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 результатам проведенной оценки эффективности налоговых расходов Республики Мордовия в 2021 году кураторам налоговых расходов Республики Мордовия необходимо пересмотреть (уточнить, отменить) либо заменить альтернативными механизмами поддержки те категории налоговых преференций, которые являются невостребованными либо признанные неэффективными, в целях достижения бюджетной, экономической и социальной эффективности.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4. Совершенствование налогового законодательства Республики Мордовия с учетом изменений в налоговом законодательстве Российской Федерации.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Так, в текущем году приняты положения, в соответствии с которыми на юридические лица (ранее это касалось только физических лиц) распространены положения о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беззаявительном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порядке предоставления налоговых льгот по транспортному и земельному налогам на основании полученн</w:t>
      </w:r>
      <w:r w:rsidR="000630CA" w:rsidRPr="000630CA">
        <w:rPr>
          <w:rFonts w:ascii="Times New Roman" w:hAnsi="Times New Roman" w:cs="Times New Roman"/>
          <w:sz w:val="28"/>
          <w:szCs w:val="28"/>
        </w:rPr>
        <w:t>ых налоговыми органами сведений).</w:t>
      </w:r>
      <w:proofErr w:type="gramEnd"/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в Налоговый кодекс Российской Федерации внесены изменения, которые отразятся на региональном налоговом законодательстве: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до 31 декабря 2024 г. продлено ограничение в 50 процентов на учет убытков прошлых лет по налогу на прибыль организаций;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1 января 2022 г. из полномочий субъектов Российской Федерации исключено установление срока уплаты налога на имущество организаций. При этом вводятся единые сроки уплаты налога и авансовых платежей по налогу: налог подлежит уплате в срок не позднее 1 марта года, следующего за истекшим налоговым периодом; авансовые платежи по налогу – не позднее последнего числа месяца, следующего за истекшим отчетным периодом;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1 января 2023 г. (за налоговый период 2022 года и последующие периоды) установлено, что налогоплательщики – российские организации не включают в налоговую декларацию сведения об объектах налогообложения, налоговая база по которым определяется как их кадастровая стоимость. Для этих объектов вводят тот же порядок, что уже действует по транспортному и земельному налогам: организация сама рассчитывает сумму, перечисляет ее в бюджет и представляет пояснения и документы налоговикам, если это нужно, а инспекция направляет сообщение об исчисленном налоге;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9207DE" w:rsidRPr="00424D5D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 xml:space="preserve">5. Совершенствование налогового администрирования, повышение уровня ответственности главных администраторов доходов за выполнение </w:t>
      </w:r>
      <w:r w:rsidRPr="00424D5D">
        <w:rPr>
          <w:rFonts w:ascii="Times New Roman" w:hAnsi="Times New Roman" w:cs="Times New Roman"/>
          <w:sz w:val="28"/>
          <w:szCs w:val="28"/>
        </w:rPr>
        <w:lastRenderedPageBreak/>
        <w:t xml:space="preserve">плановых показателей поступления доходов в </w:t>
      </w:r>
      <w:r w:rsidR="00912547" w:rsidRPr="00424D5D">
        <w:rPr>
          <w:rFonts w:ascii="Times New Roman" w:hAnsi="Times New Roman" w:cs="Times New Roman"/>
          <w:sz w:val="28"/>
          <w:szCs w:val="28"/>
        </w:rPr>
        <w:t>местный</w:t>
      </w:r>
      <w:r w:rsidRPr="00424D5D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0630CA" w:rsidRPr="00424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D5D" w:rsidRPr="00424D5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424D5D" w:rsidRPr="00424D5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12547" w:rsidRPr="00424D5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630CA" w:rsidRPr="00424D5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424D5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24D5D">
        <w:rPr>
          <w:rFonts w:ascii="Times New Roman" w:hAnsi="Times New Roman" w:cs="Times New Roman"/>
          <w:sz w:val="28"/>
          <w:szCs w:val="28"/>
        </w:rPr>
        <w:t>.</w:t>
      </w:r>
    </w:p>
    <w:p w:rsidR="009207DE" w:rsidRPr="00424D5D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4D5D">
        <w:rPr>
          <w:rFonts w:ascii="Times New Roman" w:hAnsi="Times New Roman" w:cs="Times New Roman"/>
          <w:sz w:val="28"/>
          <w:szCs w:val="28"/>
        </w:rPr>
        <w:t xml:space="preserve"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</w:t>
      </w:r>
      <w:r w:rsidR="00912547" w:rsidRPr="00424D5D">
        <w:rPr>
          <w:rFonts w:ascii="Times New Roman" w:hAnsi="Times New Roman" w:cs="Times New Roman"/>
          <w:sz w:val="28"/>
          <w:szCs w:val="28"/>
        </w:rPr>
        <w:t>местный</w:t>
      </w:r>
      <w:r w:rsidRPr="00424D5D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0630CA" w:rsidRPr="00424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D5D" w:rsidRPr="00424D5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424D5D" w:rsidRPr="00424D5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12547" w:rsidRPr="00424D5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630CA" w:rsidRPr="00424D5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424D5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24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4D5D">
        <w:rPr>
          <w:rFonts w:ascii="Times New Roman" w:hAnsi="Times New Roman" w:cs="Times New Roman"/>
          <w:sz w:val="28"/>
          <w:szCs w:val="28"/>
        </w:rPr>
        <w:t>администрируемых</w:t>
      </w:r>
      <w:proofErr w:type="spellEnd"/>
      <w:r w:rsidRPr="00424D5D">
        <w:rPr>
          <w:rFonts w:ascii="Times New Roman" w:hAnsi="Times New Roman" w:cs="Times New Roman"/>
          <w:sz w:val="28"/>
          <w:szCs w:val="28"/>
        </w:rPr>
        <w:t xml:space="preserve">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  <w:proofErr w:type="gramEnd"/>
    </w:p>
    <w:p w:rsidR="009207DE" w:rsidRPr="00424D5D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 xml:space="preserve">В среднесрочной перспективе будет проложена работа </w:t>
      </w:r>
      <w:proofErr w:type="gramStart"/>
      <w:r w:rsidRPr="00424D5D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424D5D">
        <w:rPr>
          <w:rFonts w:ascii="Times New Roman" w:hAnsi="Times New Roman" w:cs="Times New Roman"/>
          <w:sz w:val="28"/>
          <w:szCs w:val="28"/>
        </w:rPr>
        <w:t>: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координации действий органов </w:t>
      </w:r>
      <w:r w:rsidR="00912547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местного самоуправления </w:t>
      </w:r>
      <w:r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24D5D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>Вармазейского</w:t>
      </w:r>
      <w:proofErr w:type="spellEnd"/>
      <w:r w:rsidR="00424D5D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912547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="000630CA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>Большеигнатовского</w:t>
      </w:r>
      <w:proofErr w:type="spellEnd"/>
      <w:r w:rsidR="000630CA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r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>с территориальными органами федеральных органов исполнительной власти</w:t>
      </w:r>
      <w:r w:rsidR="000630CA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направленных на увеличение собираемости налогов</w:t>
      </w:r>
      <w:r w:rsidRPr="000630CA">
        <w:rPr>
          <w:rFonts w:ascii="Times New Roman" w:hAnsi="Times New Roman" w:cs="Times New Roman"/>
          <w:sz w:val="28"/>
          <w:szCs w:val="28"/>
        </w:rPr>
        <w:t xml:space="preserve"> и сборов, поступающих в </w:t>
      </w:r>
      <w:r w:rsidR="00912547">
        <w:rPr>
          <w:rFonts w:ascii="Times New Roman" w:hAnsi="Times New Roman" w:cs="Times New Roman"/>
          <w:sz w:val="28"/>
          <w:szCs w:val="28"/>
        </w:rPr>
        <w:t xml:space="preserve">местный </w:t>
      </w:r>
      <w:r w:rsidRPr="000630CA">
        <w:rPr>
          <w:rFonts w:ascii="Times New Roman" w:hAnsi="Times New Roman" w:cs="Times New Roman"/>
          <w:sz w:val="28"/>
          <w:szCs w:val="28"/>
        </w:rPr>
        <w:t>бюджет;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осуществлению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постановкой на налоговый учет всех организаций – хозяйствующих субъектов, осуществляющих деятельность на территории </w:t>
      </w:r>
      <w:proofErr w:type="spellStart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осуществлению контроля налогоплательщиков, в том числе являющихся исполнителями при реализации национальных проектов, с целью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пресечения фактов применения незаконных методов ведения предпринимательской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деятельности, приводящих к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недопоступлению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налогов и сборов в бюджетную систему.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основных направлений налоговой политики</w:t>
      </w:r>
      <w:r w:rsidR="00424D5D" w:rsidRPr="00424D5D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proofErr w:type="spellStart"/>
      <w:r w:rsidR="00424D5D" w:rsidRPr="00424D5D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>Вармазейского</w:t>
      </w:r>
      <w:proofErr w:type="spellEnd"/>
      <w:r w:rsidR="00424D5D" w:rsidRPr="00424D5D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 сельского поселения</w:t>
      </w:r>
      <w:r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45827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>Большеигнатовского</w:t>
      </w:r>
      <w:proofErr w:type="spellEnd"/>
      <w:r w:rsidR="00D45827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r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Республики Мордовия на 2022 год и плановый период 2023 и 2024 годов должна повысить стабильность ведения экономической деятельности на территории </w:t>
      </w:r>
      <w:proofErr w:type="spellStart"/>
      <w:r w:rsidR="00424D5D" w:rsidRPr="00424D5D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>Вармазейского</w:t>
      </w:r>
      <w:proofErr w:type="spellEnd"/>
      <w:r w:rsidR="00424D5D" w:rsidRPr="00424D5D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0630CA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>Большеигнатовского</w:t>
      </w:r>
      <w:proofErr w:type="spellEnd"/>
      <w:r w:rsidR="000630CA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r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Республики Мордовия и будет способствовать росту налогового потенциала </w:t>
      </w:r>
      <w:r w:rsidR="00424D5D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</w:t>
      </w:r>
      <w:r w:rsidRPr="00424D5D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bookmarkStart w:id="1" w:name="_GoBack"/>
      <w:bookmarkEnd w:id="1"/>
    </w:p>
    <w:p w:rsidR="00E5533C" w:rsidRPr="000630CA" w:rsidRDefault="00E5533C" w:rsidP="00063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3C" w:rsidRPr="000630CA" w:rsidRDefault="00E5533C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E5533C" w:rsidRPr="000630CA" w:rsidRDefault="00E5533C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sectPr w:rsidR="00E5533C" w:rsidRPr="000630CA" w:rsidSect="00056CF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BF9"/>
    <w:rsid w:val="0005062A"/>
    <w:rsid w:val="00051756"/>
    <w:rsid w:val="00056CFC"/>
    <w:rsid w:val="000630CA"/>
    <w:rsid w:val="00094EF1"/>
    <w:rsid w:val="000C4952"/>
    <w:rsid w:val="000F3A35"/>
    <w:rsid w:val="00130ABF"/>
    <w:rsid w:val="001364F5"/>
    <w:rsid w:val="001471F6"/>
    <w:rsid w:val="00223A47"/>
    <w:rsid w:val="0024017E"/>
    <w:rsid w:val="00253691"/>
    <w:rsid w:val="002E4B52"/>
    <w:rsid w:val="00313BE2"/>
    <w:rsid w:val="00320B8C"/>
    <w:rsid w:val="003A1B5B"/>
    <w:rsid w:val="003D2F2C"/>
    <w:rsid w:val="003D35C1"/>
    <w:rsid w:val="0042488B"/>
    <w:rsid w:val="00424D5D"/>
    <w:rsid w:val="00427B18"/>
    <w:rsid w:val="00433EA3"/>
    <w:rsid w:val="004C68C4"/>
    <w:rsid w:val="004D33A0"/>
    <w:rsid w:val="004F0ACE"/>
    <w:rsid w:val="004F432E"/>
    <w:rsid w:val="005018AC"/>
    <w:rsid w:val="005475C3"/>
    <w:rsid w:val="005F732F"/>
    <w:rsid w:val="006471D8"/>
    <w:rsid w:val="0065545B"/>
    <w:rsid w:val="006A215E"/>
    <w:rsid w:val="006B2481"/>
    <w:rsid w:val="00754FD3"/>
    <w:rsid w:val="0076023A"/>
    <w:rsid w:val="007B3C82"/>
    <w:rsid w:val="007B5AAE"/>
    <w:rsid w:val="007D4134"/>
    <w:rsid w:val="007D696B"/>
    <w:rsid w:val="00895B9E"/>
    <w:rsid w:val="008A3133"/>
    <w:rsid w:val="008D364E"/>
    <w:rsid w:val="00912547"/>
    <w:rsid w:val="009207DE"/>
    <w:rsid w:val="00920B35"/>
    <w:rsid w:val="009211E8"/>
    <w:rsid w:val="00923280"/>
    <w:rsid w:val="00936F5E"/>
    <w:rsid w:val="009374CD"/>
    <w:rsid w:val="0093789B"/>
    <w:rsid w:val="009C4623"/>
    <w:rsid w:val="009F35E9"/>
    <w:rsid w:val="009F4B6A"/>
    <w:rsid w:val="00A96BF9"/>
    <w:rsid w:val="00AC0592"/>
    <w:rsid w:val="00AC3199"/>
    <w:rsid w:val="00AC5D82"/>
    <w:rsid w:val="00B24021"/>
    <w:rsid w:val="00B27B60"/>
    <w:rsid w:val="00B627D6"/>
    <w:rsid w:val="00BA59F6"/>
    <w:rsid w:val="00BD6EAC"/>
    <w:rsid w:val="00C958B1"/>
    <w:rsid w:val="00CA36CB"/>
    <w:rsid w:val="00CC1EBC"/>
    <w:rsid w:val="00D040FD"/>
    <w:rsid w:val="00D26285"/>
    <w:rsid w:val="00D45827"/>
    <w:rsid w:val="00DD47B2"/>
    <w:rsid w:val="00DF4403"/>
    <w:rsid w:val="00DF4DFC"/>
    <w:rsid w:val="00E37B29"/>
    <w:rsid w:val="00E5533C"/>
    <w:rsid w:val="00E678F6"/>
    <w:rsid w:val="00E84108"/>
    <w:rsid w:val="00EB0940"/>
    <w:rsid w:val="00EE24B7"/>
    <w:rsid w:val="00F02D50"/>
    <w:rsid w:val="00F12AE9"/>
    <w:rsid w:val="00F71181"/>
    <w:rsid w:val="00F73592"/>
    <w:rsid w:val="00F90D45"/>
    <w:rsid w:val="00FF4755"/>
    <w:rsid w:val="00FF4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docs.cntd.ru/document/9017144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3285</Words>
  <Characters>18729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intel</cp:lastModifiedBy>
  <cp:revision>18</cp:revision>
  <cp:lastPrinted>2020-10-29T11:35:00Z</cp:lastPrinted>
  <dcterms:created xsi:type="dcterms:W3CDTF">2020-11-12T06:52:00Z</dcterms:created>
  <dcterms:modified xsi:type="dcterms:W3CDTF">2022-01-27T06:31:00Z</dcterms:modified>
</cp:coreProperties>
</file>