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D39" w:rsidRPr="00E51341" w:rsidRDefault="00E51341" w:rsidP="00DC7F0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1341">
        <w:rPr>
          <w:rFonts w:ascii="Times New Roman" w:hAnsi="Times New Roman" w:cs="Times New Roman"/>
          <w:b/>
          <w:sz w:val="28"/>
          <w:szCs w:val="28"/>
        </w:rPr>
        <w:t>Вопрос</w:t>
      </w:r>
      <w:r w:rsidR="007B0F80" w:rsidRPr="00E51341">
        <w:rPr>
          <w:rFonts w:ascii="Times New Roman" w:hAnsi="Times New Roman" w:cs="Times New Roman"/>
          <w:b/>
          <w:sz w:val="28"/>
          <w:szCs w:val="28"/>
        </w:rPr>
        <w:t>:</w:t>
      </w:r>
      <w:r w:rsidR="00316A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0F80" w:rsidRPr="002613C3">
        <w:rPr>
          <w:rFonts w:ascii="Times New Roman" w:hAnsi="Times New Roman" w:cs="Times New Roman"/>
          <w:b/>
          <w:sz w:val="28"/>
          <w:szCs w:val="28"/>
        </w:rPr>
        <w:t>что</w:t>
      </w:r>
      <w:r w:rsidR="00DB133D" w:rsidRPr="002613C3">
        <w:rPr>
          <w:rFonts w:ascii="Times New Roman" w:hAnsi="Times New Roman" w:cs="Times New Roman"/>
          <w:b/>
          <w:sz w:val="28"/>
          <w:szCs w:val="28"/>
        </w:rPr>
        <w:t xml:space="preserve"> делать</w:t>
      </w:r>
      <w:proofErr w:type="gramStart"/>
      <w:r w:rsidR="00DB133D" w:rsidRPr="002613C3">
        <w:rPr>
          <w:rFonts w:ascii="Times New Roman" w:hAnsi="Times New Roman" w:cs="Times New Roman"/>
          <w:b/>
          <w:sz w:val="28"/>
          <w:szCs w:val="28"/>
        </w:rPr>
        <w:t>,</w:t>
      </w:r>
      <w:r w:rsidR="00DB133D" w:rsidRPr="002613C3">
        <w:rPr>
          <w:rFonts w:ascii="Times New Roman" w:hAnsi="Times New Roman" w:cs="Times New Roman"/>
          <w:b/>
          <w:color w:val="000000"/>
          <w:sz w:val="28"/>
          <w:szCs w:val="28"/>
        </w:rPr>
        <w:t>е</w:t>
      </w:r>
      <w:proofErr w:type="gramEnd"/>
      <w:r w:rsidR="00DB133D" w:rsidRPr="002613C3">
        <w:rPr>
          <w:rFonts w:ascii="Times New Roman" w:hAnsi="Times New Roman" w:cs="Times New Roman"/>
          <w:b/>
          <w:color w:val="000000"/>
          <w:sz w:val="28"/>
          <w:szCs w:val="28"/>
        </w:rPr>
        <w:t>сли орган местного самоуправления отказывает в предоставлении жилого помещения сироте</w:t>
      </w:r>
      <w:r w:rsidRPr="00261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  <w:r w:rsidRPr="00E513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Pr="00E51341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E51341">
        <w:rPr>
          <w:rFonts w:ascii="Times New Roman" w:hAnsi="Times New Roman" w:cs="Times New Roman"/>
          <w:b/>
          <w:sz w:val="28"/>
          <w:szCs w:val="28"/>
        </w:rPr>
        <w:t>рокуратура Большеигнатовского района</w:t>
      </w:r>
      <w:r w:rsidRPr="00E51341">
        <w:rPr>
          <w:rFonts w:ascii="Times New Roman" w:hAnsi="Times New Roman" w:cs="Times New Roman"/>
          <w:b/>
          <w:sz w:val="28"/>
          <w:szCs w:val="28"/>
        </w:rPr>
        <w:t>)</w:t>
      </w:r>
    </w:p>
    <w:p w:rsidR="00E51341" w:rsidRPr="00E51341" w:rsidRDefault="00E51341" w:rsidP="00E51341">
      <w:pPr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613C3" w:rsidRPr="002613C3" w:rsidRDefault="002613C3" w:rsidP="00033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2613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Согласно части 1 статьи 14 Жилищного кодекса Российской Федерации к полномочиям органов местного самоуправления в области жилищных отношений относятся, в том ч</w:t>
      </w:r>
      <w:bookmarkStart w:id="0" w:name="_GoBack"/>
      <w:bookmarkEnd w:id="0"/>
      <w:r w:rsidRPr="002613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исле: ведение в установленном порядке учета граждан в качестве нуждающихся в жилых помещениях, предоставляемых по договорам социального найма; ведение учета граждан, нуждающихся в предоставлении жилых помещений по договорам найма жилых помещений жилищного фонда социального использования.</w:t>
      </w:r>
      <w:proofErr w:type="gramEnd"/>
    </w:p>
    <w:p w:rsidR="002613C3" w:rsidRPr="002613C3" w:rsidRDefault="002613C3" w:rsidP="00033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613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 </w:t>
      </w:r>
      <w:proofErr w:type="gramStart"/>
      <w:r w:rsidRPr="002613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соответствии с частью 1 статьи 109.1 Жилищного кодекса Российской Федерации предоставление жилых помещений детям-сиротам и детям, оставшимся без попечения родителей, лицам из числа детей-сирот и детей, оставшихся без попечения родителей, по договорам найма специализированных жилых помещений осуществляется в соответствии с законодательством Российской Федерации и законодательством субъектов Российской Федерации.</w:t>
      </w:r>
      <w:proofErr w:type="gramEnd"/>
    </w:p>
    <w:p w:rsidR="002613C3" w:rsidRPr="002613C3" w:rsidRDefault="002613C3" w:rsidP="00033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2613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Статьей 8 Федерального закона от 21.12.1996 № 159-ФЗ «О дополнительных гарантиях по социальной поддержке детей-сирот и детей, оставшихся без попечения родителей» установлено, что детям-сиротам и детям, оставшимся без попечения родителей, органом исполнительной власти субъекта Российской Федерации, на территории которого находится место жительства указанных лиц, в порядке, установленном законодательством этого субъекта Российской Федерации, однократно предоставляются благоустроенные жилые помещения специализированного жилищного фонда по</w:t>
      </w:r>
      <w:proofErr w:type="gramEnd"/>
      <w:r w:rsidRPr="002613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договорам найма специализированных жилых помещений.</w:t>
      </w:r>
    </w:p>
    <w:p w:rsidR="002613C3" w:rsidRPr="002613C3" w:rsidRDefault="002613C3" w:rsidP="00033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2613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основании статьи 4 Федерального закона от 29.02.2012 № 15-ФЗ «О внесении изменений в отдельные законодательные акты Российской Федерации в части обеспечения жилыми помещениями детей-сирот и детей, оставшихся без попечения родителей» действие положений названной статьи 8 Федерального закона от 21.12.1996 № 159-ФЗ распространяется на правоотношения, возникшие до дня вступления в силу настоящего Федерального закона, в случае, если дети-сироты и дети, оставшиеся без</w:t>
      </w:r>
      <w:proofErr w:type="gramEnd"/>
      <w:r w:rsidRPr="002613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попечения родителей, лица из числа детей-сирот и детей, оставшихся без попечения родителей, не реализовали принадлежащее им право на обеспечение жилыми помещениями до дня вступления в силу настоящего Федерального закона (то есть до 01.01.2013).</w:t>
      </w:r>
    </w:p>
    <w:p w:rsidR="002613C3" w:rsidRPr="002613C3" w:rsidRDefault="002613C3" w:rsidP="00033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2613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этом Федеральным законом от 21.12.1996 № 159-ФЗ не определен срок, в течение которого должно предоставляться жилое помещение детям-сиротам, что не может трактоваться иначе, как необходимость обеспечения возможности осуществления такого права непосредственного после его возникновения (право возникает по достижении возраста 18 лет, а также в случае приобретения полной дееспособности до достижения совершеннолетия).</w:t>
      </w:r>
      <w:proofErr w:type="gramEnd"/>
    </w:p>
    <w:p w:rsidR="00E87913" w:rsidRPr="002613C3" w:rsidRDefault="002613C3" w:rsidP="00033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613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Если органы местного самоуправления отказывают в предоставлении жилого помещения сироте и лицам из их числа, последние вправе обратиться за </w:t>
      </w:r>
      <w:r w:rsidRPr="002613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защитой своих прав в прокуратуру в целях проведения проверки и принятия мер прокурорского реагирования при наличии оснований.</w:t>
      </w: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0393"/>
    <w:rsid w:val="00033A09"/>
    <w:rsid w:val="001C7922"/>
    <w:rsid w:val="001D0393"/>
    <w:rsid w:val="002613C3"/>
    <w:rsid w:val="00316AC5"/>
    <w:rsid w:val="006C34DB"/>
    <w:rsid w:val="007B0F80"/>
    <w:rsid w:val="00907C6E"/>
    <w:rsid w:val="00AC1D39"/>
    <w:rsid w:val="00D70DE2"/>
    <w:rsid w:val="00DB133D"/>
    <w:rsid w:val="00DC7F09"/>
    <w:rsid w:val="00E51341"/>
    <w:rsid w:val="00E87913"/>
    <w:rsid w:val="00EE3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Работа</cp:lastModifiedBy>
  <cp:revision>3</cp:revision>
  <cp:lastPrinted>2021-12-21T17:13:00Z</cp:lastPrinted>
  <dcterms:created xsi:type="dcterms:W3CDTF">2022-01-24T13:15:00Z</dcterms:created>
  <dcterms:modified xsi:type="dcterms:W3CDTF">2022-02-01T12:00:00Z</dcterms:modified>
</cp:coreProperties>
</file>