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CC5" w:rsidRDefault="003E2CC5" w:rsidP="003E2CC5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32"/>
          <w:szCs w:val="32"/>
          <w:lang w:eastAsia="ru-RU"/>
        </w:rPr>
      </w:pPr>
      <w:bookmarkStart w:id="0" w:name="_GoBack"/>
      <w:r>
        <w:rPr>
          <w:rFonts w:ascii="Times New Roman" w:hAnsi="Times New Roman"/>
          <w:b/>
          <w:bCs/>
          <w:kern w:val="36"/>
          <w:sz w:val="32"/>
          <w:szCs w:val="32"/>
          <w:lang w:eastAsia="ru-RU"/>
        </w:rPr>
        <w:t>Информация о возможности приобретения земельного участка</w:t>
      </w:r>
    </w:p>
    <w:p w:rsidR="003E2CC5" w:rsidRDefault="003E2CC5" w:rsidP="003E2CC5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Администрация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частью 5.1. статьи 10 Федерального Закона от 24 июля 2002 года № 101-ФЗ « Об обороте земель сельскохозяйственного назначения» сообщает о возможности приобретения земельного участка из земель сельскохозяйственного назначения, предназначенных для сельскохозяйственного использования, выделенных в счет земельных долей и находящихся в муниципальной собственности, сельскохозяйственной организацией или крестьянским (фермерским) хозяйством, использующими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такой земельный участок.</w:t>
      </w:r>
    </w:p>
    <w:p w:rsidR="003E2CC5" w:rsidRDefault="003E2CC5" w:rsidP="003E2CC5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Сведения о земельном участке:</w:t>
      </w:r>
    </w:p>
    <w:p w:rsidR="003E2CC5" w:rsidRDefault="003E2CC5" w:rsidP="003E2CC5">
      <w:pPr>
        <w:pStyle w:val="1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 Кадастровый номер 13:05:0</w:t>
      </w:r>
      <w:r w:rsidR="00484FDB">
        <w:rPr>
          <w:rFonts w:ascii="Times New Roman" w:hAnsi="Times New Roman"/>
          <w:sz w:val="28"/>
          <w:szCs w:val="28"/>
          <w:lang w:eastAsia="ru-RU"/>
        </w:rPr>
        <w:t>2</w:t>
      </w:r>
      <w:r>
        <w:rPr>
          <w:rFonts w:ascii="Times New Roman" w:hAnsi="Times New Roman"/>
          <w:sz w:val="28"/>
          <w:szCs w:val="28"/>
          <w:lang w:eastAsia="ru-RU"/>
        </w:rPr>
        <w:t>0</w:t>
      </w:r>
      <w:r w:rsidR="00484FDB">
        <w:rPr>
          <w:rFonts w:ascii="Times New Roman" w:hAnsi="Times New Roman"/>
          <w:sz w:val="28"/>
          <w:szCs w:val="28"/>
          <w:lang w:eastAsia="ru-RU"/>
        </w:rPr>
        <w:t>8</w:t>
      </w:r>
      <w:r>
        <w:rPr>
          <w:rFonts w:ascii="Times New Roman" w:hAnsi="Times New Roman"/>
          <w:sz w:val="28"/>
          <w:szCs w:val="28"/>
          <w:lang w:eastAsia="ru-RU"/>
        </w:rPr>
        <w:t>00</w:t>
      </w:r>
      <w:r w:rsidR="00484FDB">
        <w:rPr>
          <w:rFonts w:ascii="Times New Roman" w:hAnsi="Times New Roman"/>
          <w:sz w:val="28"/>
          <w:szCs w:val="28"/>
          <w:lang w:eastAsia="ru-RU"/>
        </w:rPr>
        <w:t>6</w:t>
      </w:r>
      <w:r>
        <w:rPr>
          <w:rFonts w:ascii="Times New Roman" w:hAnsi="Times New Roman"/>
          <w:sz w:val="28"/>
          <w:szCs w:val="28"/>
          <w:lang w:eastAsia="ru-RU"/>
        </w:rPr>
        <w:t>:</w:t>
      </w:r>
      <w:r w:rsidR="00484FDB">
        <w:rPr>
          <w:rFonts w:ascii="Times New Roman" w:hAnsi="Times New Roman"/>
          <w:sz w:val="28"/>
          <w:szCs w:val="28"/>
          <w:lang w:eastAsia="ru-RU"/>
        </w:rPr>
        <w:t>358</w:t>
      </w:r>
    </w:p>
    <w:p w:rsidR="003E2CC5" w:rsidRDefault="003E2CC5" w:rsidP="003E2CC5">
      <w:pPr>
        <w:pStyle w:val="1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Площадь – </w:t>
      </w:r>
      <w:r w:rsidR="00484FDB">
        <w:rPr>
          <w:rFonts w:ascii="Times New Roman" w:hAnsi="Times New Roman"/>
          <w:sz w:val="28"/>
          <w:szCs w:val="28"/>
          <w:lang w:eastAsia="ru-RU"/>
        </w:rPr>
        <w:t>1914</w:t>
      </w:r>
      <w:r>
        <w:rPr>
          <w:rFonts w:ascii="Times New Roman" w:hAnsi="Times New Roman"/>
          <w:sz w:val="28"/>
          <w:szCs w:val="28"/>
          <w:lang w:eastAsia="ru-RU"/>
        </w:rPr>
        <w:t xml:space="preserve">000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кв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.м</w:t>
      </w:r>
      <w:proofErr w:type="spellEnd"/>
      <w:proofErr w:type="gramEnd"/>
    </w:p>
    <w:p w:rsidR="003E2CC5" w:rsidRDefault="003E2CC5" w:rsidP="003E2CC5">
      <w:pPr>
        <w:pStyle w:val="1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 Вид </w:t>
      </w:r>
      <w:r w:rsidR="00484FDB">
        <w:rPr>
          <w:rFonts w:ascii="Times New Roman" w:hAnsi="Times New Roman"/>
          <w:sz w:val="28"/>
          <w:szCs w:val="28"/>
          <w:lang w:eastAsia="ru-RU"/>
        </w:rPr>
        <w:t>разрешенного использования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–</w:t>
      </w:r>
      <w:r w:rsidR="00484FDB">
        <w:rPr>
          <w:rFonts w:ascii="Times New Roman" w:hAnsi="Times New Roman"/>
          <w:sz w:val="28"/>
          <w:szCs w:val="28"/>
          <w:lang w:eastAsia="ru-RU"/>
        </w:rPr>
        <w:t>д</w:t>
      </w:r>
      <w:proofErr w:type="gramEnd"/>
      <w:r w:rsidR="00484FDB">
        <w:rPr>
          <w:rFonts w:ascii="Times New Roman" w:hAnsi="Times New Roman"/>
          <w:sz w:val="28"/>
          <w:szCs w:val="28"/>
          <w:lang w:eastAsia="ru-RU"/>
        </w:rPr>
        <w:t>ля сельскохозяйственного производства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3E2CC5" w:rsidRDefault="003E2CC5" w:rsidP="003E2CC5">
      <w:pPr>
        <w:pStyle w:val="1"/>
        <w:ind w:firstLine="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 Местоположение: Республика Мордовия,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Большеигнатовский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район,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Вармазейское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сельское поселение</w:t>
      </w:r>
    </w:p>
    <w:p w:rsidR="003E2CC5" w:rsidRDefault="003E2CC5" w:rsidP="003E2CC5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Цена земельного участка устанавливается в размере 15 процентов от его кадастровой стоимости и составляет: </w:t>
      </w:r>
      <w:r w:rsidR="00484FDB">
        <w:rPr>
          <w:rFonts w:ascii="Times New Roman" w:hAnsi="Times New Roman"/>
          <w:sz w:val="28"/>
          <w:szCs w:val="28"/>
          <w:lang w:eastAsia="ru-RU"/>
        </w:rPr>
        <w:t>732105</w:t>
      </w:r>
      <w:r>
        <w:rPr>
          <w:rFonts w:ascii="Times New Roman" w:hAnsi="Times New Roman"/>
          <w:sz w:val="28"/>
          <w:szCs w:val="28"/>
          <w:lang w:eastAsia="ru-RU"/>
        </w:rPr>
        <w:t>,00 (с</w:t>
      </w:r>
      <w:r w:rsidR="00484FDB">
        <w:rPr>
          <w:rFonts w:ascii="Times New Roman" w:hAnsi="Times New Roman"/>
          <w:sz w:val="28"/>
          <w:szCs w:val="28"/>
          <w:lang w:eastAsia="ru-RU"/>
        </w:rPr>
        <w:t xml:space="preserve">емьсот тридцать две </w:t>
      </w:r>
      <w:r>
        <w:rPr>
          <w:rFonts w:ascii="Times New Roman" w:hAnsi="Times New Roman"/>
          <w:sz w:val="28"/>
          <w:szCs w:val="28"/>
          <w:lang w:eastAsia="ru-RU"/>
        </w:rPr>
        <w:t xml:space="preserve">  тысяч</w:t>
      </w:r>
      <w:r w:rsidR="00484FDB">
        <w:rPr>
          <w:rFonts w:ascii="Times New Roman" w:hAnsi="Times New Roman"/>
          <w:sz w:val="28"/>
          <w:szCs w:val="28"/>
          <w:lang w:eastAsia="ru-RU"/>
        </w:rPr>
        <w:t>и сто пять</w:t>
      </w:r>
      <w:r>
        <w:rPr>
          <w:rFonts w:ascii="Times New Roman" w:hAnsi="Times New Roman"/>
          <w:sz w:val="28"/>
          <w:szCs w:val="28"/>
          <w:lang w:eastAsia="ru-RU"/>
        </w:rPr>
        <w:t>) рублей 00 копеек</w:t>
      </w:r>
    </w:p>
    <w:p w:rsidR="003E2CC5" w:rsidRDefault="003E2CC5" w:rsidP="003E2CC5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Арендная плата устанавливается в размере 0,3 процента его кадастровой стоимости и составляет </w:t>
      </w:r>
      <w:r w:rsidR="00484FDB">
        <w:rPr>
          <w:rFonts w:ascii="Times New Roman" w:hAnsi="Times New Roman"/>
          <w:sz w:val="28"/>
          <w:szCs w:val="28"/>
          <w:lang w:eastAsia="ru-RU"/>
        </w:rPr>
        <w:t>14642,00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(</w:t>
      </w:r>
      <w:r w:rsidR="00484FD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End"/>
      <w:r w:rsidR="00484FDB">
        <w:rPr>
          <w:rFonts w:ascii="Times New Roman" w:hAnsi="Times New Roman"/>
          <w:sz w:val="28"/>
          <w:szCs w:val="28"/>
          <w:lang w:eastAsia="ru-RU"/>
        </w:rPr>
        <w:t>четырнадцать тысяч шестьсот сорок два</w:t>
      </w:r>
      <w:r>
        <w:rPr>
          <w:rFonts w:ascii="Times New Roman" w:hAnsi="Times New Roman"/>
          <w:sz w:val="28"/>
          <w:szCs w:val="28"/>
          <w:lang w:eastAsia="ru-RU"/>
        </w:rPr>
        <w:t xml:space="preserve">  рубля </w:t>
      </w:r>
      <w:r w:rsidR="00484FDB">
        <w:rPr>
          <w:rFonts w:ascii="Times New Roman" w:hAnsi="Times New Roman"/>
          <w:sz w:val="28"/>
          <w:szCs w:val="28"/>
          <w:lang w:eastAsia="ru-RU"/>
        </w:rPr>
        <w:t>00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копейк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).</w:t>
      </w:r>
    </w:p>
    <w:p w:rsidR="003E2CC5" w:rsidRDefault="003E2CC5" w:rsidP="003E2CC5">
      <w:pPr>
        <w:pStyle w:val="1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 заявлением о заключении договора купли-продажи или договора аренды земельного участка обращаться в администрацию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Вармазейского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по адресу: Республика Мордовия,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Большеигнатовский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район, с.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Вармазейка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 ул., Советская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,д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.30 .</w:t>
      </w:r>
      <w:r>
        <w:rPr>
          <w:rFonts w:ascii="Times New Roman" w:hAnsi="Times New Roman"/>
          <w:sz w:val="28"/>
          <w:szCs w:val="28"/>
          <w:lang w:eastAsia="ru-RU"/>
        </w:rPr>
        <w:br/>
        <w:t xml:space="preserve">Телефон для справок: 8(83442)2-43-12 в срок до </w:t>
      </w:r>
      <w:r w:rsidR="00484FDB">
        <w:rPr>
          <w:rFonts w:ascii="Times New Roman" w:hAnsi="Times New Roman"/>
          <w:sz w:val="28"/>
          <w:szCs w:val="28"/>
          <w:lang w:eastAsia="ru-RU"/>
        </w:rPr>
        <w:t>2</w:t>
      </w:r>
      <w:r>
        <w:rPr>
          <w:rFonts w:ascii="Times New Roman" w:hAnsi="Times New Roman"/>
          <w:sz w:val="28"/>
          <w:szCs w:val="28"/>
          <w:lang w:eastAsia="ru-RU"/>
        </w:rPr>
        <w:t>5.09.20</w:t>
      </w:r>
      <w:r w:rsidR="00484FDB">
        <w:rPr>
          <w:rFonts w:ascii="Times New Roman" w:hAnsi="Times New Roman"/>
          <w:sz w:val="28"/>
          <w:szCs w:val="28"/>
          <w:lang w:eastAsia="ru-RU"/>
        </w:rPr>
        <w:t>22</w:t>
      </w:r>
      <w:r>
        <w:rPr>
          <w:rFonts w:ascii="Times New Roman" w:hAnsi="Times New Roman"/>
          <w:sz w:val="28"/>
          <w:szCs w:val="28"/>
          <w:lang w:eastAsia="ru-RU"/>
        </w:rPr>
        <w:t xml:space="preserve"> года; </w:t>
      </w:r>
    </w:p>
    <w:p w:rsidR="003E2CC5" w:rsidRDefault="003E2CC5" w:rsidP="003E2CC5">
      <w:pPr>
        <w:pStyle w:val="1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контактное лицо: Рабина Антонина </w:t>
      </w:r>
      <w:proofErr w:type="spellStart"/>
      <w:r>
        <w:rPr>
          <w:rFonts w:ascii="Times New Roman" w:hAnsi="Times New Roman"/>
          <w:sz w:val="28"/>
          <w:szCs w:val="28"/>
        </w:rPr>
        <w:t>Риммовна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E2CC5" w:rsidRDefault="003E2CC5" w:rsidP="003E2CC5">
      <w:pPr>
        <w:ind w:firstLine="426"/>
        <w:jc w:val="both"/>
        <w:rPr>
          <w:rFonts w:ascii="Times New Roman" w:hAnsi="Times New Roman"/>
          <w:sz w:val="28"/>
          <w:szCs w:val="28"/>
        </w:rPr>
      </w:pPr>
    </w:p>
    <w:p w:rsidR="003E2CC5" w:rsidRDefault="003E2CC5" w:rsidP="003E2CC5">
      <w:pPr>
        <w:jc w:val="both"/>
        <w:rPr>
          <w:sz w:val="28"/>
          <w:szCs w:val="28"/>
        </w:rPr>
      </w:pPr>
    </w:p>
    <w:p w:rsidR="003E2CC5" w:rsidRDefault="003E2CC5" w:rsidP="003E2CC5"/>
    <w:bookmarkEnd w:id="0"/>
    <w:p w:rsidR="00821A3B" w:rsidRDefault="00821A3B"/>
    <w:sectPr w:rsidR="00821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44D"/>
    <w:rsid w:val="003E2CC5"/>
    <w:rsid w:val="0046544D"/>
    <w:rsid w:val="00484FDB"/>
    <w:rsid w:val="00821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CC5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3E2CC5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CC5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3E2CC5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87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247</Words>
  <Characters>1410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888</dc:creator>
  <cp:keywords/>
  <dc:description/>
  <cp:lastModifiedBy>888</cp:lastModifiedBy>
  <cp:revision>4</cp:revision>
  <dcterms:created xsi:type="dcterms:W3CDTF">2019-09-30T13:38:00Z</dcterms:created>
  <dcterms:modified xsi:type="dcterms:W3CDTF">2022-03-25T13:35:00Z</dcterms:modified>
</cp:coreProperties>
</file>