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F66" w:rsidRPr="00E80F66" w:rsidRDefault="00E80F66" w:rsidP="00E80F66">
      <w:pPr>
        <w:tabs>
          <w:tab w:val="left" w:pos="5670"/>
          <w:tab w:val="left" w:pos="6663"/>
          <w:tab w:val="left" w:pos="7513"/>
          <w:tab w:val="left" w:pos="7938"/>
        </w:tabs>
        <w:jc w:val="center"/>
        <w:rPr>
          <w:rFonts w:ascii="Times New Roman" w:hAnsi="Times New Roman" w:cs="Times New Roman"/>
          <w:b/>
        </w:rPr>
      </w:pPr>
      <w:r w:rsidRPr="00E80F66">
        <w:rPr>
          <w:rFonts w:ascii="Times New Roman" w:hAnsi="Times New Roman" w:cs="Times New Roman"/>
          <w:b/>
          <w:noProof/>
        </w:rPr>
        <w:drawing>
          <wp:inline distT="0" distB="0" distL="0" distR="0" wp14:anchorId="6319E017" wp14:editId="72B6C79E">
            <wp:extent cx="577215" cy="606425"/>
            <wp:effectExtent l="0" t="0" r="0" b="317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215" cy="606425"/>
                    </a:xfrm>
                    <a:prstGeom prst="rect">
                      <a:avLst/>
                    </a:prstGeom>
                    <a:noFill/>
                    <a:ln>
                      <a:noFill/>
                    </a:ln>
                  </pic:spPr>
                </pic:pic>
              </a:graphicData>
            </a:graphic>
          </wp:inline>
        </w:drawing>
      </w:r>
    </w:p>
    <w:p w:rsidR="00E80F66" w:rsidRPr="00E80F66" w:rsidRDefault="00E80F66" w:rsidP="00E80F66">
      <w:pPr>
        <w:tabs>
          <w:tab w:val="left" w:pos="5670"/>
          <w:tab w:val="left" w:pos="6663"/>
          <w:tab w:val="left" w:pos="7513"/>
          <w:tab w:val="left" w:pos="7938"/>
        </w:tabs>
        <w:jc w:val="center"/>
        <w:rPr>
          <w:rFonts w:ascii="Times New Roman" w:hAnsi="Times New Roman" w:cs="Times New Roman"/>
          <w:b/>
        </w:rPr>
      </w:pPr>
      <w:r w:rsidRPr="00E80F66">
        <w:rPr>
          <w:rFonts w:ascii="Times New Roman" w:hAnsi="Times New Roman" w:cs="Times New Roman"/>
          <w:b/>
        </w:rPr>
        <w:t>Администрация  Большеигнатовского муниципального района Республики  Мордовия</w:t>
      </w:r>
    </w:p>
    <w:p w:rsidR="00E80F66" w:rsidRPr="00E80F66" w:rsidRDefault="00E80F66" w:rsidP="00E80F66">
      <w:pPr>
        <w:jc w:val="center"/>
        <w:rPr>
          <w:rFonts w:ascii="Times New Roman" w:hAnsi="Times New Roman" w:cs="Times New Roman"/>
        </w:rPr>
      </w:pPr>
      <w:r w:rsidRPr="00E80F66">
        <w:rPr>
          <w:rFonts w:ascii="Times New Roman" w:hAnsi="Times New Roman" w:cs="Times New Roman"/>
        </w:rPr>
        <w:t>ПОСТАНОВЛЕНИЕ</w:t>
      </w:r>
    </w:p>
    <w:p w:rsidR="00E80F66" w:rsidRPr="00E80F66" w:rsidRDefault="00E80F66" w:rsidP="00E80F66">
      <w:pPr>
        <w:ind w:firstLine="567"/>
        <w:rPr>
          <w:rFonts w:ascii="Times New Roman" w:hAnsi="Times New Roman" w:cs="Times New Roman"/>
        </w:rPr>
      </w:pPr>
      <w:r w:rsidRPr="00E80F66">
        <w:rPr>
          <w:rFonts w:ascii="Times New Roman" w:hAnsi="Times New Roman" w:cs="Times New Roman"/>
        </w:rPr>
        <w:t xml:space="preserve">от 24 января 2022 года                                         </w:t>
      </w:r>
      <w:r>
        <w:rPr>
          <w:rFonts w:ascii="Times New Roman" w:hAnsi="Times New Roman" w:cs="Times New Roman"/>
        </w:rPr>
        <w:t xml:space="preserve">                                      </w:t>
      </w:r>
      <w:r w:rsidRPr="00E80F66">
        <w:rPr>
          <w:rFonts w:ascii="Times New Roman" w:hAnsi="Times New Roman" w:cs="Times New Roman"/>
        </w:rPr>
        <w:t xml:space="preserve">   </w:t>
      </w:r>
      <w:r w:rsidRPr="00E80F66">
        <w:rPr>
          <w:rFonts w:ascii="Times New Roman" w:hAnsi="Times New Roman" w:cs="Times New Roman"/>
        </w:rPr>
        <w:sym w:font="Times New Roman" w:char="2116"/>
      </w:r>
      <w:r w:rsidRPr="00E80F66">
        <w:rPr>
          <w:rFonts w:ascii="Times New Roman" w:hAnsi="Times New Roman" w:cs="Times New Roman"/>
        </w:rPr>
        <w:t xml:space="preserve"> 30 </w:t>
      </w:r>
    </w:p>
    <w:p w:rsidR="00E80F66" w:rsidRPr="00E80F66" w:rsidRDefault="00E80F66" w:rsidP="00E80F66">
      <w:pPr>
        <w:jc w:val="center"/>
        <w:rPr>
          <w:rFonts w:ascii="Times New Roman" w:hAnsi="Times New Roman" w:cs="Times New Roman"/>
        </w:rPr>
      </w:pPr>
      <w:r w:rsidRPr="00E80F66">
        <w:rPr>
          <w:rFonts w:ascii="Times New Roman" w:hAnsi="Times New Roman" w:cs="Times New Roman"/>
        </w:rPr>
        <w:t>с. Большое Игнатово</w:t>
      </w:r>
    </w:p>
    <w:p w:rsidR="00E80F66" w:rsidRPr="00E80F66" w:rsidRDefault="00E80F66" w:rsidP="00E80F66">
      <w:pPr>
        <w:ind w:right="3828"/>
        <w:jc w:val="both"/>
        <w:rPr>
          <w:rFonts w:ascii="Times New Roman" w:hAnsi="Times New Roman" w:cs="Times New Roman"/>
        </w:rPr>
      </w:pPr>
      <w:r w:rsidRPr="00E80F66">
        <w:rPr>
          <w:rFonts w:ascii="Times New Roman" w:hAnsi="Times New Roman" w:cs="Times New Roman"/>
        </w:rPr>
        <w:t>О внесении изменений в постановление Администрации Большеигнатовского муниципального района от 19.04.2013г.№170 «Об утверждении муниципальной программы  «Развитие сельского хозяйства и регулирование рынков сельскохозяйственной продукции, сырья и продовольствия на 2013-2025гг»</w:t>
      </w:r>
    </w:p>
    <w:p w:rsidR="00E80F66" w:rsidRPr="00E80F66" w:rsidRDefault="00E80F66" w:rsidP="00E80F66">
      <w:pPr>
        <w:jc w:val="center"/>
        <w:rPr>
          <w:rFonts w:ascii="Times New Roman" w:hAnsi="Times New Roman" w:cs="Times New Roman"/>
          <w:b/>
        </w:rPr>
      </w:pPr>
      <w:r w:rsidRPr="00E80F66">
        <w:rPr>
          <w:rFonts w:ascii="Times New Roman" w:hAnsi="Times New Roman" w:cs="Times New Roman"/>
        </w:rPr>
        <w:t xml:space="preserve">Администрация Большеигнатовского муниципального района  </w:t>
      </w:r>
      <w:r w:rsidRPr="00E80F66">
        <w:rPr>
          <w:rFonts w:ascii="Times New Roman" w:hAnsi="Times New Roman" w:cs="Times New Roman"/>
          <w:b/>
        </w:rPr>
        <w:t>ПОСТАНОВЛЯЕТ:</w:t>
      </w:r>
    </w:p>
    <w:p w:rsidR="00E80F66" w:rsidRPr="00E80F66" w:rsidRDefault="00E80F66" w:rsidP="00E80F66">
      <w:pPr>
        <w:numPr>
          <w:ilvl w:val="0"/>
          <w:numId w:val="3"/>
        </w:numPr>
        <w:tabs>
          <w:tab w:val="left" w:pos="993"/>
        </w:tabs>
        <w:spacing w:after="0" w:line="240" w:lineRule="auto"/>
        <w:ind w:left="0" w:firstLine="0"/>
        <w:jc w:val="both"/>
        <w:rPr>
          <w:rFonts w:ascii="Times New Roman" w:hAnsi="Times New Roman" w:cs="Times New Roman"/>
        </w:rPr>
      </w:pPr>
      <w:r w:rsidRPr="00E80F66">
        <w:rPr>
          <w:rFonts w:ascii="Times New Roman" w:hAnsi="Times New Roman" w:cs="Times New Roman"/>
        </w:rPr>
        <w:t xml:space="preserve">Внести  изменения в муниципальную  программу Большеигнатовского муниципального района РМ «Развитие сельского хозяйства и регулирование рынков сельскохозяйственной продукции, сырья и продовольствия на 2013-2025 гг», утвержденную постановлением Администрации Большеигнатовского муниципального района от 19 апреля 2013 года № 170 «Об утверждении муниципальной  программы Большеигнатовского муниципального района РМ «Развитие сельского хозяйства и регулирование рынков сельскохозяйственной продукции, сырья и продовольствия на 2013-2025 гг» изложив </w:t>
      </w:r>
      <w:r w:rsidRPr="00E80F66">
        <w:rPr>
          <w:rFonts w:ascii="Times New Roman" w:hAnsi="Times New Roman" w:cs="Times New Roman"/>
          <w:lang w:eastAsia="ar-SA"/>
        </w:rPr>
        <w:t>приложение 2  в следующей редакции (прилагается).</w:t>
      </w:r>
    </w:p>
    <w:p w:rsidR="00E80F66" w:rsidRPr="00E80F66" w:rsidRDefault="00E80F66" w:rsidP="00E80F66">
      <w:pPr>
        <w:numPr>
          <w:ilvl w:val="0"/>
          <w:numId w:val="3"/>
        </w:numPr>
        <w:tabs>
          <w:tab w:val="left" w:pos="993"/>
        </w:tabs>
        <w:spacing w:after="0" w:line="240" w:lineRule="auto"/>
        <w:ind w:left="0" w:firstLine="0"/>
        <w:jc w:val="both"/>
        <w:rPr>
          <w:rFonts w:ascii="Times New Roman" w:hAnsi="Times New Roman" w:cs="Times New Roman"/>
        </w:rPr>
      </w:pPr>
      <w:r w:rsidRPr="00E80F66">
        <w:rPr>
          <w:rFonts w:ascii="Times New Roman" w:hAnsi="Times New Roman" w:cs="Times New Roman"/>
        </w:rPr>
        <w:t>Настоящее постановление вступает в силу после его официального опубликования.</w:t>
      </w:r>
    </w:p>
    <w:p w:rsidR="00E80F66" w:rsidRPr="00E80F66" w:rsidRDefault="00E80F66" w:rsidP="00E80F66">
      <w:pPr>
        <w:tabs>
          <w:tab w:val="left" w:pos="993"/>
        </w:tabs>
        <w:jc w:val="both"/>
        <w:rPr>
          <w:rFonts w:ascii="Times New Roman" w:hAnsi="Times New Roman" w:cs="Times New Roman"/>
        </w:rPr>
      </w:pPr>
      <w:r w:rsidRPr="00E80F66">
        <w:rPr>
          <w:rFonts w:ascii="Times New Roman" w:hAnsi="Times New Roman" w:cs="Times New Roman"/>
        </w:rPr>
        <w:t xml:space="preserve">     </w:t>
      </w:r>
    </w:p>
    <w:p w:rsidR="00E80F66" w:rsidRPr="00E80F66" w:rsidRDefault="00E80F66" w:rsidP="00E80F66">
      <w:pPr>
        <w:jc w:val="both"/>
        <w:rPr>
          <w:rFonts w:ascii="Times New Roman" w:hAnsi="Times New Roman" w:cs="Times New Roman"/>
        </w:rPr>
      </w:pPr>
    </w:p>
    <w:p w:rsidR="00E80F66" w:rsidRPr="00E80F66" w:rsidRDefault="00E80F66" w:rsidP="00E80F66">
      <w:pPr>
        <w:jc w:val="both"/>
        <w:rPr>
          <w:rFonts w:ascii="Times New Roman" w:hAnsi="Times New Roman" w:cs="Times New Roman"/>
        </w:rPr>
      </w:pPr>
      <w:r w:rsidRPr="00E80F66">
        <w:rPr>
          <w:rFonts w:ascii="Times New Roman" w:hAnsi="Times New Roman" w:cs="Times New Roman"/>
        </w:rPr>
        <w:t xml:space="preserve">Глава Большеигнатовского </w:t>
      </w:r>
    </w:p>
    <w:p w:rsidR="00E80F66" w:rsidRPr="00E80F66" w:rsidRDefault="00E80F66" w:rsidP="00E80F66">
      <w:pPr>
        <w:jc w:val="both"/>
        <w:rPr>
          <w:rFonts w:ascii="Times New Roman" w:hAnsi="Times New Roman" w:cs="Times New Roman"/>
        </w:rPr>
      </w:pPr>
      <w:r w:rsidRPr="00E80F66">
        <w:rPr>
          <w:rFonts w:ascii="Times New Roman" w:hAnsi="Times New Roman" w:cs="Times New Roman"/>
        </w:rPr>
        <w:t>муниципального района                                                                Т.Н. Полозова</w:t>
      </w:r>
    </w:p>
    <w:tbl>
      <w:tblPr>
        <w:tblW w:w="31680" w:type="dxa"/>
        <w:tblInd w:w="93" w:type="dxa"/>
        <w:tblLook w:val="04A0" w:firstRow="1" w:lastRow="0" w:firstColumn="1" w:lastColumn="0" w:noHBand="0" w:noVBand="1"/>
      </w:tblPr>
      <w:tblGrid>
        <w:gridCol w:w="1258"/>
        <w:gridCol w:w="6488"/>
        <w:gridCol w:w="4347"/>
        <w:gridCol w:w="3633"/>
        <w:gridCol w:w="1072"/>
        <w:gridCol w:w="1072"/>
        <w:gridCol w:w="1072"/>
        <w:gridCol w:w="1393"/>
        <w:gridCol w:w="1393"/>
        <w:gridCol w:w="1179"/>
        <w:gridCol w:w="4915"/>
        <w:gridCol w:w="1393"/>
        <w:gridCol w:w="1072"/>
        <w:gridCol w:w="1393"/>
      </w:tblGrid>
      <w:tr w:rsidR="00E80F66" w:rsidRPr="00E80F66" w:rsidTr="00E80F66">
        <w:trPr>
          <w:trHeight w:val="255"/>
        </w:trPr>
        <w:tc>
          <w:tcPr>
            <w:tcW w:w="1258" w:type="dxa"/>
            <w:tcBorders>
              <w:top w:val="nil"/>
              <w:left w:val="nil"/>
              <w:bottom w:val="nil"/>
              <w:right w:val="nil"/>
            </w:tcBorders>
            <w:shd w:val="clear" w:color="000000" w:fill="FFFFFF"/>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r w:rsidRPr="00E80F66">
              <w:rPr>
                <w:rFonts w:ascii="Calibri" w:eastAsia="Times New Roman" w:hAnsi="Calibri" w:cs="Times New Roman"/>
                <w:color w:val="000000"/>
                <w:sz w:val="32"/>
                <w:szCs w:val="32"/>
              </w:rPr>
              <w:t> </w:t>
            </w:r>
          </w:p>
        </w:tc>
        <w:tc>
          <w:tcPr>
            <w:tcW w:w="6488"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p>
        </w:tc>
        <w:tc>
          <w:tcPr>
            <w:tcW w:w="4347"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p>
        </w:tc>
        <w:tc>
          <w:tcPr>
            <w:tcW w:w="3633"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p>
        </w:tc>
        <w:tc>
          <w:tcPr>
            <w:tcW w:w="1072"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1072"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1072"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1393"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1393"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1179"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8788" w:type="dxa"/>
            <w:gridSpan w:val="4"/>
            <w:vMerge w:val="restart"/>
            <w:tcBorders>
              <w:top w:val="nil"/>
              <w:left w:val="nil"/>
              <w:bottom w:val="nil"/>
              <w:right w:val="nil"/>
            </w:tcBorders>
            <w:shd w:val="clear" w:color="auto" w:fill="auto"/>
            <w:vAlign w:val="center"/>
            <w:hideMark/>
          </w:tcPr>
          <w:p w:rsidR="00E80F66" w:rsidRPr="00E80F66" w:rsidRDefault="00E80F66" w:rsidP="00E80F66">
            <w:pPr>
              <w:spacing w:after="0" w:line="240" w:lineRule="auto"/>
              <w:jc w:val="right"/>
              <w:rPr>
                <w:rFonts w:ascii="Times New Roman" w:eastAsia="Times New Roman" w:hAnsi="Times New Roman" w:cs="Times New Roman"/>
                <w:b/>
                <w:bCs/>
                <w:color w:val="333333"/>
                <w:sz w:val="32"/>
                <w:szCs w:val="32"/>
              </w:rPr>
            </w:pPr>
            <w:r w:rsidRPr="00E80F66">
              <w:rPr>
                <w:rFonts w:ascii="Times New Roman" w:eastAsia="Times New Roman" w:hAnsi="Times New Roman" w:cs="Times New Roman"/>
                <w:b/>
                <w:bCs/>
                <w:color w:val="333333"/>
                <w:sz w:val="32"/>
                <w:szCs w:val="32"/>
              </w:rPr>
              <w:t xml:space="preserve">Приложение 2                                                                                                к муниципальной программе Большеигнатовского муниципального   </w:t>
            </w:r>
            <w:r w:rsidRPr="00E80F66">
              <w:rPr>
                <w:rFonts w:ascii="Times New Roman" w:eastAsia="Times New Roman" w:hAnsi="Times New Roman" w:cs="Times New Roman"/>
                <w:b/>
                <w:bCs/>
                <w:color w:val="333333"/>
                <w:sz w:val="32"/>
                <w:szCs w:val="32"/>
              </w:rPr>
              <w:br/>
              <w:t xml:space="preserve">района РМ «Развитие сельского хозяйства и регулирования рынков  </w:t>
            </w:r>
            <w:r w:rsidRPr="00E80F66">
              <w:rPr>
                <w:rFonts w:ascii="Times New Roman" w:eastAsia="Times New Roman" w:hAnsi="Times New Roman" w:cs="Times New Roman"/>
                <w:b/>
                <w:bCs/>
                <w:color w:val="333333"/>
                <w:sz w:val="32"/>
                <w:szCs w:val="32"/>
              </w:rPr>
              <w:br/>
              <w:t>сельскохозяйственной продукции, сырья и продовольствия</w:t>
            </w:r>
            <w:r w:rsidRPr="00E80F66">
              <w:rPr>
                <w:rFonts w:ascii="Times New Roman" w:eastAsia="Times New Roman" w:hAnsi="Times New Roman" w:cs="Times New Roman"/>
                <w:b/>
                <w:bCs/>
                <w:color w:val="333333"/>
                <w:sz w:val="32"/>
                <w:szCs w:val="32"/>
              </w:rPr>
              <w:br/>
              <w:t>на 2013-2025 годы»</w:t>
            </w:r>
          </w:p>
        </w:tc>
      </w:tr>
      <w:tr w:rsidR="00E80F66" w:rsidRPr="00E80F66" w:rsidTr="00E80F66">
        <w:trPr>
          <w:trHeight w:val="2430"/>
        </w:trPr>
        <w:tc>
          <w:tcPr>
            <w:tcW w:w="1258" w:type="dxa"/>
            <w:tcBorders>
              <w:top w:val="nil"/>
              <w:left w:val="nil"/>
              <w:bottom w:val="nil"/>
              <w:right w:val="nil"/>
            </w:tcBorders>
            <w:shd w:val="clear" w:color="000000" w:fill="FFFFFF"/>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r w:rsidRPr="00E80F66">
              <w:rPr>
                <w:rFonts w:ascii="Calibri" w:eastAsia="Times New Roman" w:hAnsi="Calibri" w:cs="Times New Roman"/>
                <w:color w:val="000000"/>
                <w:sz w:val="32"/>
                <w:szCs w:val="32"/>
              </w:rPr>
              <w:t> </w:t>
            </w:r>
          </w:p>
        </w:tc>
        <w:tc>
          <w:tcPr>
            <w:tcW w:w="6488"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p>
        </w:tc>
        <w:tc>
          <w:tcPr>
            <w:tcW w:w="4347"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p>
        </w:tc>
        <w:tc>
          <w:tcPr>
            <w:tcW w:w="3633"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p>
        </w:tc>
        <w:tc>
          <w:tcPr>
            <w:tcW w:w="1072"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1072"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1072"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1393"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1393"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1179"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jc w:val="center"/>
              <w:rPr>
                <w:rFonts w:ascii="Calibri" w:eastAsia="Times New Roman" w:hAnsi="Calibri" w:cs="Times New Roman"/>
                <w:color w:val="000000"/>
                <w:sz w:val="32"/>
                <w:szCs w:val="32"/>
              </w:rPr>
            </w:pPr>
          </w:p>
        </w:tc>
        <w:tc>
          <w:tcPr>
            <w:tcW w:w="8788" w:type="dxa"/>
            <w:gridSpan w:val="4"/>
            <w:vMerge/>
            <w:tcBorders>
              <w:top w:val="nil"/>
              <w:left w:val="nil"/>
              <w:bottom w:val="nil"/>
              <w:right w:val="nil"/>
            </w:tcBorders>
            <w:vAlign w:val="center"/>
            <w:hideMark/>
          </w:tcPr>
          <w:p w:rsidR="00E80F66" w:rsidRPr="00E80F66" w:rsidRDefault="00E80F66" w:rsidP="00E80F66">
            <w:pPr>
              <w:spacing w:after="0" w:line="240" w:lineRule="auto"/>
              <w:rPr>
                <w:rFonts w:ascii="Times New Roman" w:eastAsia="Times New Roman" w:hAnsi="Times New Roman" w:cs="Times New Roman"/>
                <w:b/>
                <w:bCs/>
                <w:color w:val="333333"/>
                <w:sz w:val="32"/>
                <w:szCs w:val="32"/>
              </w:rPr>
            </w:pPr>
          </w:p>
        </w:tc>
      </w:tr>
      <w:tr w:rsidR="00E80F66" w:rsidRPr="00E80F66" w:rsidTr="00E80F66">
        <w:trPr>
          <w:trHeight w:val="765"/>
        </w:trPr>
        <w:tc>
          <w:tcPr>
            <w:tcW w:w="27837" w:type="dxa"/>
            <w:gridSpan w:val="11"/>
            <w:tcBorders>
              <w:top w:val="nil"/>
              <w:left w:val="nil"/>
              <w:bottom w:val="nil"/>
              <w:right w:val="nil"/>
            </w:tcBorders>
            <w:shd w:val="clear" w:color="000000" w:fill="FFFFFF"/>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32"/>
                <w:szCs w:val="32"/>
              </w:rPr>
            </w:pPr>
            <w:r w:rsidRPr="00E80F66">
              <w:rPr>
                <w:rFonts w:ascii="Times New Roman" w:eastAsia="Times New Roman" w:hAnsi="Times New Roman" w:cs="Times New Roman"/>
                <w:b/>
                <w:bCs/>
                <w:sz w:val="32"/>
                <w:szCs w:val="32"/>
              </w:rPr>
              <w:t> </w:t>
            </w:r>
          </w:p>
        </w:tc>
        <w:tc>
          <w:tcPr>
            <w:tcW w:w="1393" w:type="dxa"/>
            <w:tcBorders>
              <w:top w:val="nil"/>
              <w:left w:val="nil"/>
              <w:bottom w:val="nil"/>
              <w:right w:val="nil"/>
            </w:tcBorders>
            <w:shd w:val="clear" w:color="000000" w:fill="FFFFFF"/>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r w:rsidRPr="00E80F66">
              <w:rPr>
                <w:rFonts w:ascii="Calibri" w:eastAsia="Times New Roman" w:hAnsi="Calibri" w:cs="Times New Roman"/>
                <w:color w:val="000000"/>
                <w:sz w:val="32"/>
                <w:szCs w:val="32"/>
              </w:rPr>
              <w:t> </w:t>
            </w:r>
          </w:p>
        </w:tc>
        <w:tc>
          <w:tcPr>
            <w:tcW w:w="1072"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p>
        </w:tc>
        <w:tc>
          <w:tcPr>
            <w:tcW w:w="1393" w:type="dxa"/>
            <w:tcBorders>
              <w:top w:val="nil"/>
              <w:left w:val="nil"/>
              <w:bottom w:val="nil"/>
              <w:right w:val="nil"/>
            </w:tcBorders>
            <w:shd w:val="clear" w:color="auto" w:fill="auto"/>
            <w:noWrap/>
            <w:vAlign w:val="bottom"/>
            <w:hideMark/>
          </w:tcPr>
          <w:p w:rsidR="00E80F66" w:rsidRPr="00E80F66" w:rsidRDefault="00E80F66" w:rsidP="00E80F66">
            <w:pPr>
              <w:spacing w:after="0" w:line="240" w:lineRule="auto"/>
              <w:rPr>
                <w:rFonts w:ascii="Calibri" w:eastAsia="Times New Roman" w:hAnsi="Calibri" w:cs="Times New Roman"/>
                <w:color w:val="000000"/>
                <w:sz w:val="32"/>
                <w:szCs w:val="32"/>
              </w:rPr>
            </w:pPr>
          </w:p>
        </w:tc>
      </w:tr>
    </w:tbl>
    <w:p w:rsidR="00E80F66" w:rsidRDefault="00E80F66" w:rsidP="00E80F66">
      <w:pPr>
        <w:spacing w:after="0" w:line="240" w:lineRule="auto"/>
        <w:rPr>
          <w:rFonts w:ascii="Calibri" w:eastAsia="Times New Roman" w:hAnsi="Calibri" w:cs="Times New Roman"/>
          <w:color w:val="000000"/>
          <w:sz w:val="32"/>
          <w:szCs w:val="32"/>
        </w:rPr>
        <w:sectPr w:rsidR="00E80F66" w:rsidSect="00E80F66">
          <w:headerReference w:type="default" r:id="rId10"/>
          <w:pgSz w:w="11906" w:h="16838"/>
          <w:pgMar w:top="284" w:right="707" w:bottom="1134" w:left="1701" w:header="709" w:footer="709" w:gutter="0"/>
          <w:cols w:space="708"/>
          <w:docGrid w:linePitch="360"/>
        </w:sectPr>
      </w:pPr>
    </w:p>
    <w:tbl>
      <w:tblPr>
        <w:tblW w:w="1616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2"/>
        <w:gridCol w:w="2084"/>
        <w:gridCol w:w="2127"/>
        <w:gridCol w:w="1417"/>
        <w:gridCol w:w="796"/>
        <w:gridCol w:w="622"/>
        <w:gridCol w:w="622"/>
        <w:gridCol w:w="654"/>
        <w:gridCol w:w="708"/>
        <w:gridCol w:w="709"/>
        <w:gridCol w:w="709"/>
        <w:gridCol w:w="709"/>
        <w:gridCol w:w="850"/>
        <w:gridCol w:w="696"/>
        <w:gridCol w:w="863"/>
        <w:gridCol w:w="851"/>
        <w:gridCol w:w="992"/>
      </w:tblGrid>
      <w:tr w:rsidR="005216B1" w:rsidRPr="005216B1" w:rsidTr="00822A98">
        <w:trPr>
          <w:trHeight w:val="420"/>
        </w:trPr>
        <w:tc>
          <w:tcPr>
            <w:tcW w:w="752" w:type="dxa"/>
            <w:vMerge w:val="restart"/>
            <w:shd w:val="clear" w:color="000000" w:fill="FFFFFF"/>
            <w:noWrap/>
            <w:vAlign w:val="bottom"/>
            <w:hideMark/>
          </w:tcPr>
          <w:p w:rsidR="005216B1" w:rsidRPr="00E80F66" w:rsidRDefault="005216B1" w:rsidP="00E80F66">
            <w:pPr>
              <w:spacing w:after="0" w:line="240" w:lineRule="auto"/>
              <w:rPr>
                <w:rFonts w:ascii="Times New Roman" w:eastAsia="Times New Roman" w:hAnsi="Times New Roman" w:cs="Times New Roman"/>
                <w:color w:val="000000"/>
                <w:sz w:val="20"/>
                <w:szCs w:val="20"/>
              </w:rPr>
            </w:pPr>
            <w:r w:rsidRPr="00E80F66">
              <w:rPr>
                <w:rFonts w:ascii="Times New Roman" w:eastAsia="Times New Roman" w:hAnsi="Times New Roman" w:cs="Times New Roman"/>
                <w:color w:val="000000"/>
                <w:sz w:val="20"/>
                <w:szCs w:val="20"/>
              </w:rPr>
              <w:lastRenderedPageBreak/>
              <w:t> </w:t>
            </w:r>
          </w:p>
          <w:p w:rsidR="005216B1" w:rsidRPr="00E80F66" w:rsidRDefault="005216B1" w:rsidP="00E80F66">
            <w:pPr>
              <w:spacing w:after="0" w:line="240" w:lineRule="auto"/>
              <w:rPr>
                <w:rFonts w:ascii="Times New Roman" w:eastAsia="Times New Roman" w:hAnsi="Times New Roman" w:cs="Times New Roman"/>
                <w:color w:val="000000"/>
                <w:sz w:val="20"/>
                <w:szCs w:val="20"/>
              </w:rPr>
            </w:pPr>
            <w:r w:rsidRPr="00E80F66">
              <w:rPr>
                <w:rFonts w:ascii="Times New Roman" w:eastAsia="Times New Roman" w:hAnsi="Times New Roman" w:cs="Times New Roman"/>
                <w:color w:val="000000"/>
                <w:sz w:val="20"/>
                <w:szCs w:val="20"/>
              </w:rPr>
              <w:t> </w:t>
            </w:r>
          </w:p>
        </w:tc>
        <w:tc>
          <w:tcPr>
            <w:tcW w:w="12703" w:type="dxa"/>
            <w:gridSpan w:val="13"/>
            <w:vMerge w:val="restart"/>
            <w:shd w:val="clear" w:color="000000" w:fill="FFFFFF"/>
            <w:hideMark/>
          </w:tcPr>
          <w:p w:rsidR="005216B1" w:rsidRPr="00E80F66" w:rsidRDefault="005216B1" w:rsidP="00822A98">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 xml:space="preserve">Перечень мероприятий  и ресурсное обеспечение муниципальной программы Большеигнатовского муниципального   </w:t>
            </w:r>
            <w:r w:rsidRPr="00E80F66">
              <w:rPr>
                <w:rFonts w:ascii="Times New Roman" w:eastAsia="Times New Roman" w:hAnsi="Times New Roman" w:cs="Times New Roman"/>
                <w:b/>
                <w:bCs/>
                <w:sz w:val="20"/>
                <w:szCs w:val="20"/>
              </w:rPr>
              <w:br/>
              <w:t xml:space="preserve">района РМ «Развитие сельского хозяйства и регулирования рынков  </w:t>
            </w:r>
            <w:r w:rsidRPr="00E80F66">
              <w:rPr>
                <w:rFonts w:ascii="Times New Roman" w:eastAsia="Times New Roman" w:hAnsi="Times New Roman" w:cs="Times New Roman"/>
                <w:b/>
                <w:bCs/>
                <w:sz w:val="20"/>
                <w:szCs w:val="20"/>
              </w:rPr>
              <w:br/>
              <w:t>сельскохозяйственной продукции, сырья и продовольствия</w:t>
            </w:r>
            <w:r w:rsidRPr="00E80F66">
              <w:rPr>
                <w:rFonts w:ascii="Times New Roman" w:eastAsia="Times New Roman" w:hAnsi="Times New Roman" w:cs="Times New Roman"/>
                <w:b/>
                <w:bCs/>
                <w:sz w:val="20"/>
                <w:szCs w:val="20"/>
              </w:rPr>
              <w:br/>
              <w:t>на 2013-2025 годы»</w:t>
            </w:r>
          </w:p>
        </w:tc>
        <w:tc>
          <w:tcPr>
            <w:tcW w:w="863" w:type="dxa"/>
            <w:shd w:val="clear" w:color="000000" w:fill="FFFFFF"/>
            <w:noWrap/>
            <w:hideMark/>
          </w:tcPr>
          <w:p w:rsidR="005216B1" w:rsidRPr="00E80F66" w:rsidRDefault="005216B1" w:rsidP="00822A98">
            <w:pPr>
              <w:spacing w:after="0" w:line="240" w:lineRule="auto"/>
              <w:jc w:val="center"/>
              <w:rPr>
                <w:rFonts w:ascii="Times New Roman" w:eastAsia="Times New Roman" w:hAnsi="Times New Roman" w:cs="Times New Roman"/>
                <w:color w:val="000000"/>
                <w:sz w:val="20"/>
                <w:szCs w:val="20"/>
              </w:rPr>
            </w:pPr>
          </w:p>
        </w:tc>
        <w:tc>
          <w:tcPr>
            <w:tcW w:w="851" w:type="dxa"/>
            <w:shd w:val="clear" w:color="auto" w:fill="auto"/>
            <w:noWrap/>
            <w:vAlign w:val="bottom"/>
            <w:hideMark/>
          </w:tcPr>
          <w:p w:rsidR="005216B1" w:rsidRPr="00E80F66" w:rsidRDefault="005216B1" w:rsidP="00E80F66">
            <w:pPr>
              <w:spacing w:after="0" w:line="240" w:lineRule="auto"/>
              <w:rPr>
                <w:rFonts w:ascii="Times New Roman" w:eastAsia="Times New Roman" w:hAnsi="Times New Roman" w:cs="Times New Roman"/>
                <w:color w:val="000000"/>
                <w:sz w:val="20"/>
                <w:szCs w:val="20"/>
              </w:rPr>
            </w:pPr>
          </w:p>
        </w:tc>
        <w:tc>
          <w:tcPr>
            <w:tcW w:w="992" w:type="dxa"/>
            <w:shd w:val="clear" w:color="auto" w:fill="auto"/>
            <w:noWrap/>
            <w:vAlign w:val="bottom"/>
            <w:hideMark/>
          </w:tcPr>
          <w:p w:rsidR="005216B1" w:rsidRPr="00E80F66" w:rsidRDefault="005216B1" w:rsidP="00E80F66">
            <w:pPr>
              <w:spacing w:after="0" w:line="240" w:lineRule="auto"/>
              <w:rPr>
                <w:rFonts w:ascii="Times New Roman" w:eastAsia="Times New Roman" w:hAnsi="Times New Roman" w:cs="Times New Roman"/>
                <w:color w:val="000000"/>
                <w:sz w:val="20"/>
                <w:szCs w:val="20"/>
              </w:rPr>
            </w:pPr>
          </w:p>
        </w:tc>
      </w:tr>
      <w:tr w:rsidR="005216B1" w:rsidRPr="005216B1" w:rsidTr="00822A98">
        <w:trPr>
          <w:trHeight w:val="511"/>
        </w:trPr>
        <w:tc>
          <w:tcPr>
            <w:tcW w:w="752" w:type="dxa"/>
            <w:vMerge/>
            <w:shd w:val="clear" w:color="000000" w:fill="FFFFFF"/>
            <w:noWrap/>
            <w:vAlign w:val="bottom"/>
            <w:hideMark/>
          </w:tcPr>
          <w:p w:rsidR="005216B1" w:rsidRPr="00E80F66" w:rsidRDefault="005216B1" w:rsidP="00E80F66">
            <w:pPr>
              <w:spacing w:after="0" w:line="240" w:lineRule="auto"/>
              <w:rPr>
                <w:rFonts w:ascii="Times New Roman" w:eastAsia="Times New Roman" w:hAnsi="Times New Roman" w:cs="Times New Roman"/>
                <w:color w:val="000000"/>
                <w:sz w:val="20"/>
                <w:szCs w:val="20"/>
              </w:rPr>
            </w:pPr>
          </w:p>
        </w:tc>
        <w:tc>
          <w:tcPr>
            <w:tcW w:w="12703" w:type="dxa"/>
            <w:gridSpan w:val="13"/>
            <w:vMerge/>
            <w:hideMark/>
          </w:tcPr>
          <w:p w:rsidR="005216B1" w:rsidRPr="00E80F66" w:rsidRDefault="005216B1" w:rsidP="00822A98">
            <w:pPr>
              <w:spacing w:after="0" w:line="240" w:lineRule="auto"/>
              <w:jc w:val="center"/>
              <w:rPr>
                <w:rFonts w:ascii="Times New Roman" w:eastAsia="Times New Roman" w:hAnsi="Times New Roman" w:cs="Times New Roman"/>
                <w:b/>
                <w:bCs/>
                <w:sz w:val="20"/>
                <w:szCs w:val="20"/>
              </w:rPr>
            </w:pPr>
          </w:p>
        </w:tc>
        <w:tc>
          <w:tcPr>
            <w:tcW w:w="863" w:type="dxa"/>
            <w:shd w:val="clear" w:color="000000" w:fill="FFFFFF"/>
            <w:noWrap/>
            <w:hideMark/>
          </w:tcPr>
          <w:p w:rsidR="005216B1" w:rsidRPr="00E80F66" w:rsidRDefault="005216B1" w:rsidP="00822A98">
            <w:pPr>
              <w:spacing w:after="0" w:line="240" w:lineRule="auto"/>
              <w:jc w:val="center"/>
              <w:rPr>
                <w:rFonts w:ascii="Times New Roman" w:eastAsia="Times New Roman" w:hAnsi="Times New Roman" w:cs="Times New Roman"/>
                <w:color w:val="000000"/>
                <w:sz w:val="20"/>
                <w:szCs w:val="20"/>
              </w:rPr>
            </w:pPr>
          </w:p>
        </w:tc>
        <w:tc>
          <w:tcPr>
            <w:tcW w:w="851" w:type="dxa"/>
            <w:shd w:val="clear" w:color="auto" w:fill="auto"/>
            <w:noWrap/>
            <w:vAlign w:val="bottom"/>
            <w:hideMark/>
          </w:tcPr>
          <w:p w:rsidR="005216B1" w:rsidRPr="00E80F66" w:rsidRDefault="005216B1" w:rsidP="00E80F66">
            <w:pPr>
              <w:spacing w:after="0" w:line="240" w:lineRule="auto"/>
              <w:rPr>
                <w:rFonts w:ascii="Times New Roman" w:eastAsia="Times New Roman" w:hAnsi="Times New Roman" w:cs="Times New Roman"/>
                <w:color w:val="000000"/>
                <w:sz w:val="20"/>
                <w:szCs w:val="20"/>
              </w:rPr>
            </w:pPr>
          </w:p>
        </w:tc>
        <w:tc>
          <w:tcPr>
            <w:tcW w:w="992" w:type="dxa"/>
            <w:shd w:val="clear" w:color="auto" w:fill="auto"/>
            <w:noWrap/>
            <w:vAlign w:val="bottom"/>
            <w:hideMark/>
          </w:tcPr>
          <w:p w:rsidR="005216B1" w:rsidRPr="00E80F66" w:rsidRDefault="005216B1" w:rsidP="00E80F66">
            <w:pPr>
              <w:spacing w:after="0" w:line="240" w:lineRule="auto"/>
              <w:rPr>
                <w:rFonts w:ascii="Times New Roman" w:eastAsia="Times New Roman" w:hAnsi="Times New Roman" w:cs="Times New Roman"/>
                <w:color w:val="000000"/>
                <w:sz w:val="20"/>
                <w:szCs w:val="20"/>
              </w:rPr>
            </w:pPr>
          </w:p>
        </w:tc>
      </w:tr>
      <w:tr w:rsidR="00822A98" w:rsidRPr="005216B1" w:rsidTr="00822A98">
        <w:trPr>
          <w:trHeight w:val="690"/>
        </w:trPr>
        <w:tc>
          <w:tcPr>
            <w:tcW w:w="752" w:type="dxa"/>
            <w:vMerge w:val="restart"/>
            <w:shd w:val="clear" w:color="000000" w:fill="FFFFFF"/>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№п/п</w:t>
            </w:r>
          </w:p>
        </w:tc>
        <w:tc>
          <w:tcPr>
            <w:tcW w:w="2084" w:type="dxa"/>
            <w:vMerge w:val="restart"/>
            <w:shd w:val="clear" w:color="auto" w:fill="auto"/>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Статус</w:t>
            </w:r>
          </w:p>
        </w:tc>
        <w:tc>
          <w:tcPr>
            <w:tcW w:w="2127" w:type="dxa"/>
            <w:vMerge w:val="restart"/>
            <w:shd w:val="clear" w:color="auto" w:fill="auto"/>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Ответственный исполнитель, соисполнители</w:t>
            </w:r>
          </w:p>
        </w:tc>
        <w:tc>
          <w:tcPr>
            <w:tcW w:w="1417" w:type="dxa"/>
            <w:vMerge w:val="restart"/>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Источники финансирования</w:t>
            </w:r>
          </w:p>
        </w:tc>
        <w:tc>
          <w:tcPr>
            <w:tcW w:w="9781" w:type="dxa"/>
            <w:gridSpan w:val="13"/>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Оценка расходов (тыс. руб.), годы</w:t>
            </w:r>
          </w:p>
        </w:tc>
      </w:tr>
      <w:tr w:rsidR="00E80F66" w:rsidRPr="005216B1" w:rsidTr="00822A98">
        <w:trPr>
          <w:trHeight w:val="114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vMerge/>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p>
        </w:tc>
        <w:tc>
          <w:tcPr>
            <w:tcW w:w="796" w:type="dxa"/>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2013 г.</w:t>
            </w:r>
          </w:p>
        </w:tc>
        <w:tc>
          <w:tcPr>
            <w:tcW w:w="622" w:type="dxa"/>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2014 г.</w:t>
            </w:r>
          </w:p>
        </w:tc>
        <w:tc>
          <w:tcPr>
            <w:tcW w:w="622" w:type="dxa"/>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2015 г.</w:t>
            </w:r>
          </w:p>
        </w:tc>
        <w:tc>
          <w:tcPr>
            <w:tcW w:w="654" w:type="dxa"/>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2016 г.</w:t>
            </w:r>
          </w:p>
        </w:tc>
        <w:tc>
          <w:tcPr>
            <w:tcW w:w="708" w:type="dxa"/>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2017 г.</w:t>
            </w:r>
          </w:p>
        </w:tc>
        <w:tc>
          <w:tcPr>
            <w:tcW w:w="709" w:type="dxa"/>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2018 г.</w:t>
            </w:r>
          </w:p>
        </w:tc>
        <w:tc>
          <w:tcPr>
            <w:tcW w:w="709" w:type="dxa"/>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2019 г.</w:t>
            </w:r>
          </w:p>
        </w:tc>
        <w:tc>
          <w:tcPr>
            <w:tcW w:w="709" w:type="dxa"/>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2020 г.</w:t>
            </w:r>
          </w:p>
        </w:tc>
        <w:tc>
          <w:tcPr>
            <w:tcW w:w="850" w:type="dxa"/>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2021 г.</w:t>
            </w:r>
          </w:p>
        </w:tc>
        <w:tc>
          <w:tcPr>
            <w:tcW w:w="696" w:type="dxa"/>
            <w:shd w:val="clear" w:color="auto" w:fill="auto"/>
            <w:hideMark/>
          </w:tcPr>
          <w:p w:rsidR="00E80F66" w:rsidRPr="00E80F66" w:rsidRDefault="00E80F66" w:rsidP="00822A98">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2022 г.</w:t>
            </w:r>
          </w:p>
        </w:tc>
        <w:tc>
          <w:tcPr>
            <w:tcW w:w="863" w:type="dxa"/>
            <w:shd w:val="clear" w:color="000000" w:fill="FFFFFF"/>
            <w:hideMark/>
          </w:tcPr>
          <w:p w:rsidR="00E80F66" w:rsidRPr="00E80F66" w:rsidRDefault="00E80F66" w:rsidP="00822A98">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2023 г.</w:t>
            </w:r>
          </w:p>
        </w:tc>
        <w:tc>
          <w:tcPr>
            <w:tcW w:w="851" w:type="dxa"/>
            <w:shd w:val="clear" w:color="auto" w:fill="auto"/>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2024 г.</w:t>
            </w:r>
          </w:p>
        </w:tc>
        <w:tc>
          <w:tcPr>
            <w:tcW w:w="992" w:type="dxa"/>
            <w:shd w:val="clear" w:color="auto" w:fill="auto"/>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2025 г.</w:t>
            </w:r>
          </w:p>
        </w:tc>
      </w:tr>
      <w:tr w:rsidR="00E80F66" w:rsidRPr="005216B1" w:rsidTr="00822A98">
        <w:trPr>
          <w:trHeight w:val="495"/>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1</w:t>
            </w:r>
          </w:p>
        </w:tc>
        <w:tc>
          <w:tcPr>
            <w:tcW w:w="2084" w:type="dxa"/>
            <w:vMerge w:val="restart"/>
            <w:shd w:val="clear" w:color="000000" w:fill="92D05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 xml:space="preserve">Муниципальная программаБольшеигнатовского муниципального   </w:t>
            </w:r>
            <w:r w:rsidRPr="00E80F66">
              <w:rPr>
                <w:rFonts w:ascii="Times New Roman" w:eastAsia="Times New Roman" w:hAnsi="Times New Roman" w:cs="Times New Roman"/>
                <w:bCs/>
                <w:sz w:val="20"/>
                <w:szCs w:val="20"/>
              </w:rPr>
              <w:br/>
              <w:t xml:space="preserve">района РМ «Развитие сельского хозяйства и регулирования рынков  </w:t>
            </w:r>
            <w:r w:rsidRPr="00E80F66">
              <w:rPr>
                <w:rFonts w:ascii="Times New Roman" w:eastAsia="Times New Roman" w:hAnsi="Times New Roman" w:cs="Times New Roman"/>
                <w:bCs/>
                <w:sz w:val="20"/>
                <w:szCs w:val="20"/>
              </w:rPr>
              <w:br/>
              <w:t>сельскохозяйственной продукции, сырья и продовольствия</w:t>
            </w:r>
            <w:r w:rsidRPr="00E80F66">
              <w:rPr>
                <w:rFonts w:ascii="Times New Roman" w:eastAsia="Times New Roman" w:hAnsi="Times New Roman" w:cs="Times New Roman"/>
                <w:bCs/>
                <w:sz w:val="20"/>
                <w:szCs w:val="20"/>
              </w:rPr>
              <w:br/>
              <w:t>на 2013-2025 годы»</w:t>
            </w:r>
          </w:p>
        </w:tc>
        <w:tc>
          <w:tcPr>
            <w:tcW w:w="2127" w:type="dxa"/>
            <w:vMerge w:val="restart"/>
            <w:shd w:val="clear" w:color="000000" w:fill="92D050"/>
            <w:hideMark/>
          </w:tcPr>
          <w:p w:rsidR="00E80F66" w:rsidRPr="00E80F66" w:rsidRDefault="00E80F66" w:rsidP="00E80F66">
            <w:pPr>
              <w:spacing w:after="0" w:line="240" w:lineRule="auto"/>
              <w:jc w:val="both"/>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shd w:val="clear" w:color="000000" w:fill="92D05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всего</w:t>
            </w:r>
          </w:p>
        </w:tc>
        <w:tc>
          <w:tcPr>
            <w:tcW w:w="796"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811,58</w:t>
            </w:r>
          </w:p>
        </w:tc>
        <w:tc>
          <w:tcPr>
            <w:tcW w:w="708"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2278,8</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221,8</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377</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1251,6</w:t>
            </w:r>
          </w:p>
        </w:tc>
        <w:tc>
          <w:tcPr>
            <w:tcW w:w="850"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714</w:t>
            </w:r>
          </w:p>
        </w:tc>
        <w:tc>
          <w:tcPr>
            <w:tcW w:w="696"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1234,4</w:t>
            </w:r>
          </w:p>
        </w:tc>
        <w:tc>
          <w:tcPr>
            <w:tcW w:w="863"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1690,8</w:t>
            </w:r>
          </w:p>
        </w:tc>
        <w:tc>
          <w:tcPr>
            <w:tcW w:w="851"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1257</w:t>
            </w:r>
          </w:p>
        </w:tc>
        <w:tc>
          <w:tcPr>
            <w:tcW w:w="99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1257,3</w:t>
            </w:r>
          </w:p>
        </w:tc>
      </w:tr>
      <w:tr w:rsidR="00E80F66" w:rsidRPr="005216B1" w:rsidTr="00822A98">
        <w:trPr>
          <w:trHeight w:val="67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92D05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республиканский бюджет</w:t>
            </w:r>
          </w:p>
        </w:tc>
        <w:tc>
          <w:tcPr>
            <w:tcW w:w="796"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808,7</w:t>
            </w:r>
          </w:p>
        </w:tc>
        <w:tc>
          <w:tcPr>
            <w:tcW w:w="708"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2184,1</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221,8</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377</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1251,6</w:t>
            </w:r>
          </w:p>
        </w:tc>
        <w:tc>
          <w:tcPr>
            <w:tcW w:w="850"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714</w:t>
            </w:r>
          </w:p>
        </w:tc>
        <w:tc>
          <w:tcPr>
            <w:tcW w:w="696"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1234,4</w:t>
            </w:r>
          </w:p>
        </w:tc>
        <w:tc>
          <w:tcPr>
            <w:tcW w:w="863"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1690,8</w:t>
            </w:r>
          </w:p>
        </w:tc>
        <w:tc>
          <w:tcPr>
            <w:tcW w:w="851"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1257</w:t>
            </w:r>
          </w:p>
        </w:tc>
        <w:tc>
          <w:tcPr>
            <w:tcW w:w="99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1257,3</w:t>
            </w:r>
          </w:p>
        </w:tc>
      </w:tr>
      <w:tr w:rsidR="00E80F66" w:rsidRPr="005216B1" w:rsidTr="00822A98">
        <w:trPr>
          <w:trHeight w:val="64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92D05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федеральный бюджет</w:t>
            </w:r>
          </w:p>
        </w:tc>
        <w:tc>
          <w:tcPr>
            <w:tcW w:w="796"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66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92D05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 xml:space="preserve">местный бюджет </w:t>
            </w:r>
          </w:p>
        </w:tc>
        <w:tc>
          <w:tcPr>
            <w:tcW w:w="796"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2,88</w:t>
            </w:r>
          </w:p>
        </w:tc>
        <w:tc>
          <w:tcPr>
            <w:tcW w:w="708"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94,7</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736"/>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92D05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внебюджетные источники</w:t>
            </w:r>
          </w:p>
        </w:tc>
        <w:tc>
          <w:tcPr>
            <w:tcW w:w="796"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92D05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822A98" w:rsidRPr="005216B1" w:rsidTr="00822A98">
        <w:trPr>
          <w:trHeight w:val="570"/>
        </w:trPr>
        <w:tc>
          <w:tcPr>
            <w:tcW w:w="13455" w:type="dxa"/>
            <w:gridSpan w:val="14"/>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 т. ч.</w:t>
            </w:r>
          </w:p>
        </w:tc>
        <w:tc>
          <w:tcPr>
            <w:tcW w:w="863" w:type="dxa"/>
            <w:shd w:val="clear" w:color="000000" w:fill="FFFFFF"/>
            <w:noWrap/>
            <w:vAlign w:val="bottom"/>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851" w:type="dxa"/>
            <w:shd w:val="clear" w:color="auto" w:fill="auto"/>
            <w:noWrap/>
            <w:vAlign w:val="bottom"/>
            <w:hideMark/>
          </w:tcPr>
          <w:p w:rsidR="00E80F66" w:rsidRPr="00E80F66" w:rsidRDefault="00E80F66" w:rsidP="00E80F66">
            <w:pPr>
              <w:spacing w:after="0" w:line="240" w:lineRule="auto"/>
              <w:rPr>
                <w:rFonts w:ascii="Times New Roman" w:eastAsia="Times New Roman" w:hAnsi="Times New Roman" w:cs="Times New Roman"/>
                <w:color w:val="000000"/>
                <w:sz w:val="20"/>
                <w:szCs w:val="20"/>
              </w:rPr>
            </w:pPr>
            <w:r w:rsidRPr="00E80F66">
              <w:rPr>
                <w:rFonts w:ascii="Times New Roman" w:eastAsia="Times New Roman" w:hAnsi="Times New Roman" w:cs="Times New Roman"/>
                <w:color w:val="000000"/>
                <w:sz w:val="20"/>
                <w:szCs w:val="20"/>
              </w:rPr>
              <w:t> </w:t>
            </w:r>
          </w:p>
        </w:tc>
        <w:tc>
          <w:tcPr>
            <w:tcW w:w="992" w:type="dxa"/>
            <w:shd w:val="clear" w:color="auto" w:fill="auto"/>
            <w:noWrap/>
            <w:vAlign w:val="bottom"/>
            <w:hideMark/>
          </w:tcPr>
          <w:p w:rsidR="00E80F66" w:rsidRPr="00E80F66" w:rsidRDefault="00E80F66" w:rsidP="00E80F66">
            <w:pPr>
              <w:spacing w:after="0" w:line="240" w:lineRule="auto"/>
              <w:rPr>
                <w:rFonts w:ascii="Times New Roman" w:eastAsia="Times New Roman" w:hAnsi="Times New Roman" w:cs="Times New Roman"/>
                <w:color w:val="000000"/>
                <w:sz w:val="20"/>
                <w:szCs w:val="20"/>
              </w:rPr>
            </w:pPr>
            <w:r w:rsidRPr="00E80F66">
              <w:rPr>
                <w:rFonts w:ascii="Times New Roman" w:eastAsia="Times New Roman" w:hAnsi="Times New Roman" w:cs="Times New Roman"/>
                <w:color w:val="000000"/>
                <w:sz w:val="20"/>
                <w:szCs w:val="20"/>
              </w:rPr>
              <w:t> </w:t>
            </w:r>
          </w:p>
        </w:tc>
      </w:tr>
      <w:tr w:rsidR="00E80F66" w:rsidRPr="005216B1" w:rsidTr="00822A98">
        <w:trPr>
          <w:trHeight w:val="465"/>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1</w:t>
            </w:r>
          </w:p>
        </w:tc>
        <w:tc>
          <w:tcPr>
            <w:tcW w:w="2084" w:type="dxa"/>
            <w:vMerge w:val="restart"/>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 xml:space="preserve">Подпрограмма  «Развитие подотрасли растениеводства, переработки  и реализации </w:t>
            </w:r>
            <w:r w:rsidRPr="00E80F66">
              <w:rPr>
                <w:rFonts w:ascii="Times New Roman" w:eastAsia="Times New Roman" w:hAnsi="Times New Roman" w:cs="Times New Roman"/>
                <w:bCs/>
                <w:sz w:val="20"/>
                <w:szCs w:val="20"/>
              </w:rPr>
              <w:lastRenderedPageBreak/>
              <w:t>продукции растениеводства»</w:t>
            </w:r>
          </w:p>
        </w:tc>
        <w:tc>
          <w:tcPr>
            <w:tcW w:w="2127" w:type="dxa"/>
            <w:vMerge w:val="restart"/>
            <w:shd w:val="clear" w:color="000000" w:fill="FFFF00"/>
            <w:hideMark/>
          </w:tcPr>
          <w:p w:rsidR="00E80F66" w:rsidRPr="00E80F66" w:rsidRDefault="00E80F66" w:rsidP="00E80F66">
            <w:pPr>
              <w:spacing w:after="0" w:line="240" w:lineRule="auto"/>
              <w:jc w:val="both"/>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lastRenderedPageBreak/>
              <w:t xml:space="preserve">Управление по работе с отраслями АПК и ЛПХ граждан администрации Большеигнатовского муниципального </w:t>
            </w:r>
            <w:r w:rsidRPr="00E80F66">
              <w:rPr>
                <w:rFonts w:ascii="Times New Roman" w:eastAsia="Times New Roman" w:hAnsi="Times New Roman" w:cs="Times New Roman"/>
                <w:bCs/>
                <w:sz w:val="20"/>
                <w:szCs w:val="20"/>
              </w:rPr>
              <w:lastRenderedPageBreak/>
              <w:t>района Республики Мордовия</w:t>
            </w: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lastRenderedPageBreak/>
              <w:t>всего</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5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республиканский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5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федеральный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5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 xml:space="preserve">местный бюджет </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9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внебюджетные источники</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249"/>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1.1</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- 1. Поддержка доходов сельскохозяйственных товаропроизводителей в области растениеводства</w:t>
            </w:r>
          </w:p>
        </w:tc>
        <w:tc>
          <w:tcPr>
            <w:tcW w:w="2127" w:type="dxa"/>
            <w:vMerge w:val="restart"/>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2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26"/>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6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24"/>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1.2.</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-Государственная поддержка агрохимических мероприятий</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5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8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5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1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28"/>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1.3.</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-Управление рисками в подотраслях растениеводства</w:t>
            </w:r>
          </w:p>
        </w:tc>
        <w:tc>
          <w:tcPr>
            <w:tcW w:w="2127" w:type="dxa"/>
            <w:vMerge w:val="restart"/>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4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3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7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9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05"/>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w:t>
            </w:r>
          </w:p>
        </w:tc>
        <w:tc>
          <w:tcPr>
            <w:tcW w:w="2084" w:type="dxa"/>
            <w:vMerge w:val="restart"/>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Подпрограмма</w:t>
            </w:r>
            <w:r w:rsidRPr="00E80F66">
              <w:rPr>
                <w:rFonts w:ascii="Times New Roman" w:eastAsia="Times New Roman" w:hAnsi="Times New Roman" w:cs="Times New Roman"/>
                <w:bCs/>
                <w:sz w:val="20"/>
                <w:szCs w:val="20"/>
              </w:rPr>
              <w:br/>
              <w:t xml:space="preserve">"Развитие </w:t>
            </w:r>
            <w:r w:rsidRPr="00E80F66">
              <w:rPr>
                <w:rFonts w:ascii="Times New Roman" w:eastAsia="Times New Roman" w:hAnsi="Times New Roman" w:cs="Times New Roman"/>
                <w:bCs/>
                <w:sz w:val="20"/>
                <w:szCs w:val="20"/>
              </w:rPr>
              <w:lastRenderedPageBreak/>
              <w:t xml:space="preserve">подотрасли животноводства, переработки и реализации продукции животноводства" </w:t>
            </w:r>
          </w:p>
        </w:tc>
        <w:tc>
          <w:tcPr>
            <w:tcW w:w="2127" w:type="dxa"/>
            <w:vMerge w:val="restart"/>
            <w:shd w:val="clear" w:color="000000" w:fill="FFFF00"/>
            <w:hideMark/>
          </w:tcPr>
          <w:p w:rsidR="00E80F66" w:rsidRPr="00E80F66" w:rsidRDefault="00E80F66" w:rsidP="00E80F66">
            <w:pPr>
              <w:spacing w:after="0" w:line="240" w:lineRule="auto"/>
              <w:jc w:val="both"/>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lastRenderedPageBreak/>
              <w:t xml:space="preserve">Управление по работе с отраслями АПК и </w:t>
            </w:r>
            <w:r w:rsidRPr="00E80F66">
              <w:rPr>
                <w:rFonts w:ascii="Times New Roman" w:eastAsia="Times New Roman" w:hAnsi="Times New Roman" w:cs="Times New Roman"/>
                <w:bCs/>
                <w:sz w:val="20"/>
                <w:szCs w:val="20"/>
              </w:rPr>
              <w:lastRenderedPageBreak/>
              <w:t>ЛПХ граждан администрации Большеигнатовского муниципального района Республики Мордовия</w:t>
            </w: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lastRenderedPageBreak/>
              <w:t>всего</w:t>
            </w:r>
          </w:p>
        </w:tc>
        <w:tc>
          <w:tcPr>
            <w:tcW w:w="796"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576,88</w:t>
            </w:r>
          </w:p>
        </w:tc>
        <w:tc>
          <w:tcPr>
            <w:tcW w:w="708"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1894</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1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республиканский бюджет</w:t>
            </w:r>
          </w:p>
        </w:tc>
        <w:tc>
          <w:tcPr>
            <w:tcW w:w="796"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574</w:t>
            </w:r>
          </w:p>
        </w:tc>
        <w:tc>
          <w:tcPr>
            <w:tcW w:w="708"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1799,3</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31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федеральный бюджет</w:t>
            </w:r>
          </w:p>
        </w:tc>
        <w:tc>
          <w:tcPr>
            <w:tcW w:w="796"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37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местный бюджет</w:t>
            </w:r>
          </w:p>
        </w:tc>
        <w:tc>
          <w:tcPr>
            <w:tcW w:w="796"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2,88</w:t>
            </w:r>
          </w:p>
        </w:tc>
        <w:tc>
          <w:tcPr>
            <w:tcW w:w="708"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94,7</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0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внебюджетные источники</w:t>
            </w:r>
          </w:p>
        </w:tc>
        <w:tc>
          <w:tcPr>
            <w:tcW w:w="796"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vAlign w:val="center"/>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291"/>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2.1.</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xml:space="preserve">Мероприятие - "Поддержка доходов сельскохозяйственных товаропроизводителей в области животноводства" </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bCs/>
                <w:color w:val="FF0000"/>
                <w:sz w:val="20"/>
                <w:szCs w:val="20"/>
              </w:rPr>
            </w:pPr>
            <w:r w:rsidRPr="00E80F66">
              <w:rPr>
                <w:rFonts w:ascii="Times New Roman" w:eastAsia="Times New Roman" w:hAnsi="Times New Roman" w:cs="Times New Roman"/>
                <w:bCs/>
                <w:color w:val="FF0000"/>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5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2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2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0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354"/>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2.2.</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-"Обеспечение проведения противоэпизоотических мероприятий"</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color w:val="FF0000"/>
                <w:sz w:val="20"/>
                <w:szCs w:val="20"/>
              </w:rPr>
            </w:pPr>
            <w:r w:rsidRPr="00E80F66">
              <w:rPr>
                <w:rFonts w:ascii="Times New Roman" w:eastAsia="Times New Roman" w:hAnsi="Times New Roman" w:cs="Times New Roman"/>
                <w:color w:val="FF0000"/>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5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2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7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7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74"/>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2.3.</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 "Управление рисками в подотрасли животноводства"</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8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5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5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71"/>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2.4.</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-"Регулирование рынков продукции животноводства"</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8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5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9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xml:space="preserve">местный бюджет </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6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31"/>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2.5.</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-"Переход граждан, ведущих личное подсобное хозяйство, на альтернативные свиноводству виды животноводства"</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576,88</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1894</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7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574</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1799,3</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8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2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xml:space="preserve">местный бюджет </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2,88</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94,7</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83"/>
        </w:trPr>
        <w:tc>
          <w:tcPr>
            <w:tcW w:w="752" w:type="dxa"/>
            <w:vMerge w:val="restart"/>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3</w:t>
            </w:r>
          </w:p>
        </w:tc>
        <w:tc>
          <w:tcPr>
            <w:tcW w:w="2084" w:type="dxa"/>
            <w:vMerge w:val="restart"/>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Подпрограмма «Развитие мясного скотоводства»</w:t>
            </w:r>
          </w:p>
        </w:tc>
        <w:tc>
          <w:tcPr>
            <w:tcW w:w="2127" w:type="dxa"/>
            <w:vMerge w:val="restart"/>
            <w:shd w:val="clear" w:color="000000" w:fill="FFFF00"/>
            <w:hideMark/>
          </w:tcPr>
          <w:p w:rsidR="00E80F66" w:rsidRPr="00E80F66" w:rsidRDefault="00E80F66" w:rsidP="00E80F66">
            <w:pPr>
              <w:spacing w:after="0" w:line="240" w:lineRule="auto"/>
              <w:jc w:val="both"/>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всего</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4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республиканский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2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федеральный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9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местный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2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внебюджетные источники</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331"/>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3.1.</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xml:space="preserve">Мероприятие - </w:t>
            </w:r>
            <w:r w:rsidRPr="00E80F66">
              <w:rPr>
                <w:rFonts w:ascii="Times New Roman" w:eastAsia="Times New Roman" w:hAnsi="Times New Roman" w:cs="Times New Roman"/>
                <w:sz w:val="20"/>
                <w:szCs w:val="20"/>
              </w:rPr>
              <w:lastRenderedPageBreak/>
              <w:t>"Предоставление субсидий на содержание товарного маточного поголовья крупного рогатого скота мясных пород и их помесей"</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color w:val="FF0000"/>
                <w:sz w:val="20"/>
                <w:szCs w:val="20"/>
              </w:rPr>
            </w:pPr>
            <w:r w:rsidRPr="00E80F66">
              <w:rPr>
                <w:rFonts w:ascii="Times New Roman" w:eastAsia="Times New Roman" w:hAnsi="Times New Roman" w:cs="Times New Roman"/>
                <w:color w:val="FF0000"/>
                <w:sz w:val="20"/>
                <w:szCs w:val="20"/>
              </w:rPr>
              <w:lastRenderedPageBreak/>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5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5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2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22"/>
        </w:trPr>
        <w:tc>
          <w:tcPr>
            <w:tcW w:w="752" w:type="dxa"/>
            <w:vMerge w:val="restart"/>
            <w:shd w:val="clear" w:color="000000" w:fill="FFFFFF"/>
            <w:noWrap/>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3.2.</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-"Поддержка ведомственных экономически значимых программ по развитию мясного скотоводства"</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8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9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3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4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68"/>
        </w:trPr>
        <w:tc>
          <w:tcPr>
            <w:tcW w:w="752" w:type="dxa"/>
            <w:vMerge w:val="restart"/>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4</w:t>
            </w:r>
          </w:p>
        </w:tc>
        <w:tc>
          <w:tcPr>
            <w:tcW w:w="2084" w:type="dxa"/>
            <w:vMerge w:val="restart"/>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Подпрограмма "Поддержка малых форм хозяйствования"</w:t>
            </w:r>
          </w:p>
        </w:tc>
        <w:tc>
          <w:tcPr>
            <w:tcW w:w="2127" w:type="dxa"/>
            <w:vMerge w:val="restart"/>
            <w:shd w:val="clear" w:color="000000" w:fill="FFFF00"/>
            <w:hideMark/>
          </w:tcPr>
          <w:p w:rsidR="00E80F66" w:rsidRPr="00E80F66" w:rsidRDefault="00E80F66" w:rsidP="00E80F66">
            <w:pPr>
              <w:spacing w:after="0" w:line="240" w:lineRule="auto"/>
              <w:jc w:val="both"/>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всего</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2,7</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2,8</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2,8</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5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республиканский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2,7</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2,8</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2,8</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6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федеральный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01"/>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местный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0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внебюджетные источники</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288"/>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4.1.</w:t>
            </w:r>
          </w:p>
        </w:tc>
        <w:tc>
          <w:tcPr>
            <w:tcW w:w="2084" w:type="dxa"/>
            <w:vMerge w:val="restart"/>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xml:space="preserve"> Мероприятие - " Поддержка начинающих фермеров в Республике Мордовия"</w:t>
            </w:r>
          </w:p>
        </w:tc>
        <w:tc>
          <w:tcPr>
            <w:tcW w:w="2127" w:type="dxa"/>
            <w:vMerge w:val="restart"/>
            <w:shd w:val="clear" w:color="000000" w:fill="FFFFFF"/>
            <w:hideMark/>
          </w:tcPr>
          <w:p w:rsidR="00E80F66" w:rsidRPr="00E80F66" w:rsidRDefault="00E80F66" w:rsidP="00E80F66">
            <w:pPr>
              <w:spacing w:after="0" w:line="240" w:lineRule="auto"/>
              <w:jc w:val="both"/>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9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6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9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71"/>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4.2.</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xml:space="preserve"> Мероприятие - " Развитие семейных животноводческих ферм на базе крестьянских (фермерских) хозяйств в Республике Мордовия"</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bCs/>
                <w:color w:val="FF0000"/>
                <w:sz w:val="20"/>
                <w:szCs w:val="20"/>
              </w:rPr>
            </w:pPr>
            <w:r w:rsidRPr="00E80F66">
              <w:rPr>
                <w:rFonts w:ascii="Times New Roman" w:eastAsia="Times New Roman" w:hAnsi="Times New Roman" w:cs="Times New Roman"/>
                <w:bCs/>
                <w:color w:val="FF0000"/>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16"/>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4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2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47"/>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xml:space="preserve">4.3. </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 "Государственная поддержка кредитования малых форм хозяйствования"</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color w:val="FF0000"/>
                <w:sz w:val="20"/>
                <w:szCs w:val="20"/>
              </w:rPr>
            </w:pPr>
            <w:r w:rsidRPr="00E80F66">
              <w:rPr>
                <w:rFonts w:ascii="Times New Roman" w:eastAsia="Times New Roman" w:hAnsi="Times New Roman" w:cs="Times New Roman"/>
                <w:color w:val="FF0000"/>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2,7</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2,8</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2,8</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5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2,7</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2,8</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2,8</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26"/>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0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65"/>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4.4</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 "Оформление земельных участков в собственность крестьянских (фермерских) хозяйств"</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color w:val="FF0000"/>
                <w:sz w:val="20"/>
                <w:szCs w:val="20"/>
              </w:rPr>
            </w:pPr>
            <w:r w:rsidRPr="00E80F66">
              <w:rPr>
                <w:rFonts w:ascii="Times New Roman" w:eastAsia="Times New Roman" w:hAnsi="Times New Roman" w:cs="Times New Roman"/>
                <w:color w:val="FF0000"/>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5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18"/>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1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9"/>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4,5</w:t>
            </w:r>
          </w:p>
        </w:tc>
        <w:tc>
          <w:tcPr>
            <w:tcW w:w="2084"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xml:space="preserve"> Мероприятие - "Агростартап" в Республике Мордовия </w:t>
            </w:r>
          </w:p>
        </w:tc>
        <w:tc>
          <w:tcPr>
            <w:tcW w:w="2127"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4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4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000000" w:fill="FFFFFF"/>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29"/>
        </w:trPr>
        <w:tc>
          <w:tcPr>
            <w:tcW w:w="752" w:type="dxa"/>
            <w:vMerge w:val="restart"/>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5</w:t>
            </w:r>
          </w:p>
        </w:tc>
        <w:tc>
          <w:tcPr>
            <w:tcW w:w="2084" w:type="dxa"/>
            <w:vMerge w:val="restart"/>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br/>
              <w:t>Подпрограмма «Техническая и технологическая модернизация,</w:t>
            </w:r>
            <w:r w:rsidRPr="00E80F66">
              <w:rPr>
                <w:rFonts w:ascii="Times New Roman" w:eastAsia="Times New Roman" w:hAnsi="Times New Roman" w:cs="Times New Roman"/>
                <w:bCs/>
                <w:sz w:val="20"/>
                <w:szCs w:val="20"/>
              </w:rPr>
              <w:br/>
              <w:t xml:space="preserve"> инновационное развитие»</w:t>
            </w:r>
          </w:p>
        </w:tc>
        <w:tc>
          <w:tcPr>
            <w:tcW w:w="2127" w:type="dxa"/>
            <w:vMerge w:val="restart"/>
            <w:shd w:val="clear" w:color="000000" w:fill="FFFF00"/>
            <w:hideMark/>
          </w:tcPr>
          <w:p w:rsidR="00E80F66" w:rsidRPr="00E80F66" w:rsidRDefault="00E80F66" w:rsidP="00E80F66">
            <w:pPr>
              <w:spacing w:after="0" w:line="240" w:lineRule="auto"/>
              <w:jc w:val="both"/>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всего</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3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республиканский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38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федеральный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7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местный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2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внебюджетные источники</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233"/>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5.1.</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 "Обновление парка сельскохозяйственной техники"</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color w:val="FF0000"/>
                <w:sz w:val="20"/>
                <w:szCs w:val="20"/>
              </w:rPr>
            </w:pPr>
            <w:r w:rsidRPr="00E80F66">
              <w:rPr>
                <w:rFonts w:ascii="Times New Roman" w:eastAsia="Times New Roman" w:hAnsi="Times New Roman" w:cs="Times New Roman"/>
                <w:color w:val="FF0000"/>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61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01"/>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2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01"/>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81"/>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6</w:t>
            </w:r>
          </w:p>
        </w:tc>
        <w:tc>
          <w:tcPr>
            <w:tcW w:w="2084" w:type="dxa"/>
            <w:vMerge w:val="restart"/>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Подпрограмма  «Развитие молочного скотоводства»</w:t>
            </w:r>
          </w:p>
        </w:tc>
        <w:tc>
          <w:tcPr>
            <w:tcW w:w="2127" w:type="dxa"/>
            <w:vMerge w:val="restart"/>
            <w:shd w:val="clear" w:color="000000" w:fill="FFFF00"/>
            <w:hideMark/>
          </w:tcPr>
          <w:p w:rsidR="00E80F66" w:rsidRPr="00E80F66" w:rsidRDefault="00E80F66" w:rsidP="00E80F66">
            <w:pPr>
              <w:spacing w:after="0" w:line="240" w:lineRule="auto"/>
              <w:jc w:val="both"/>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 xml:space="preserve">Управление по работе с отраслями АПК и ЛПХ граждан администрации Большеигнатовского муниципального района Республики </w:t>
            </w:r>
            <w:r w:rsidRPr="00E80F66">
              <w:rPr>
                <w:rFonts w:ascii="Times New Roman" w:eastAsia="Times New Roman" w:hAnsi="Times New Roman" w:cs="Times New Roman"/>
                <w:bCs/>
                <w:sz w:val="20"/>
                <w:szCs w:val="20"/>
              </w:rPr>
              <w:lastRenderedPageBreak/>
              <w:t>Мордовия</w:t>
            </w: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lastRenderedPageBreak/>
              <w:t>всего</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5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республиканский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0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федеральный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1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местный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64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внебюджетные источники</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287"/>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lastRenderedPageBreak/>
              <w:t>6.1.</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  "Развитие молочного скотоводства "</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1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1"/>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3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1"/>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77"/>
        </w:trPr>
        <w:tc>
          <w:tcPr>
            <w:tcW w:w="752" w:type="dxa"/>
            <w:vMerge w:val="restart"/>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7</w:t>
            </w:r>
          </w:p>
        </w:tc>
        <w:tc>
          <w:tcPr>
            <w:tcW w:w="2084" w:type="dxa"/>
            <w:vMerge w:val="restart"/>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 xml:space="preserve">Подпрограмма "Развитие племенного дела, селекции и семеноводства" </w:t>
            </w:r>
          </w:p>
        </w:tc>
        <w:tc>
          <w:tcPr>
            <w:tcW w:w="2127" w:type="dxa"/>
            <w:vMerge w:val="restart"/>
            <w:shd w:val="clear" w:color="000000" w:fill="FFFF00"/>
            <w:hideMark/>
          </w:tcPr>
          <w:p w:rsidR="00E80F66" w:rsidRPr="00E80F66" w:rsidRDefault="00E80F66" w:rsidP="00E80F66">
            <w:pPr>
              <w:spacing w:after="0" w:line="240" w:lineRule="auto"/>
              <w:jc w:val="both"/>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всего</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8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республиканский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38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федеральный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481"/>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местный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58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внебюджетные источники</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256"/>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7.1.</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 "Развитие элитного семеноводства"</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color w:val="FF0000"/>
                <w:sz w:val="20"/>
                <w:szCs w:val="20"/>
              </w:rPr>
            </w:pPr>
            <w:r w:rsidRPr="00E80F66">
              <w:rPr>
                <w:rFonts w:ascii="Times New Roman" w:eastAsia="Times New Roman" w:hAnsi="Times New Roman" w:cs="Times New Roman"/>
                <w:color w:val="FF0000"/>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1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2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1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50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77"/>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7.2.</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xml:space="preserve">Мероприятие - </w:t>
            </w:r>
            <w:r w:rsidRPr="00E80F66">
              <w:rPr>
                <w:rFonts w:ascii="Times New Roman" w:eastAsia="Times New Roman" w:hAnsi="Times New Roman" w:cs="Times New Roman"/>
                <w:sz w:val="20"/>
                <w:szCs w:val="20"/>
              </w:rPr>
              <w:lastRenderedPageBreak/>
              <w:t>"Развитие племенной базы мясного скотоводства"</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color w:val="FF0000"/>
                <w:sz w:val="20"/>
                <w:szCs w:val="20"/>
              </w:rPr>
            </w:pPr>
            <w:r w:rsidRPr="00E80F66">
              <w:rPr>
                <w:rFonts w:ascii="Times New Roman" w:eastAsia="Times New Roman" w:hAnsi="Times New Roman" w:cs="Times New Roman"/>
                <w:color w:val="FF0000"/>
                <w:sz w:val="20"/>
                <w:szCs w:val="20"/>
              </w:rPr>
              <w:lastRenderedPageBreak/>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67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01"/>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51"/>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57"/>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color w:val="FF0000"/>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265"/>
        </w:trPr>
        <w:tc>
          <w:tcPr>
            <w:tcW w:w="752" w:type="dxa"/>
            <w:vMerge w:val="restart"/>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8</w:t>
            </w:r>
          </w:p>
        </w:tc>
        <w:tc>
          <w:tcPr>
            <w:tcW w:w="2084" w:type="dxa"/>
            <w:vMerge w:val="restart"/>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Подпрограмма «Поддержка и развитие кадрового потенциала в АПК»</w:t>
            </w:r>
          </w:p>
        </w:tc>
        <w:tc>
          <w:tcPr>
            <w:tcW w:w="2127" w:type="dxa"/>
            <w:vMerge w:val="restart"/>
            <w:shd w:val="clear" w:color="000000" w:fill="FFFF00"/>
            <w:hideMark/>
          </w:tcPr>
          <w:p w:rsidR="00E80F66" w:rsidRPr="00E80F66" w:rsidRDefault="00E80F66" w:rsidP="00E80F66">
            <w:pPr>
              <w:spacing w:after="0" w:line="240" w:lineRule="auto"/>
              <w:jc w:val="both"/>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Управление по работе с отраслями АПК и ЛПХ граждан администрации Большеигнатовского муниципального района Республики Мордовия</w:t>
            </w: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всего</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232</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382</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219</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377</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1251,6</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714</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1234,4</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1690,8</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1257</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1257,3</w:t>
            </w:r>
          </w:p>
        </w:tc>
      </w:tr>
      <w:tr w:rsidR="00E80F66" w:rsidRPr="005216B1" w:rsidTr="00822A98">
        <w:trPr>
          <w:trHeight w:val="49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республиканский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232</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382</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219</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377</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1251,6</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714</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1234,4</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1690,8</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1257</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1257,3</w:t>
            </w:r>
          </w:p>
        </w:tc>
      </w:tr>
      <w:tr w:rsidR="00E80F66" w:rsidRPr="005216B1" w:rsidTr="00822A98">
        <w:trPr>
          <w:trHeight w:val="29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федеральный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26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местный бюджет</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noWrap/>
            <w:vAlign w:val="bottom"/>
            <w:hideMark/>
          </w:tcPr>
          <w:p w:rsidR="00E80F66" w:rsidRPr="00E80F66" w:rsidRDefault="00E80F66" w:rsidP="00E80F66">
            <w:pPr>
              <w:spacing w:after="0" w:line="240" w:lineRule="auto"/>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 </w:t>
            </w:r>
          </w:p>
        </w:tc>
      </w:tr>
      <w:tr w:rsidR="00E80F66" w:rsidRPr="005216B1" w:rsidTr="00822A98">
        <w:trPr>
          <w:trHeight w:val="510"/>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bCs/>
                <w:sz w:val="20"/>
                <w:szCs w:val="20"/>
              </w:rPr>
            </w:pPr>
          </w:p>
        </w:tc>
        <w:tc>
          <w:tcPr>
            <w:tcW w:w="1417" w:type="dxa"/>
            <w:shd w:val="clear" w:color="000000" w:fill="FFFF00"/>
            <w:hideMark/>
          </w:tcPr>
          <w:p w:rsidR="00E80F66" w:rsidRPr="00E80F66" w:rsidRDefault="00E80F66" w:rsidP="00E80F66">
            <w:pPr>
              <w:spacing w:after="0" w:line="240" w:lineRule="auto"/>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внебюджетные источники</w:t>
            </w:r>
          </w:p>
        </w:tc>
        <w:tc>
          <w:tcPr>
            <w:tcW w:w="7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2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54"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8"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709"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850"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Cs/>
                <w:sz w:val="20"/>
                <w:szCs w:val="20"/>
              </w:rPr>
            </w:pPr>
            <w:r w:rsidRPr="00E80F66">
              <w:rPr>
                <w:rFonts w:ascii="Times New Roman" w:eastAsia="Times New Roman" w:hAnsi="Times New Roman" w:cs="Times New Roman"/>
                <w:bCs/>
                <w:sz w:val="20"/>
                <w:szCs w:val="20"/>
              </w:rPr>
              <w:t>0</w:t>
            </w:r>
          </w:p>
        </w:tc>
        <w:tc>
          <w:tcPr>
            <w:tcW w:w="696"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63"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851"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c>
          <w:tcPr>
            <w:tcW w:w="992" w:type="dxa"/>
            <w:shd w:val="clear" w:color="000000" w:fill="FFFF00"/>
            <w:hideMark/>
          </w:tcPr>
          <w:p w:rsidR="00E80F66" w:rsidRPr="00E80F66" w:rsidRDefault="00E80F66" w:rsidP="00E80F66">
            <w:pPr>
              <w:spacing w:after="0" w:line="240" w:lineRule="auto"/>
              <w:jc w:val="center"/>
              <w:rPr>
                <w:rFonts w:ascii="Times New Roman" w:eastAsia="Times New Roman" w:hAnsi="Times New Roman" w:cs="Times New Roman"/>
                <w:b/>
                <w:bCs/>
                <w:sz w:val="20"/>
                <w:szCs w:val="20"/>
              </w:rPr>
            </w:pPr>
            <w:r w:rsidRPr="00E80F66">
              <w:rPr>
                <w:rFonts w:ascii="Times New Roman" w:eastAsia="Times New Roman" w:hAnsi="Times New Roman" w:cs="Times New Roman"/>
                <w:b/>
                <w:bCs/>
                <w:sz w:val="20"/>
                <w:szCs w:val="20"/>
              </w:rPr>
              <w:t>0</w:t>
            </w:r>
          </w:p>
        </w:tc>
      </w:tr>
      <w:tr w:rsidR="00E80F66" w:rsidRPr="005216B1" w:rsidTr="00822A98">
        <w:trPr>
          <w:trHeight w:val="117"/>
        </w:trPr>
        <w:tc>
          <w:tcPr>
            <w:tcW w:w="752" w:type="dxa"/>
            <w:vMerge w:val="restart"/>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8.1</w:t>
            </w:r>
          </w:p>
        </w:tc>
        <w:tc>
          <w:tcPr>
            <w:tcW w:w="2084" w:type="dxa"/>
            <w:vMerge w:val="restart"/>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  "Совершенствование содержания и технологий подготовки специалистов для АПК"</w:t>
            </w:r>
          </w:p>
        </w:tc>
        <w:tc>
          <w:tcPr>
            <w:tcW w:w="2127" w:type="dxa"/>
            <w:vMerge w:val="restart"/>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19"/>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республиканский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383"/>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федеральный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61"/>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местный бюджет</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25"/>
        </w:trPr>
        <w:tc>
          <w:tcPr>
            <w:tcW w:w="752"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084"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2127" w:type="dxa"/>
            <w:vMerge/>
            <w:vAlign w:val="center"/>
            <w:hideMark/>
          </w:tcPr>
          <w:p w:rsidR="00E80F66" w:rsidRPr="00E80F66" w:rsidRDefault="00E80F66" w:rsidP="00E80F66">
            <w:pPr>
              <w:spacing w:after="0" w:line="240" w:lineRule="auto"/>
              <w:rPr>
                <w:rFonts w:ascii="Times New Roman" w:eastAsia="Times New Roman" w:hAnsi="Times New Roman" w:cs="Times New Roman"/>
                <w:sz w:val="20"/>
                <w:szCs w:val="20"/>
              </w:rPr>
            </w:pP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внебюджетные источники</w:t>
            </w:r>
          </w:p>
        </w:tc>
        <w:tc>
          <w:tcPr>
            <w:tcW w:w="7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8"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709"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0"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96"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63"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851"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99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r>
      <w:tr w:rsidR="00E80F66" w:rsidRPr="005216B1" w:rsidTr="00822A98">
        <w:trPr>
          <w:trHeight w:val="465"/>
        </w:trPr>
        <w:tc>
          <w:tcPr>
            <w:tcW w:w="752" w:type="dxa"/>
            <w:shd w:val="clear" w:color="000000" w:fill="FFFFFF"/>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8.2.</w:t>
            </w:r>
          </w:p>
        </w:tc>
        <w:tc>
          <w:tcPr>
            <w:tcW w:w="2084"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Мероприятие -  "Стимулирование обучения и закрепления молодых специалистов в сельскохозяйственном производстве"</w:t>
            </w:r>
          </w:p>
        </w:tc>
        <w:tc>
          <w:tcPr>
            <w:tcW w:w="2127" w:type="dxa"/>
            <w:shd w:val="clear" w:color="auto" w:fill="auto"/>
            <w:hideMark/>
          </w:tcPr>
          <w:p w:rsidR="00E80F66" w:rsidRPr="00E80F66" w:rsidRDefault="00E80F66" w:rsidP="00E80F66">
            <w:pPr>
              <w:spacing w:after="0" w:line="240" w:lineRule="auto"/>
              <w:jc w:val="both"/>
              <w:rPr>
                <w:rFonts w:ascii="Times New Roman" w:eastAsia="Times New Roman" w:hAnsi="Times New Roman" w:cs="Times New Roman"/>
                <w:color w:val="FF0000"/>
                <w:sz w:val="20"/>
                <w:szCs w:val="20"/>
              </w:rPr>
            </w:pPr>
            <w:r w:rsidRPr="00E80F66">
              <w:rPr>
                <w:rFonts w:ascii="Times New Roman" w:eastAsia="Times New Roman" w:hAnsi="Times New Roman" w:cs="Times New Roman"/>
                <w:color w:val="FF0000"/>
                <w:sz w:val="20"/>
                <w:szCs w:val="20"/>
              </w:rPr>
              <w:t> </w:t>
            </w:r>
          </w:p>
        </w:tc>
        <w:tc>
          <w:tcPr>
            <w:tcW w:w="1417" w:type="dxa"/>
            <w:shd w:val="clear" w:color="auto" w:fill="auto"/>
            <w:hideMark/>
          </w:tcPr>
          <w:p w:rsidR="00E80F66" w:rsidRPr="00E80F66" w:rsidRDefault="00E80F66" w:rsidP="00E80F66">
            <w:pPr>
              <w:spacing w:after="0" w:line="240" w:lineRule="auto"/>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всего</w:t>
            </w:r>
          </w:p>
        </w:tc>
        <w:tc>
          <w:tcPr>
            <w:tcW w:w="7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2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0</w:t>
            </w:r>
          </w:p>
        </w:tc>
        <w:tc>
          <w:tcPr>
            <w:tcW w:w="654"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232</w:t>
            </w:r>
          </w:p>
        </w:tc>
        <w:tc>
          <w:tcPr>
            <w:tcW w:w="708"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382</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219</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377</w:t>
            </w:r>
          </w:p>
        </w:tc>
        <w:tc>
          <w:tcPr>
            <w:tcW w:w="709"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1251,6</w:t>
            </w:r>
          </w:p>
        </w:tc>
        <w:tc>
          <w:tcPr>
            <w:tcW w:w="850"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714</w:t>
            </w:r>
          </w:p>
        </w:tc>
        <w:tc>
          <w:tcPr>
            <w:tcW w:w="696"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1234,4</w:t>
            </w:r>
          </w:p>
        </w:tc>
        <w:tc>
          <w:tcPr>
            <w:tcW w:w="863"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1690,8</w:t>
            </w:r>
          </w:p>
        </w:tc>
        <w:tc>
          <w:tcPr>
            <w:tcW w:w="851"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1257</w:t>
            </w:r>
          </w:p>
        </w:tc>
        <w:tc>
          <w:tcPr>
            <w:tcW w:w="992" w:type="dxa"/>
            <w:shd w:val="clear" w:color="auto" w:fill="auto"/>
            <w:hideMark/>
          </w:tcPr>
          <w:p w:rsidR="00E80F66" w:rsidRPr="00E80F66" w:rsidRDefault="00E80F66" w:rsidP="00E80F66">
            <w:pPr>
              <w:spacing w:after="0" w:line="240" w:lineRule="auto"/>
              <w:jc w:val="center"/>
              <w:rPr>
                <w:rFonts w:ascii="Times New Roman" w:eastAsia="Times New Roman" w:hAnsi="Times New Roman" w:cs="Times New Roman"/>
                <w:sz w:val="20"/>
                <w:szCs w:val="20"/>
              </w:rPr>
            </w:pPr>
            <w:r w:rsidRPr="00E80F66">
              <w:rPr>
                <w:rFonts w:ascii="Times New Roman" w:eastAsia="Times New Roman" w:hAnsi="Times New Roman" w:cs="Times New Roman"/>
                <w:sz w:val="20"/>
                <w:szCs w:val="20"/>
              </w:rPr>
              <w:t>1257,3</w:t>
            </w:r>
          </w:p>
        </w:tc>
      </w:tr>
    </w:tbl>
    <w:p w:rsidR="00E80F66" w:rsidRDefault="00E80F66" w:rsidP="00E80F66">
      <w:pPr>
        <w:spacing w:after="0" w:line="240" w:lineRule="auto"/>
        <w:rPr>
          <w:rFonts w:ascii="Times New Roman" w:eastAsia="Times New Roman" w:hAnsi="Times New Roman" w:cs="Times New Roman"/>
          <w:sz w:val="44"/>
          <w:szCs w:val="44"/>
        </w:rPr>
        <w:sectPr w:rsidR="00E80F66" w:rsidSect="00E80F66">
          <w:pgSz w:w="16838" w:h="11906" w:orient="landscape"/>
          <w:pgMar w:top="709" w:right="1134" w:bottom="1701" w:left="567" w:header="709" w:footer="709" w:gutter="0"/>
          <w:cols w:space="708"/>
          <w:docGrid w:linePitch="360"/>
        </w:sectPr>
      </w:pPr>
    </w:p>
    <w:p w:rsidR="00AD0ECE" w:rsidRPr="00AD0ECE" w:rsidRDefault="00AD0ECE" w:rsidP="00AD0ECE">
      <w:pPr>
        <w:tabs>
          <w:tab w:val="left" w:pos="5670"/>
          <w:tab w:val="left" w:pos="6663"/>
          <w:tab w:val="left" w:pos="7513"/>
          <w:tab w:val="left" w:pos="7938"/>
        </w:tabs>
        <w:spacing w:after="0" w:line="240" w:lineRule="auto"/>
        <w:jc w:val="center"/>
        <w:rPr>
          <w:rFonts w:ascii="Times New Roman" w:hAnsi="Times New Roman" w:cs="Times New Roman"/>
          <w:b/>
          <w:noProof/>
        </w:rPr>
      </w:pPr>
      <w:r w:rsidRPr="00AD0ECE">
        <w:rPr>
          <w:rFonts w:ascii="Times New Roman" w:hAnsi="Times New Roman" w:cs="Times New Roman"/>
          <w:b/>
          <w:noProof/>
        </w:rPr>
        <w:lastRenderedPageBreak/>
        <w:drawing>
          <wp:inline distT="0" distB="0" distL="0" distR="0" wp14:anchorId="7B08675D" wp14:editId="0C725B4A">
            <wp:extent cx="581025" cy="609600"/>
            <wp:effectExtent l="0" t="0" r="9525"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AD0ECE" w:rsidRPr="00AD0ECE" w:rsidRDefault="00AD0ECE" w:rsidP="00AD0ECE">
      <w:pPr>
        <w:tabs>
          <w:tab w:val="left" w:pos="5670"/>
          <w:tab w:val="left" w:pos="6663"/>
          <w:tab w:val="left" w:pos="7513"/>
          <w:tab w:val="left" w:pos="7938"/>
        </w:tabs>
        <w:spacing w:after="0" w:line="240" w:lineRule="auto"/>
        <w:jc w:val="center"/>
        <w:rPr>
          <w:rFonts w:ascii="Times New Roman" w:hAnsi="Times New Roman" w:cs="Times New Roman"/>
          <w:b/>
        </w:rPr>
      </w:pPr>
    </w:p>
    <w:p w:rsidR="00AD0ECE" w:rsidRPr="00AD0ECE" w:rsidRDefault="00AD0ECE" w:rsidP="00AD0ECE">
      <w:pPr>
        <w:tabs>
          <w:tab w:val="left" w:pos="5670"/>
          <w:tab w:val="left" w:pos="6663"/>
          <w:tab w:val="left" w:pos="7513"/>
          <w:tab w:val="left" w:pos="7938"/>
        </w:tabs>
        <w:spacing w:after="0" w:line="240" w:lineRule="auto"/>
        <w:jc w:val="center"/>
        <w:rPr>
          <w:rFonts w:ascii="Times New Roman" w:hAnsi="Times New Roman" w:cs="Times New Roman"/>
          <w:b/>
        </w:rPr>
      </w:pPr>
      <w:r w:rsidRPr="00AD0ECE">
        <w:rPr>
          <w:rFonts w:ascii="Times New Roman" w:hAnsi="Times New Roman" w:cs="Times New Roman"/>
          <w:b/>
        </w:rPr>
        <w:t>Администрация Большеигнатовского муниципального района Республики  Мордовия</w:t>
      </w:r>
    </w:p>
    <w:p w:rsidR="00AD0ECE" w:rsidRPr="00AD0ECE" w:rsidRDefault="00AD0ECE" w:rsidP="00AD0ECE">
      <w:pPr>
        <w:pStyle w:val="2"/>
        <w:spacing w:before="0"/>
        <w:rPr>
          <w:rFonts w:ascii="Times New Roman" w:hAnsi="Times New Roman" w:cs="Times New Roman"/>
          <w:color w:val="auto"/>
          <w:sz w:val="22"/>
          <w:szCs w:val="22"/>
        </w:rPr>
      </w:pPr>
    </w:p>
    <w:p w:rsidR="00AD0ECE" w:rsidRPr="00AD0ECE" w:rsidRDefault="00AD0ECE" w:rsidP="00AD0ECE">
      <w:pPr>
        <w:pStyle w:val="2"/>
        <w:spacing w:before="0"/>
        <w:ind w:left="567" w:hanging="567"/>
        <w:jc w:val="center"/>
        <w:rPr>
          <w:rFonts w:ascii="Times New Roman" w:hAnsi="Times New Roman" w:cs="Times New Roman"/>
          <w:i/>
          <w:color w:val="auto"/>
          <w:sz w:val="22"/>
          <w:szCs w:val="22"/>
        </w:rPr>
      </w:pPr>
      <w:r w:rsidRPr="00AD0ECE">
        <w:rPr>
          <w:rFonts w:ascii="Times New Roman" w:hAnsi="Times New Roman" w:cs="Times New Roman"/>
          <w:color w:val="auto"/>
          <w:sz w:val="22"/>
          <w:szCs w:val="22"/>
        </w:rPr>
        <w:t>ПОСТАНОВЛЕНИЕ</w:t>
      </w:r>
    </w:p>
    <w:p w:rsidR="00AD0ECE" w:rsidRPr="00AD0ECE" w:rsidRDefault="00AD0ECE" w:rsidP="00AD0ECE">
      <w:pPr>
        <w:spacing w:after="0" w:line="240" w:lineRule="auto"/>
        <w:jc w:val="center"/>
        <w:rPr>
          <w:rFonts w:ascii="Times New Roman" w:hAnsi="Times New Roman" w:cs="Times New Roman"/>
        </w:rPr>
      </w:pPr>
    </w:p>
    <w:p w:rsidR="00AD0ECE" w:rsidRPr="00AD0ECE" w:rsidRDefault="00AD0ECE" w:rsidP="00AD0ECE">
      <w:pPr>
        <w:tabs>
          <w:tab w:val="center" w:pos="4677"/>
        </w:tabs>
        <w:spacing w:after="0" w:line="240" w:lineRule="auto"/>
        <w:rPr>
          <w:rFonts w:ascii="Times New Roman" w:hAnsi="Times New Roman" w:cs="Times New Roman"/>
        </w:rPr>
      </w:pPr>
      <w:r w:rsidRPr="00AD0ECE">
        <w:rPr>
          <w:rFonts w:ascii="Times New Roman" w:hAnsi="Times New Roman" w:cs="Times New Roman"/>
        </w:rPr>
        <w:t xml:space="preserve">  «_25_» января 2022 г.                                                            </w:t>
      </w:r>
      <w:r>
        <w:rPr>
          <w:rFonts w:ascii="Times New Roman" w:hAnsi="Times New Roman" w:cs="Times New Roman"/>
        </w:rPr>
        <w:t xml:space="preserve">                               </w:t>
      </w:r>
      <w:r w:rsidRPr="00AD0ECE">
        <w:rPr>
          <w:rFonts w:ascii="Times New Roman" w:hAnsi="Times New Roman" w:cs="Times New Roman"/>
        </w:rPr>
        <w:t xml:space="preserve">  № 33</w:t>
      </w:r>
    </w:p>
    <w:p w:rsidR="00AD0ECE" w:rsidRPr="00AD0ECE" w:rsidRDefault="00AD0ECE" w:rsidP="00AD0ECE">
      <w:pPr>
        <w:spacing w:after="0" w:line="240" w:lineRule="auto"/>
        <w:jc w:val="center"/>
        <w:rPr>
          <w:rFonts w:ascii="Times New Roman" w:hAnsi="Times New Roman" w:cs="Times New Roman"/>
        </w:rPr>
      </w:pPr>
      <w:r w:rsidRPr="00AD0ECE">
        <w:rPr>
          <w:rFonts w:ascii="Times New Roman" w:hAnsi="Times New Roman" w:cs="Times New Roman"/>
        </w:rPr>
        <w:t>с. Большое Игнатово</w:t>
      </w:r>
    </w:p>
    <w:p w:rsidR="00AD0ECE" w:rsidRPr="00AD0ECE" w:rsidRDefault="00AD0ECE" w:rsidP="00AD0ECE">
      <w:pPr>
        <w:spacing w:after="0" w:line="240" w:lineRule="auto"/>
        <w:rPr>
          <w:rFonts w:ascii="Times New Roman" w:hAnsi="Times New Roman" w:cs="Times New Roman"/>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D0ECE" w:rsidRPr="00AD0ECE" w:rsidTr="00A305D1">
        <w:tc>
          <w:tcPr>
            <w:tcW w:w="4672" w:type="dxa"/>
          </w:tcPr>
          <w:p w:rsidR="00AD0ECE" w:rsidRPr="00AD0ECE" w:rsidRDefault="00AD0ECE" w:rsidP="00AD0ECE">
            <w:pPr>
              <w:pStyle w:val="1"/>
              <w:spacing w:before="0" w:after="0"/>
              <w:jc w:val="both"/>
              <w:outlineLvl w:val="0"/>
              <w:rPr>
                <w:rFonts w:ascii="Times New Roman" w:hAnsi="Times New Roman" w:cs="Times New Roman"/>
                <w:sz w:val="22"/>
                <w:szCs w:val="22"/>
              </w:rPr>
            </w:pPr>
            <w:r w:rsidRPr="00AD0ECE">
              <w:rPr>
                <w:rFonts w:ascii="Times New Roman" w:hAnsi="Times New Roman" w:cs="Times New Roman"/>
                <w:b w:val="0"/>
                <w:bCs w:val="0"/>
                <w:sz w:val="22"/>
                <w:szCs w:val="22"/>
              </w:rPr>
              <w:t xml:space="preserve">Об утверждении порядка создания, хранения, использования и восполнения резерва материальных ресурсов для ликвидации чрезвычайных ситуаций Большеигнатовского муниципального района </w:t>
            </w:r>
          </w:p>
        </w:tc>
        <w:tc>
          <w:tcPr>
            <w:tcW w:w="4673" w:type="dxa"/>
          </w:tcPr>
          <w:p w:rsidR="00AD0ECE" w:rsidRPr="00AD0ECE" w:rsidRDefault="00AD0ECE" w:rsidP="00AD0ECE">
            <w:pPr>
              <w:rPr>
                <w:rFonts w:ascii="Times New Roman" w:hAnsi="Times New Roman" w:cs="Times New Roman"/>
              </w:rPr>
            </w:pPr>
          </w:p>
        </w:tc>
      </w:tr>
    </w:tbl>
    <w:p w:rsidR="00AD0ECE" w:rsidRPr="00AD0ECE" w:rsidRDefault="00AD0ECE" w:rsidP="00AD0ECE">
      <w:pPr>
        <w:spacing w:after="0" w:line="240" w:lineRule="auto"/>
        <w:rPr>
          <w:rFonts w:ascii="Times New Roman" w:hAnsi="Times New Roman" w:cs="Times New Roman"/>
        </w:rPr>
      </w:pPr>
    </w:p>
    <w:p w:rsidR="00AD0ECE" w:rsidRPr="00AD0ECE" w:rsidRDefault="00AD0ECE" w:rsidP="00AD0ECE">
      <w:pPr>
        <w:spacing w:after="0" w:line="240" w:lineRule="auto"/>
        <w:jc w:val="both"/>
        <w:rPr>
          <w:rFonts w:ascii="Times New Roman" w:hAnsi="Times New Roman" w:cs="Times New Roman"/>
          <w:bCs/>
        </w:rPr>
      </w:pPr>
      <w:r>
        <w:rPr>
          <w:rFonts w:ascii="Times New Roman" w:hAnsi="Times New Roman" w:cs="Times New Roman"/>
        </w:rPr>
        <w:t xml:space="preserve">     </w:t>
      </w:r>
      <w:r w:rsidRPr="00AD0ECE">
        <w:rPr>
          <w:rFonts w:ascii="Times New Roman" w:hAnsi="Times New Roman" w:cs="Times New Roman"/>
        </w:rPr>
        <w:t xml:space="preserve">В соответствии с </w:t>
      </w:r>
      <w:r w:rsidRPr="00AD0ECE">
        <w:rPr>
          <w:rStyle w:val="a5"/>
          <w:rFonts w:ascii="Times New Roman" w:hAnsi="Times New Roman"/>
          <w:color w:val="auto"/>
        </w:rPr>
        <w:t>Федеральным законом</w:t>
      </w:r>
      <w:r w:rsidRPr="00AD0ECE">
        <w:rPr>
          <w:rFonts w:ascii="Times New Roman" w:hAnsi="Times New Roman" w:cs="Times New Roman"/>
        </w:rPr>
        <w:t xml:space="preserve"> от 21 декабря 1994 г. N 68-ФЗ "О защите населения и территорий от чрезвычайных ситуаций природного и техногенного характера" Администрация Большеигнатовского муниципального района </w:t>
      </w:r>
      <w:r w:rsidRPr="00AD0ECE">
        <w:rPr>
          <w:rFonts w:ascii="Times New Roman" w:hAnsi="Times New Roman" w:cs="Times New Roman"/>
          <w:b/>
          <w:bCs/>
        </w:rPr>
        <w:t>постановляет</w:t>
      </w:r>
      <w:r w:rsidRPr="00AD0ECE">
        <w:rPr>
          <w:rFonts w:ascii="Times New Roman" w:hAnsi="Times New Roman" w:cs="Times New Roman"/>
          <w:bCs/>
        </w:rPr>
        <w:t>:</w:t>
      </w:r>
      <w:bookmarkStart w:id="0" w:name="sub_2301"/>
    </w:p>
    <w:p w:rsidR="00AD0ECE" w:rsidRPr="00AD0ECE" w:rsidRDefault="00AD0ECE" w:rsidP="00AD0ECE">
      <w:pPr>
        <w:spacing w:after="0" w:line="240" w:lineRule="auto"/>
        <w:ind w:firstLine="284"/>
        <w:jc w:val="both"/>
        <w:rPr>
          <w:rFonts w:ascii="Times New Roman" w:hAnsi="Times New Roman" w:cs="Times New Roman"/>
        </w:rPr>
      </w:pPr>
      <w:r>
        <w:rPr>
          <w:rFonts w:ascii="Times New Roman" w:hAnsi="Times New Roman" w:cs="Times New Roman"/>
        </w:rPr>
        <w:t xml:space="preserve">    </w:t>
      </w:r>
      <w:r w:rsidRPr="00AD0ECE">
        <w:rPr>
          <w:rFonts w:ascii="Times New Roman" w:hAnsi="Times New Roman" w:cs="Times New Roman"/>
        </w:rPr>
        <w:t xml:space="preserve">1. Утвердить прилагаемый </w:t>
      </w:r>
      <w:r w:rsidRPr="00AD0ECE">
        <w:rPr>
          <w:rStyle w:val="a5"/>
          <w:rFonts w:ascii="Times New Roman" w:hAnsi="Times New Roman"/>
          <w:color w:val="auto"/>
        </w:rPr>
        <w:t>Порядок</w:t>
      </w:r>
      <w:r w:rsidRPr="00AD0ECE">
        <w:rPr>
          <w:rFonts w:ascii="Times New Roman" w:hAnsi="Times New Roman" w:cs="Times New Roman"/>
        </w:rPr>
        <w:t xml:space="preserve"> создания, хранения, использования и восполнения резерва материальных ресурсов для ликвидации чрезвычайных ситуаций Большеигнатовского муниципального района.</w:t>
      </w:r>
    </w:p>
    <w:p w:rsidR="00AD0ECE" w:rsidRPr="00AD0ECE" w:rsidRDefault="00AD0ECE" w:rsidP="00AD0ECE">
      <w:pPr>
        <w:spacing w:after="0" w:line="240" w:lineRule="auto"/>
        <w:ind w:firstLine="567"/>
        <w:jc w:val="both"/>
        <w:rPr>
          <w:rFonts w:ascii="Times New Roman" w:hAnsi="Times New Roman" w:cs="Times New Roman"/>
        </w:rPr>
      </w:pPr>
      <w:bookmarkStart w:id="1" w:name="sub_2302"/>
      <w:bookmarkEnd w:id="0"/>
      <w:r w:rsidRPr="00AD0ECE">
        <w:rPr>
          <w:rFonts w:ascii="Times New Roman" w:hAnsi="Times New Roman" w:cs="Times New Roman"/>
        </w:rPr>
        <w:t xml:space="preserve">2. Утвердить прилагаемую </w:t>
      </w:r>
      <w:r w:rsidRPr="00AD0ECE">
        <w:rPr>
          <w:rStyle w:val="a5"/>
          <w:rFonts w:ascii="Times New Roman" w:hAnsi="Times New Roman"/>
          <w:color w:val="auto"/>
        </w:rPr>
        <w:t>номенклатуру и объемы</w:t>
      </w:r>
      <w:r w:rsidRPr="00AD0ECE">
        <w:rPr>
          <w:rFonts w:ascii="Times New Roman" w:hAnsi="Times New Roman" w:cs="Times New Roman"/>
        </w:rPr>
        <w:t xml:space="preserve"> резерва материальных ресурсов для ликвидации чрезвычайных ситуаций Большеигнатовского муниципального района.</w:t>
      </w:r>
    </w:p>
    <w:p w:rsidR="00AD0ECE" w:rsidRPr="00AD0ECE" w:rsidRDefault="00AD0ECE" w:rsidP="00AD0ECE">
      <w:pPr>
        <w:spacing w:after="0" w:line="240" w:lineRule="auto"/>
        <w:jc w:val="both"/>
        <w:rPr>
          <w:rFonts w:ascii="Times New Roman" w:hAnsi="Times New Roman" w:cs="Times New Roman"/>
        </w:rPr>
      </w:pPr>
      <w:bookmarkStart w:id="2" w:name="sub_2303"/>
      <w:bookmarkEnd w:id="1"/>
      <w:r>
        <w:rPr>
          <w:rFonts w:ascii="Times New Roman" w:hAnsi="Times New Roman" w:cs="Times New Roman"/>
        </w:rPr>
        <w:t xml:space="preserve">          </w:t>
      </w:r>
      <w:r w:rsidRPr="00AD0ECE">
        <w:rPr>
          <w:rFonts w:ascii="Times New Roman" w:hAnsi="Times New Roman" w:cs="Times New Roman"/>
        </w:rPr>
        <w:t xml:space="preserve">3. Установить, что создание, хранение и восполнение резерва материальных ресурсов для ликвидации чрезвычайных ситуаций производится за счет средств бюджета </w:t>
      </w:r>
      <w:r w:rsidRPr="00AD0ECE">
        <w:rPr>
          <w:rFonts w:ascii="Times New Roman" w:hAnsi="Times New Roman" w:cs="Times New Roman"/>
          <w:color w:val="22272F"/>
          <w:shd w:val="clear" w:color="auto" w:fill="FFFFFF"/>
        </w:rPr>
        <w:t>муниципальных образований</w:t>
      </w:r>
      <w:r w:rsidRPr="00AD0ECE">
        <w:rPr>
          <w:rFonts w:ascii="Times New Roman" w:hAnsi="Times New Roman" w:cs="Times New Roman"/>
        </w:rPr>
        <w:t>.</w:t>
      </w:r>
    </w:p>
    <w:p w:rsidR="00AD0ECE" w:rsidRPr="00AD0ECE" w:rsidRDefault="00AD0ECE" w:rsidP="00AD0ECE">
      <w:pPr>
        <w:spacing w:after="0" w:line="240" w:lineRule="auto"/>
        <w:jc w:val="both"/>
        <w:rPr>
          <w:rFonts w:ascii="Times New Roman" w:hAnsi="Times New Roman" w:cs="Times New Roman"/>
        </w:rPr>
      </w:pPr>
      <w:bookmarkStart w:id="3" w:name="sub_2304"/>
      <w:bookmarkEnd w:id="2"/>
      <w:r>
        <w:rPr>
          <w:rFonts w:ascii="Times New Roman" w:hAnsi="Times New Roman" w:cs="Times New Roman"/>
        </w:rPr>
        <w:t xml:space="preserve">           </w:t>
      </w:r>
      <w:r w:rsidRPr="00AD0ECE">
        <w:rPr>
          <w:rFonts w:ascii="Times New Roman" w:hAnsi="Times New Roman" w:cs="Times New Roman"/>
        </w:rPr>
        <w:t>4. Рекомендовать руководителям организаций:</w:t>
      </w:r>
    </w:p>
    <w:bookmarkEnd w:id="3"/>
    <w:p w:rsidR="00AD0ECE" w:rsidRPr="00AD0ECE" w:rsidRDefault="00AD0ECE" w:rsidP="00AD0ECE">
      <w:pPr>
        <w:spacing w:after="0" w:line="240" w:lineRule="auto"/>
        <w:jc w:val="both"/>
        <w:rPr>
          <w:rFonts w:ascii="Times New Roman" w:hAnsi="Times New Roman" w:cs="Times New Roman"/>
        </w:rPr>
      </w:pPr>
      <w:r w:rsidRPr="00AD0ECE">
        <w:rPr>
          <w:rFonts w:ascii="Times New Roman" w:hAnsi="Times New Roman" w:cs="Times New Roman"/>
        </w:rPr>
        <w:t>- создать соответствующие резервы материальных ресурсов для ликвидации чрезвычайных ситуаций;</w:t>
      </w:r>
    </w:p>
    <w:p w:rsidR="00AD0ECE" w:rsidRPr="00AD0ECE" w:rsidRDefault="00AD0ECE" w:rsidP="00AD0ECE">
      <w:pPr>
        <w:spacing w:after="0" w:line="240" w:lineRule="auto"/>
        <w:jc w:val="both"/>
        <w:rPr>
          <w:rFonts w:ascii="Times New Roman" w:hAnsi="Times New Roman" w:cs="Times New Roman"/>
        </w:rPr>
      </w:pPr>
      <w:r w:rsidRPr="00AD0ECE">
        <w:rPr>
          <w:rFonts w:ascii="Times New Roman" w:hAnsi="Times New Roman" w:cs="Times New Roman"/>
        </w:rPr>
        <w:t xml:space="preserve">- представлять информацию о создании, накоплении и использовании резервов материальных ресурсов в </w:t>
      </w:r>
      <w:bookmarkStart w:id="4" w:name="sub_2305"/>
      <w:r w:rsidRPr="00AD0ECE">
        <w:rPr>
          <w:rFonts w:ascii="Times New Roman" w:hAnsi="Times New Roman" w:cs="Times New Roman"/>
        </w:rPr>
        <w:t>ведущему специалисту по вопросам ГО и ЧС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 2 раза в год по состоянию на 01.01 и 01.07 текущего года.</w:t>
      </w:r>
    </w:p>
    <w:p w:rsidR="00AD0ECE" w:rsidRPr="00AD0ECE" w:rsidRDefault="00AD0ECE" w:rsidP="00AD0ECE">
      <w:pPr>
        <w:spacing w:after="0" w:line="240" w:lineRule="auto"/>
        <w:jc w:val="both"/>
        <w:rPr>
          <w:rFonts w:ascii="Times New Roman" w:hAnsi="Times New Roman" w:cs="Times New Roman"/>
        </w:rPr>
      </w:pPr>
      <w:r>
        <w:rPr>
          <w:rFonts w:ascii="Times New Roman" w:hAnsi="Times New Roman" w:cs="Times New Roman"/>
        </w:rPr>
        <w:t xml:space="preserve">          </w:t>
      </w:r>
      <w:r w:rsidRPr="00AD0ECE">
        <w:rPr>
          <w:rFonts w:ascii="Times New Roman" w:hAnsi="Times New Roman" w:cs="Times New Roman"/>
        </w:rPr>
        <w:t xml:space="preserve">5. Ведущему специалисту по вопросам ГО и ЧС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 информировать Правительство Республики Мордовия и Главное управление МЧС России по Республике Мордовия "Донесения о создании, наличии, использовании и восполнении резервов материальных ресурсов для ликвидации чрезвычайных ситуаций природного и техногенного характера органов местного самоуправления" по </w:t>
      </w:r>
      <w:r w:rsidRPr="00AD0ECE">
        <w:rPr>
          <w:rStyle w:val="a5"/>
          <w:rFonts w:ascii="Times New Roman" w:hAnsi="Times New Roman"/>
          <w:color w:val="auto"/>
        </w:rPr>
        <w:t>форме</w:t>
      </w:r>
      <w:r w:rsidRPr="00AD0ECE">
        <w:rPr>
          <w:rFonts w:ascii="Times New Roman" w:hAnsi="Times New Roman" w:cs="Times New Roman"/>
        </w:rPr>
        <w:t xml:space="preserve"> 2/РЕЗ ЧС два раза в год, по состоянию на 1 января и 1 июля.</w:t>
      </w:r>
    </w:p>
    <w:p w:rsidR="00AD0ECE" w:rsidRPr="00AD0ECE" w:rsidRDefault="00AD0ECE" w:rsidP="00AD0ECE">
      <w:pPr>
        <w:pStyle w:val="1"/>
        <w:spacing w:before="0" w:after="0"/>
        <w:ind w:firstLine="567"/>
        <w:jc w:val="both"/>
        <w:rPr>
          <w:rFonts w:ascii="Times New Roman" w:hAnsi="Times New Roman" w:cs="Times New Roman"/>
          <w:b w:val="0"/>
          <w:color w:val="auto"/>
          <w:sz w:val="22"/>
          <w:szCs w:val="22"/>
        </w:rPr>
      </w:pPr>
      <w:r w:rsidRPr="00AD0ECE">
        <w:rPr>
          <w:rFonts w:ascii="Times New Roman" w:hAnsi="Times New Roman" w:cs="Times New Roman"/>
          <w:b w:val="0"/>
          <w:bCs w:val="0"/>
          <w:sz w:val="22"/>
          <w:szCs w:val="22"/>
        </w:rPr>
        <w:t>6.</w:t>
      </w:r>
      <w:r w:rsidRPr="00AD0ECE">
        <w:rPr>
          <w:rFonts w:ascii="Times New Roman" w:hAnsi="Times New Roman" w:cs="Times New Roman"/>
          <w:sz w:val="22"/>
          <w:szCs w:val="22"/>
        </w:rPr>
        <w:t xml:space="preserve"> </w:t>
      </w:r>
      <w:r w:rsidRPr="00AD0ECE">
        <w:rPr>
          <w:rFonts w:ascii="Times New Roman" w:hAnsi="Times New Roman" w:cs="Times New Roman"/>
          <w:b w:val="0"/>
          <w:bCs w:val="0"/>
          <w:color w:val="22272F"/>
          <w:sz w:val="22"/>
          <w:szCs w:val="22"/>
          <w:shd w:val="clear" w:color="auto" w:fill="FFFFFF"/>
        </w:rPr>
        <w:t>Признать утратившим силу постановление Администрации Большеигнатовского муниципального района от 10.03.2021 г. № 83</w:t>
      </w:r>
      <w:r w:rsidRPr="00AD0ECE">
        <w:rPr>
          <w:rFonts w:ascii="Times New Roman" w:hAnsi="Times New Roman" w:cs="Times New Roman"/>
          <w:color w:val="22272F"/>
          <w:sz w:val="22"/>
          <w:szCs w:val="22"/>
          <w:shd w:val="clear" w:color="auto" w:fill="FFFFFF"/>
        </w:rPr>
        <w:t xml:space="preserve"> «</w:t>
      </w:r>
      <w:r w:rsidRPr="00AD0ECE">
        <w:rPr>
          <w:rFonts w:ascii="Times New Roman" w:hAnsi="Times New Roman" w:cs="Times New Roman"/>
          <w:b w:val="0"/>
          <w:color w:val="auto"/>
          <w:sz w:val="22"/>
          <w:szCs w:val="22"/>
        </w:rPr>
        <w:t>О порядке создания, хранения, использования и восполнения резерва материальных ресурсов для ликвидации чрезвычайных ситуаций в Большеигнатовском муниципальном районе».</w:t>
      </w:r>
    </w:p>
    <w:p w:rsidR="00AD0ECE" w:rsidRPr="00AD0ECE" w:rsidRDefault="00AD0ECE" w:rsidP="00AD0ECE">
      <w:pPr>
        <w:pStyle w:val="s1"/>
        <w:shd w:val="clear" w:color="auto" w:fill="FFFFFF"/>
        <w:tabs>
          <w:tab w:val="left" w:pos="9214"/>
        </w:tabs>
        <w:spacing w:before="0" w:beforeAutospacing="0" w:after="0" w:afterAutospacing="0"/>
        <w:ind w:firstLine="567"/>
        <w:jc w:val="both"/>
        <w:rPr>
          <w:sz w:val="22"/>
          <w:szCs w:val="22"/>
        </w:rPr>
      </w:pPr>
      <w:bookmarkStart w:id="5" w:name="sub_2306"/>
      <w:bookmarkEnd w:id="4"/>
      <w:r w:rsidRPr="00AD0ECE">
        <w:rPr>
          <w:sz w:val="22"/>
          <w:szCs w:val="22"/>
        </w:rPr>
        <w:t>7. Контроль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AD0ECE" w:rsidRPr="00AD0ECE" w:rsidRDefault="00AD0ECE" w:rsidP="00AD0ECE">
      <w:pPr>
        <w:pStyle w:val="ConsPlusTitle"/>
        <w:widowControl/>
        <w:shd w:val="clear" w:color="auto" w:fill="FFFFFF"/>
        <w:tabs>
          <w:tab w:val="left" w:pos="8931"/>
        </w:tabs>
        <w:ind w:right="142" w:firstLine="567"/>
        <w:jc w:val="both"/>
        <w:rPr>
          <w:sz w:val="22"/>
          <w:szCs w:val="22"/>
        </w:rPr>
      </w:pPr>
      <w:r w:rsidRPr="00AD0ECE">
        <w:rPr>
          <w:b w:val="0"/>
          <w:sz w:val="22"/>
          <w:szCs w:val="22"/>
        </w:rPr>
        <w:t>8.</w:t>
      </w:r>
      <w:r w:rsidRPr="00AD0ECE">
        <w:rPr>
          <w:sz w:val="22"/>
          <w:szCs w:val="22"/>
        </w:rPr>
        <w:t xml:space="preserve"> </w:t>
      </w:r>
      <w:r w:rsidRPr="00AD0ECE">
        <w:rPr>
          <w:b w:val="0"/>
          <w:sz w:val="22"/>
          <w:szCs w:val="22"/>
        </w:rPr>
        <w:t>Настоящее постановление вступает в силу после</w:t>
      </w:r>
      <w:r>
        <w:rPr>
          <w:b w:val="0"/>
          <w:sz w:val="22"/>
          <w:szCs w:val="22"/>
        </w:rPr>
        <w:t xml:space="preserve"> его официального опубликования.</w:t>
      </w:r>
    </w:p>
    <w:p w:rsidR="00AD0ECE" w:rsidRPr="00AD0ECE" w:rsidRDefault="00AD0ECE" w:rsidP="00AD0ECE">
      <w:pPr>
        <w:pStyle w:val="af2"/>
        <w:tabs>
          <w:tab w:val="left" w:pos="9214"/>
        </w:tabs>
        <w:spacing w:after="0" w:line="240" w:lineRule="auto"/>
        <w:ind w:right="141"/>
        <w:jc w:val="both"/>
        <w:rPr>
          <w:rFonts w:ascii="Times New Roman" w:hAnsi="Times New Roman" w:cs="Times New Roman"/>
        </w:rPr>
      </w:pPr>
    </w:p>
    <w:p w:rsidR="00AD0ECE" w:rsidRPr="00AD0ECE" w:rsidRDefault="00AD0ECE" w:rsidP="00AD0ECE">
      <w:pPr>
        <w:tabs>
          <w:tab w:val="left" w:pos="9214"/>
        </w:tabs>
        <w:spacing w:after="0" w:line="240" w:lineRule="auto"/>
        <w:ind w:right="141"/>
        <w:jc w:val="both"/>
        <w:rPr>
          <w:rFonts w:ascii="Times New Roman" w:hAnsi="Times New Roman" w:cs="Times New Roman"/>
        </w:rPr>
      </w:pPr>
      <w:r w:rsidRPr="00AD0ECE">
        <w:rPr>
          <w:rFonts w:ascii="Times New Roman" w:hAnsi="Times New Roman" w:cs="Times New Roman"/>
        </w:rPr>
        <w:t>Глава Большеигнатовского</w:t>
      </w:r>
    </w:p>
    <w:p w:rsidR="00AD0ECE" w:rsidRDefault="00AD0ECE" w:rsidP="00AD0ECE">
      <w:pPr>
        <w:tabs>
          <w:tab w:val="left" w:pos="9214"/>
        </w:tabs>
        <w:spacing w:after="0" w:line="240" w:lineRule="auto"/>
        <w:ind w:right="141"/>
        <w:jc w:val="both"/>
        <w:rPr>
          <w:rFonts w:ascii="Times New Roman" w:hAnsi="Times New Roman" w:cs="Times New Roman"/>
        </w:rPr>
      </w:pPr>
      <w:r w:rsidRPr="00AD0ECE">
        <w:rPr>
          <w:rFonts w:ascii="Times New Roman" w:hAnsi="Times New Roman" w:cs="Times New Roman"/>
        </w:rPr>
        <w:t xml:space="preserve">муниципального района                                                     </w:t>
      </w:r>
      <w:r>
        <w:rPr>
          <w:rFonts w:ascii="Times New Roman" w:hAnsi="Times New Roman" w:cs="Times New Roman"/>
        </w:rPr>
        <w:t xml:space="preserve">                           </w:t>
      </w:r>
      <w:r w:rsidRPr="00AD0ECE">
        <w:rPr>
          <w:rFonts w:ascii="Times New Roman" w:hAnsi="Times New Roman" w:cs="Times New Roman"/>
        </w:rPr>
        <w:t xml:space="preserve">        Т.Н.Полозова</w:t>
      </w:r>
    </w:p>
    <w:p w:rsidR="00AD0ECE" w:rsidRDefault="00AD0ECE" w:rsidP="00AD0ECE">
      <w:pPr>
        <w:tabs>
          <w:tab w:val="left" w:pos="9214"/>
        </w:tabs>
        <w:spacing w:after="0" w:line="240" w:lineRule="auto"/>
        <w:ind w:right="141"/>
        <w:jc w:val="both"/>
        <w:rPr>
          <w:rFonts w:ascii="Times New Roman" w:hAnsi="Times New Roman" w:cs="Times New Roman"/>
        </w:rPr>
      </w:pPr>
    </w:p>
    <w:tbl>
      <w:tblPr>
        <w:tblStyle w:val="af"/>
        <w:tblpPr w:leftFromText="180" w:rightFromText="180" w:horzAnchor="margin" w:tblpY="-930"/>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5216"/>
      </w:tblGrid>
      <w:tr w:rsidR="00AD0ECE" w:rsidRPr="00AD0ECE" w:rsidTr="00AD0ECE">
        <w:tc>
          <w:tcPr>
            <w:tcW w:w="4390" w:type="dxa"/>
          </w:tcPr>
          <w:p w:rsidR="00AD0ECE" w:rsidRPr="00AD0ECE" w:rsidRDefault="00AD0ECE" w:rsidP="00AD0ECE">
            <w:pPr>
              <w:rPr>
                <w:rFonts w:ascii="Times New Roman" w:hAnsi="Times New Roman" w:cs="Times New Roman"/>
              </w:rPr>
            </w:pPr>
            <w:bookmarkStart w:id="6" w:name="sub_231000"/>
            <w:bookmarkEnd w:id="5"/>
            <w:bookmarkEnd w:id="6"/>
          </w:p>
        </w:tc>
        <w:tc>
          <w:tcPr>
            <w:tcW w:w="5216" w:type="dxa"/>
          </w:tcPr>
          <w:p w:rsidR="00AD0ECE" w:rsidRDefault="00AD0ECE" w:rsidP="00AD0ECE">
            <w:pPr>
              <w:shd w:val="clear" w:color="auto" w:fill="FFFFFF"/>
              <w:ind w:left="37"/>
              <w:jc w:val="center"/>
              <w:rPr>
                <w:rFonts w:ascii="Times New Roman" w:hAnsi="Times New Roman" w:cs="Times New Roman"/>
              </w:rPr>
            </w:pPr>
          </w:p>
          <w:p w:rsidR="00AD0ECE" w:rsidRPr="00AD0ECE" w:rsidRDefault="00AD0ECE" w:rsidP="00AD0ECE">
            <w:pPr>
              <w:shd w:val="clear" w:color="auto" w:fill="FFFFFF"/>
              <w:ind w:left="37"/>
              <w:jc w:val="right"/>
              <w:rPr>
                <w:rFonts w:ascii="Times New Roman" w:hAnsi="Times New Roman" w:cs="Times New Roman"/>
              </w:rPr>
            </w:pPr>
            <w:r w:rsidRPr="00AD0ECE">
              <w:rPr>
                <w:rFonts w:ascii="Times New Roman" w:hAnsi="Times New Roman" w:cs="Times New Roman"/>
              </w:rPr>
              <w:t>Утвержденный</w:t>
            </w:r>
          </w:p>
          <w:p w:rsidR="00AD0ECE" w:rsidRPr="00AD0ECE" w:rsidRDefault="00AD0ECE" w:rsidP="00AD0ECE">
            <w:pPr>
              <w:shd w:val="clear" w:color="auto" w:fill="FFFFFF"/>
              <w:ind w:left="37"/>
              <w:jc w:val="right"/>
              <w:rPr>
                <w:rFonts w:ascii="Times New Roman" w:hAnsi="Times New Roman" w:cs="Times New Roman"/>
              </w:rPr>
            </w:pPr>
            <w:r w:rsidRPr="00AD0ECE">
              <w:rPr>
                <w:rFonts w:ascii="Times New Roman" w:hAnsi="Times New Roman" w:cs="Times New Roman"/>
              </w:rPr>
              <w:t>постановлением Администрации Большеигнатовского муниципального района от «</w:t>
            </w:r>
            <w:r>
              <w:rPr>
                <w:rFonts w:ascii="Times New Roman" w:hAnsi="Times New Roman" w:cs="Times New Roman"/>
              </w:rPr>
              <w:t>25</w:t>
            </w:r>
            <w:r w:rsidRPr="00AD0ECE">
              <w:rPr>
                <w:rFonts w:ascii="Times New Roman" w:hAnsi="Times New Roman" w:cs="Times New Roman"/>
              </w:rPr>
              <w:t xml:space="preserve">» </w:t>
            </w:r>
            <w:r>
              <w:rPr>
                <w:rFonts w:ascii="Times New Roman" w:hAnsi="Times New Roman" w:cs="Times New Roman"/>
              </w:rPr>
              <w:t>января</w:t>
            </w:r>
            <w:r w:rsidRPr="00AD0ECE">
              <w:rPr>
                <w:rFonts w:ascii="Times New Roman" w:hAnsi="Times New Roman" w:cs="Times New Roman"/>
              </w:rPr>
              <w:t xml:space="preserve"> 2022 г. №</w:t>
            </w:r>
            <w:r>
              <w:rPr>
                <w:rFonts w:ascii="Times New Roman" w:hAnsi="Times New Roman" w:cs="Times New Roman"/>
              </w:rPr>
              <w:t xml:space="preserve"> 33</w:t>
            </w:r>
            <w:r w:rsidRPr="00AD0ECE">
              <w:rPr>
                <w:rFonts w:ascii="Times New Roman" w:hAnsi="Times New Roman" w:cs="Times New Roman"/>
              </w:rPr>
              <w:t xml:space="preserve"> </w:t>
            </w:r>
          </w:p>
          <w:p w:rsidR="00AD0ECE" w:rsidRPr="00AD0ECE" w:rsidRDefault="00AD0ECE" w:rsidP="00AD0ECE">
            <w:pPr>
              <w:ind w:left="37"/>
              <w:jc w:val="right"/>
              <w:rPr>
                <w:rFonts w:ascii="Times New Roman" w:hAnsi="Times New Roman" w:cs="Times New Roman"/>
              </w:rPr>
            </w:pPr>
            <w:r w:rsidRPr="00AD0ECE">
              <w:rPr>
                <w:rFonts w:ascii="Times New Roman" w:hAnsi="Times New Roman" w:cs="Times New Roman"/>
              </w:rPr>
              <w:t>«Об утверждении порядка создания, хранения, использования и восполнения резерва материальных ресурсов для ликвидации чрезвычайных ситуаций в Большеигнатовском муниципальном районе»</w:t>
            </w:r>
          </w:p>
        </w:tc>
      </w:tr>
    </w:tbl>
    <w:p w:rsidR="00AD0ECE" w:rsidRPr="00AD0ECE" w:rsidRDefault="00AD0ECE" w:rsidP="00AD0ECE">
      <w:pPr>
        <w:spacing w:after="0" w:line="240" w:lineRule="auto"/>
        <w:rPr>
          <w:rFonts w:ascii="Times New Roman" w:hAnsi="Times New Roman" w:cs="Times New Roman"/>
        </w:rPr>
      </w:pPr>
    </w:p>
    <w:p w:rsidR="00AD0ECE" w:rsidRPr="00AD0ECE" w:rsidRDefault="00AD0ECE" w:rsidP="00AD0ECE">
      <w:pPr>
        <w:pStyle w:val="1"/>
        <w:spacing w:before="0" w:after="0"/>
        <w:jc w:val="both"/>
        <w:rPr>
          <w:rFonts w:ascii="Times New Roman" w:hAnsi="Times New Roman" w:cs="Times New Roman"/>
          <w:b w:val="0"/>
          <w:bCs w:val="0"/>
          <w:sz w:val="22"/>
          <w:szCs w:val="22"/>
        </w:rPr>
      </w:pPr>
      <w:r w:rsidRPr="00AD0ECE">
        <w:rPr>
          <w:rFonts w:ascii="Times New Roman" w:hAnsi="Times New Roman" w:cs="Times New Roman"/>
          <w:b w:val="0"/>
          <w:bCs w:val="0"/>
          <w:sz w:val="22"/>
          <w:szCs w:val="22"/>
        </w:rPr>
        <w:t>Порядок</w:t>
      </w:r>
      <w:r w:rsidRPr="00AD0ECE">
        <w:rPr>
          <w:rFonts w:ascii="Times New Roman" w:hAnsi="Times New Roman" w:cs="Times New Roman"/>
          <w:b w:val="0"/>
          <w:bCs w:val="0"/>
          <w:sz w:val="22"/>
          <w:szCs w:val="22"/>
        </w:rPr>
        <w:br/>
        <w:t>создания, хранения, использования и восполнения резерва материальных ресурсов для ликвидации чрезвычайных ситуаций Большеигнатовского муниципального района</w:t>
      </w:r>
    </w:p>
    <w:p w:rsidR="00AD0ECE" w:rsidRPr="00AD0ECE" w:rsidRDefault="00AD0ECE" w:rsidP="00AD0ECE">
      <w:pPr>
        <w:pStyle w:val="1"/>
        <w:tabs>
          <w:tab w:val="left" w:pos="567"/>
        </w:tabs>
        <w:spacing w:before="0" w:after="0"/>
        <w:ind w:firstLine="567"/>
        <w:jc w:val="both"/>
        <w:rPr>
          <w:rFonts w:ascii="Times New Roman" w:hAnsi="Times New Roman" w:cs="Times New Roman"/>
          <w:b w:val="0"/>
          <w:bCs w:val="0"/>
          <w:sz w:val="22"/>
          <w:szCs w:val="22"/>
        </w:rPr>
      </w:pPr>
      <w:bookmarkStart w:id="7" w:name="sub_231001"/>
      <w:r w:rsidRPr="00AD0ECE">
        <w:rPr>
          <w:rFonts w:ascii="Times New Roman" w:hAnsi="Times New Roman" w:cs="Times New Roman"/>
          <w:b w:val="0"/>
          <w:bCs w:val="0"/>
          <w:sz w:val="22"/>
          <w:szCs w:val="22"/>
        </w:rPr>
        <w:t xml:space="preserve">1. Настоящий Порядок разработан в соответствии с </w:t>
      </w:r>
      <w:r w:rsidRPr="00AD0ECE">
        <w:rPr>
          <w:rStyle w:val="a5"/>
          <w:rFonts w:ascii="Times New Roman" w:eastAsiaTheme="majorEastAsia" w:hAnsi="Times New Roman"/>
          <w:color w:val="auto"/>
          <w:sz w:val="22"/>
          <w:szCs w:val="22"/>
        </w:rPr>
        <w:t>Федеральным законом</w:t>
      </w:r>
      <w:r w:rsidRPr="00AD0ECE">
        <w:rPr>
          <w:rFonts w:ascii="Times New Roman" w:hAnsi="Times New Roman" w:cs="Times New Roman"/>
          <w:b w:val="0"/>
          <w:bCs w:val="0"/>
          <w:sz w:val="22"/>
          <w:szCs w:val="22"/>
        </w:rPr>
        <w:t xml:space="preserve"> от 21 декабря 1994 г. N 68-ФЗ "О защите населения и территорий от чрезвычайных ситуаций природного и техногенного характера" и определяет основные принципы создания, хранения, использования и восполнения резерва материальных ресурсов для ликвидации чрезвычайных ситуаций Большеигнатовского муниципального района (далее - Резерв).</w:t>
      </w:r>
    </w:p>
    <w:p w:rsidR="00AD0ECE" w:rsidRPr="00AD0ECE" w:rsidRDefault="00AD0ECE" w:rsidP="00AD0ECE">
      <w:pPr>
        <w:spacing w:after="0" w:line="240" w:lineRule="auto"/>
        <w:jc w:val="both"/>
        <w:rPr>
          <w:rFonts w:ascii="Times New Roman" w:hAnsi="Times New Roman" w:cs="Times New Roman"/>
        </w:rPr>
      </w:pPr>
      <w:bookmarkStart w:id="8" w:name="sub_231002"/>
      <w:bookmarkEnd w:id="7"/>
      <w:r w:rsidRPr="00AD0ECE">
        <w:rPr>
          <w:rFonts w:ascii="Times New Roman" w:hAnsi="Times New Roman" w:cs="Times New Roman"/>
        </w:rPr>
        <w:t>2. Резерв создается заблаговременно в целях экстренного привлечения необходимых средств для ликвидации чрезвычайных ситуаций, в том числе для организации первоочередного жизнеобеспечения населения, развертывания и содержания пунктов временного размещения и питания пострадавшего населения, оказания им помощи, обеспечения аварийно-спасательных и аварийно-восстановительных работ в случае возникновения чрезвычайных ситуаций, оснащения аварийно-спасательных формирований (служб) (в том числе нештатных) при проведении аварийно-спасательных и других неотложных работ.</w:t>
      </w:r>
    </w:p>
    <w:p w:rsidR="00AD0ECE" w:rsidRPr="00AD0ECE" w:rsidRDefault="00AD0ECE" w:rsidP="00AD0ECE">
      <w:pPr>
        <w:spacing w:after="0" w:line="240" w:lineRule="auto"/>
        <w:jc w:val="both"/>
        <w:rPr>
          <w:rFonts w:ascii="Times New Roman" w:hAnsi="Times New Roman" w:cs="Times New Roman"/>
        </w:rPr>
      </w:pPr>
      <w:bookmarkStart w:id="9" w:name="sub_231003"/>
      <w:bookmarkEnd w:id="8"/>
      <w:r w:rsidRPr="00AD0ECE">
        <w:rPr>
          <w:rFonts w:ascii="Times New Roman" w:hAnsi="Times New Roman" w:cs="Times New Roman"/>
        </w:rPr>
        <w:t>3. Резерв включает продовольствие, вещевое имущество, предметы первой необходимости, строительные материалы, лекарственные препараты и медицинские изделия, нефтепродукты и другие материальные ресурсы.</w:t>
      </w:r>
    </w:p>
    <w:p w:rsidR="00AD0ECE" w:rsidRPr="00AD0ECE" w:rsidRDefault="00AD0ECE" w:rsidP="00AD0ECE">
      <w:pPr>
        <w:spacing w:after="0" w:line="240" w:lineRule="auto"/>
        <w:jc w:val="both"/>
        <w:rPr>
          <w:rFonts w:ascii="Times New Roman" w:hAnsi="Times New Roman" w:cs="Times New Roman"/>
        </w:rPr>
      </w:pPr>
      <w:bookmarkStart w:id="10" w:name="sub_231004"/>
      <w:bookmarkEnd w:id="9"/>
      <w:r w:rsidRPr="00AD0ECE">
        <w:rPr>
          <w:rFonts w:ascii="Times New Roman" w:hAnsi="Times New Roman" w:cs="Times New Roman"/>
        </w:rPr>
        <w:t xml:space="preserve">4. </w:t>
      </w:r>
      <w:r w:rsidRPr="00AD0ECE">
        <w:rPr>
          <w:rStyle w:val="a5"/>
          <w:rFonts w:ascii="Times New Roman" w:hAnsi="Times New Roman"/>
          <w:color w:val="auto"/>
        </w:rPr>
        <w:t>Номенклатура и объемы</w:t>
      </w:r>
      <w:r w:rsidRPr="00AD0ECE">
        <w:rPr>
          <w:rFonts w:ascii="Times New Roman" w:hAnsi="Times New Roman" w:cs="Times New Roman"/>
        </w:rPr>
        <w:t xml:space="preserve"> материальных ресурсов Резерва утверждаются Администрацией Большеигнатовского муниципального района и устанавливаются исходя из прогнозируемых видов и масштабов чрезвычайных ситуаций, предполагаемого объема работ по их ликвидации, а также максимально возможного использования имеющихся сил и средств для ликвидации чрезвычайных ситуаций.</w:t>
      </w:r>
    </w:p>
    <w:p w:rsidR="00AD0ECE" w:rsidRPr="00AD0ECE" w:rsidRDefault="00AD0ECE" w:rsidP="00AD0ECE">
      <w:pPr>
        <w:spacing w:after="0" w:line="240" w:lineRule="auto"/>
        <w:jc w:val="both"/>
        <w:rPr>
          <w:rFonts w:ascii="Times New Roman" w:hAnsi="Times New Roman" w:cs="Times New Roman"/>
        </w:rPr>
      </w:pPr>
      <w:bookmarkStart w:id="11" w:name="sub_231005"/>
      <w:bookmarkEnd w:id="10"/>
      <w:r w:rsidRPr="00AD0ECE">
        <w:rPr>
          <w:rFonts w:ascii="Times New Roman" w:hAnsi="Times New Roman" w:cs="Times New Roman"/>
        </w:rPr>
        <w:t>5. Создание, хранение и восполнение Резерва осуществляется за счет средств бюджета Большеигнатовского муниципального района, а также за счет внебюджетных источников.</w:t>
      </w:r>
    </w:p>
    <w:p w:rsidR="00AD0ECE" w:rsidRPr="00AD0ECE" w:rsidRDefault="00AD0ECE" w:rsidP="00AD0ECE">
      <w:pPr>
        <w:spacing w:after="0" w:line="240" w:lineRule="auto"/>
        <w:jc w:val="both"/>
        <w:rPr>
          <w:rFonts w:ascii="Times New Roman" w:hAnsi="Times New Roman" w:cs="Times New Roman"/>
        </w:rPr>
      </w:pPr>
      <w:bookmarkStart w:id="12" w:name="sub_231006"/>
      <w:bookmarkEnd w:id="11"/>
      <w:r w:rsidRPr="00AD0ECE">
        <w:rPr>
          <w:rFonts w:ascii="Times New Roman" w:hAnsi="Times New Roman" w:cs="Times New Roman"/>
        </w:rPr>
        <w:t>6. Объем финансовых средств, необходимых для приобретения материальных ресурсов Резерва, определяется с учетом возможного изменения рыночных цен на материальные ресурсы, а также расходов, связанных с формированием, размещением, хранением и восполнением Резерва.</w:t>
      </w:r>
    </w:p>
    <w:p w:rsidR="00AD0ECE" w:rsidRPr="00AD0ECE" w:rsidRDefault="00AD0ECE" w:rsidP="00AD0ECE">
      <w:pPr>
        <w:pStyle w:val="2"/>
        <w:shd w:val="clear" w:color="auto" w:fill="FBFBFB"/>
        <w:spacing w:before="0"/>
        <w:jc w:val="both"/>
        <w:rPr>
          <w:rFonts w:ascii="Times New Roman" w:hAnsi="Times New Roman" w:cs="Times New Roman"/>
          <w:sz w:val="22"/>
          <w:szCs w:val="22"/>
        </w:rPr>
      </w:pPr>
      <w:bookmarkStart w:id="13" w:name="sub_231007"/>
      <w:bookmarkEnd w:id="12"/>
      <w:r w:rsidRPr="00AD0ECE">
        <w:rPr>
          <w:rFonts w:ascii="Times New Roman" w:hAnsi="Times New Roman" w:cs="Times New Roman"/>
          <w:b w:val="0"/>
          <w:bCs w:val="0"/>
          <w:sz w:val="22"/>
          <w:szCs w:val="22"/>
        </w:rPr>
        <w:t xml:space="preserve">7. Бюджетная заявка для создания Резерва на планируемый год представляется в министерство </w:t>
      </w:r>
      <w:r w:rsidRPr="00AD0ECE">
        <w:rPr>
          <w:rFonts w:ascii="Times New Roman" w:hAnsi="Times New Roman" w:cs="Times New Roman"/>
          <w:b w:val="0"/>
          <w:bCs w:val="0"/>
          <w:color w:val="333333"/>
          <w:sz w:val="22"/>
          <w:szCs w:val="22"/>
        </w:rPr>
        <w:t>жилищно-коммунального хозяйства и гражданской защиты населения Республики Мордовия</w:t>
      </w:r>
      <w:r w:rsidRPr="00AD0ECE">
        <w:rPr>
          <w:rFonts w:ascii="Times New Roman" w:hAnsi="Times New Roman" w:cs="Times New Roman"/>
          <w:sz w:val="22"/>
          <w:szCs w:val="22"/>
        </w:rPr>
        <w:t xml:space="preserve">  </w:t>
      </w:r>
      <w:r w:rsidRPr="00AD0ECE">
        <w:rPr>
          <w:rFonts w:ascii="Times New Roman" w:hAnsi="Times New Roman" w:cs="Times New Roman"/>
          <w:b w:val="0"/>
          <w:bCs w:val="0"/>
          <w:sz w:val="22"/>
          <w:szCs w:val="22"/>
        </w:rPr>
        <w:t>до 31.12 текущего года.</w:t>
      </w:r>
    </w:p>
    <w:p w:rsidR="00AD0ECE" w:rsidRPr="00AD0ECE" w:rsidRDefault="00AD0ECE" w:rsidP="00AD0ECE">
      <w:pPr>
        <w:spacing w:after="0" w:line="240" w:lineRule="auto"/>
        <w:jc w:val="both"/>
        <w:rPr>
          <w:rFonts w:ascii="Times New Roman" w:hAnsi="Times New Roman" w:cs="Times New Roman"/>
        </w:rPr>
      </w:pPr>
      <w:bookmarkStart w:id="14" w:name="sub_231008"/>
      <w:bookmarkEnd w:id="13"/>
      <w:r w:rsidRPr="00AD0ECE">
        <w:rPr>
          <w:rFonts w:ascii="Times New Roman" w:hAnsi="Times New Roman" w:cs="Times New Roman"/>
        </w:rPr>
        <w:t>8. Функции по созданию, размещению, хранению и восполнению Резерва возлагаются:</w:t>
      </w:r>
    </w:p>
    <w:bookmarkEnd w:id="14"/>
    <w:p w:rsidR="00AD0ECE" w:rsidRPr="00AD0ECE" w:rsidRDefault="00AD0ECE" w:rsidP="00AD0ECE">
      <w:pPr>
        <w:spacing w:after="0" w:line="240" w:lineRule="auto"/>
        <w:jc w:val="both"/>
        <w:rPr>
          <w:rFonts w:ascii="Times New Roman" w:hAnsi="Times New Roman" w:cs="Times New Roman"/>
        </w:rPr>
      </w:pPr>
      <w:r w:rsidRPr="00AD0ECE">
        <w:rPr>
          <w:rFonts w:ascii="Times New Roman" w:hAnsi="Times New Roman" w:cs="Times New Roman"/>
        </w:rPr>
        <w:t>по продовольствию – Потребительское общество «Большеигнатовское»;</w:t>
      </w:r>
    </w:p>
    <w:p w:rsidR="00AD0ECE" w:rsidRPr="00AD0ECE" w:rsidRDefault="00AD0ECE" w:rsidP="00AD0ECE">
      <w:pPr>
        <w:spacing w:after="0" w:line="240" w:lineRule="auto"/>
        <w:jc w:val="both"/>
        <w:rPr>
          <w:rFonts w:ascii="Times New Roman" w:hAnsi="Times New Roman" w:cs="Times New Roman"/>
        </w:rPr>
      </w:pPr>
      <w:r w:rsidRPr="00AD0ECE">
        <w:rPr>
          <w:rFonts w:ascii="Times New Roman" w:hAnsi="Times New Roman" w:cs="Times New Roman"/>
        </w:rPr>
        <w:t>по вещевому имуществу и предметам первой необходимости – индивидуальный предприниматель Горбунова Наталья Валерьевна;</w:t>
      </w:r>
    </w:p>
    <w:p w:rsidR="00AD0ECE" w:rsidRPr="00AD0ECE" w:rsidRDefault="00AD0ECE" w:rsidP="00AD0ECE">
      <w:pPr>
        <w:spacing w:after="0" w:line="240" w:lineRule="auto"/>
        <w:jc w:val="both"/>
        <w:rPr>
          <w:rFonts w:ascii="Times New Roman" w:hAnsi="Times New Roman" w:cs="Times New Roman"/>
        </w:rPr>
      </w:pPr>
      <w:r w:rsidRPr="00AD0ECE">
        <w:rPr>
          <w:rFonts w:ascii="Times New Roman" w:hAnsi="Times New Roman" w:cs="Times New Roman"/>
        </w:rPr>
        <w:t xml:space="preserve">по строительным материалам - </w:t>
      </w:r>
      <w:r w:rsidRPr="00AD0ECE">
        <w:rPr>
          <w:rFonts w:ascii="Times New Roman" w:hAnsi="Times New Roman" w:cs="Times New Roman"/>
          <w:iCs/>
        </w:rPr>
        <w:t>Индивидуальный предприниматель Пизелева Лидия Михайловна</w:t>
      </w:r>
      <w:r w:rsidRPr="00AD0ECE">
        <w:rPr>
          <w:rFonts w:ascii="Times New Roman" w:hAnsi="Times New Roman" w:cs="Times New Roman"/>
        </w:rPr>
        <w:t>;</w:t>
      </w:r>
    </w:p>
    <w:p w:rsidR="00AD0ECE" w:rsidRPr="00AD0ECE" w:rsidRDefault="00AD0ECE" w:rsidP="00AD0ECE">
      <w:pPr>
        <w:spacing w:after="0" w:line="240" w:lineRule="auto"/>
        <w:jc w:val="both"/>
        <w:rPr>
          <w:rFonts w:ascii="Times New Roman" w:hAnsi="Times New Roman" w:cs="Times New Roman"/>
        </w:rPr>
      </w:pPr>
      <w:r w:rsidRPr="00AD0ECE">
        <w:rPr>
          <w:rFonts w:ascii="Times New Roman" w:hAnsi="Times New Roman" w:cs="Times New Roman"/>
        </w:rPr>
        <w:t>по нефтепродуктам – ООО «Воля»;</w:t>
      </w:r>
    </w:p>
    <w:p w:rsidR="00AD0ECE" w:rsidRPr="00AD0ECE" w:rsidRDefault="00AD0ECE" w:rsidP="00AD0ECE">
      <w:pPr>
        <w:spacing w:after="0" w:line="240" w:lineRule="auto"/>
        <w:jc w:val="both"/>
        <w:rPr>
          <w:rFonts w:ascii="Times New Roman" w:hAnsi="Times New Roman" w:cs="Times New Roman"/>
        </w:rPr>
      </w:pPr>
      <w:r w:rsidRPr="00AD0ECE">
        <w:rPr>
          <w:rFonts w:ascii="Times New Roman" w:hAnsi="Times New Roman" w:cs="Times New Roman"/>
        </w:rPr>
        <w:t>по лекарственным средствам и медицинским изделиям – Государственное бюджетное учреждение здравоохранения Республики Мордовия «Ичалковская центральная районная больница».</w:t>
      </w:r>
    </w:p>
    <w:p w:rsidR="00AD0ECE" w:rsidRPr="00AD0ECE" w:rsidRDefault="00AD0ECE" w:rsidP="00AD0ECE">
      <w:pPr>
        <w:spacing w:after="0" w:line="240" w:lineRule="auto"/>
        <w:ind w:firstLine="567"/>
        <w:jc w:val="both"/>
        <w:rPr>
          <w:rFonts w:ascii="Times New Roman" w:hAnsi="Times New Roman" w:cs="Times New Roman"/>
        </w:rPr>
      </w:pPr>
      <w:bookmarkStart w:id="15" w:name="sub_231009"/>
      <w:r w:rsidRPr="00AD0ECE">
        <w:rPr>
          <w:rFonts w:ascii="Times New Roman" w:hAnsi="Times New Roman" w:cs="Times New Roman"/>
        </w:rPr>
        <w:t>9. Структурные подразделения Администрации Большеигнатовского муниципального района представляют бюджетные заявки на очередной год для закупки материальных ресурсов в Резерв, а также определяют размеры расходов по хранению и содержанию и ведут учет и отчетность по операциям с материальными ресурсами Резерва.</w:t>
      </w:r>
    </w:p>
    <w:p w:rsidR="00AD0ECE" w:rsidRPr="00AD0ECE" w:rsidRDefault="00AD0ECE" w:rsidP="00AD0ECE">
      <w:pPr>
        <w:pStyle w:val="ab"/>
        <w:numPr>
          <w:ilvl w:val="0"/>
          <w:numId w:val="4"/>
        </w:numPr>
        <w:ind w:left="0" w:firstLine="567"/>
        <w:contextualSpacing w:val="0"/>
        <w:jc w:val="both"/>
        <w:rPr>
          <w:sz w:val="22"/>
          <w:szCs w:val="22"/>
        </w:rPr>
      </w:pPr>
      <w:bookmarkStart w:id="16" w:name="sub_22011008"/>
      <w:r w:rsidRPr="00AD0ECE">
        <w:rPr>
          <w:sz w:val="22"/>
          <w:szCs w:val="22"/>
        </w:rPr>
        <w:t xml:space="preserve">Функции по созданию, размещению, хранению и восполнению Резерва возлагаются на Администрацию Большеигнатовского муниципального района, которая: </w:t>
      </w:r>
    </w:p>
    <w:p w:rsidR="00AD0ECE" w:rsidRPr="00AD0ECE" w:rsidRDefault="00AD0ECE" w:rsidP="00AD0ECE">
      <w:pPr>
        <w:pStyle w:val="ab"/>
        <w:ind w:left="0" w:firstLine="567"/>
        <w:contextualSpacing w:val="0"/>
        <w:jc w:val="both"/>
        <w:rPr>
          <w:sz w:val="22"/>
          <w:szCs w:val="22"/>
        </w:rPr>
      </w:pPr>
      <w:r w:rsidRPr="00AD0ECE">
        <w:rPr>
          <w:sz w:val="22"/>
          <w:szCs w:val="22"/>
        </w:rPr>
        <w:t>а) разрабатывает номенклатуру и объем материальных ресурсов и определяют размеры расходов по хранению и содержанию материальных ресурсов в Резерве, исходя из среднемноголетних данных по возникновению возможных и периодических (циклических) ЧС;</w:t>
      </w:r>
    </w:p>
    <w:p w:rsidR="00AD0ECE" w:rsidRPr="00AD0ECE" w:rsidRDefault="00AD0ECE" w:rsidP="00AD0ECE">
      <w:pPr>
        <w:pStyle w:val="ab"/>
        <w:ind w:left="0" w:firstLine="567"/>
        <w:contextualSpacing w:val="0"/>
        <w:jc w:val="both"/>
        <w:rPr>
          <w:sz w:val="22"/>
          <w:szCs w:val="22"/>
        </w:rPr>
      </w:pPr>
      <w:r w:rsidRPr="00AD0ECE">
        <w:rPr>
          <w:sz w:val="22"/>
          <w:szCs w:val="22"/>
        </w:rPr>
        <w:lastRenderedPageBreak/>
        <w:t>б) заключает в объеме выделенных ассигнований договоры (контракты) на поставку материальных ресурсов в Резерв, а также на ответственное хранение и содержание Резерва с единственным поставщиком;</w:t>
      </w:r>
    </w:p>
    <w:p w:rsidR="00AD0ECE" w:rsidRPr="00AD0ECE" w:rsidRDefault="00AD0ECE" w:rsidP="00AD0ECE">
      <w:pPr>
        <w:pStyle w:val="ab"/>
        <w:ind w:left="0" w:firstLine="567"/>
        <w:contextualSpacing w:val="0"/>
        <w:jc w:val="both"/>
        <w:rPr>
          <w:sz w:val="22"/>
          <w:szCs w:val="22"/>
        </w:rPr>
      </w:pPr>
      <w:r w:rsidRPr="00AD0ECE">
        <w:rPr>
          <w:sz w:val="22"/>
          <w:szCs w:val="22"/>
        </w:rPr>
        <w:t>в) осуществляет контроль за наличием, качественным состоянием, соблюдением условий хранения и выполнением мероприятий по содержанию материальных ресурсов, находящихся на хранении в Резерве.</w:t>
      </w:r>
    </w:p>
    <w:bookmarkEnd w:id="16"/>
    <w:p w:rsidR="00AD0ECE" w:rsidRPr="00AD0ECE" w:rsidRDefault="00AD0ECE" w:rsidP="00AD0ECE">
      <w:pPr>
        <w:spacing w:after="0" w:line="240" w:lineRule="auto"/>
        <w:jc w:val="both"/>
        <w:rPr>
          <w:rFonts w:ascii="Times New Roman" w:hAnsi="Times New Roman" w:cs="Times New Roman"/>
        </w:rPr>
      </w:pPr>
      <w:r w:rsidRPr="00AD0ECE">
        <w:rPr>
          <w:rFonts w:ascii="Times New Roman" w:hAnsi="Times New Roman" w:cs="Times New Roman"/>
        </w:rPr>
        <w:t>г) организует доставку материальных ресурсов Резерва в районы чрезвычайных ситуаций;</w:t>
      </w:r>
    </w:p>
    <w:p w:rsidR="00AD0ECE" w:rsidRPr="00AD0ECE" w:rsidRDefault="00AD0ECE" w:rsidP="00AD0ECE">
      <w:pPr>
        <w:pStyle w:val="ab"/>
        <w:ind w:left="0" w:firstLine="567"/>
        <w:contextualSpacing w:val="0"/>
        <w:jc w:val="both"/>
        <w:rPr>
          <w:sz w:val="22"/>
          <w:szCs w:val="22"/>
        </w:rPr>
      </w:pPr>
      <w:r w:rsidRPr="00AD0ECE">
        <w:rPr>
          <w:sz w:val="22"/>
          <w:szCs w:val="22"/>
        </w:rPr>
        <w:t xml:space="preserve">11. </w:t>
      </w:r>
      <w:bookmarkStart w:id="17" w:name="sub_22011010"/>
      <w:r w:rsidRPr="00AD0ECE">
        <w:rPr>
          <w:sz w:val="22"/>
          <w:szCs w:val="22"/>
        </w:rPr>
        <w:t>Общее руководство по созданию и использованию Резерва возлагается на отдел экономического анализа и прогнозирования.</w:t>
      </w:r>
    </w:p>
    <w:bookmarkEnd w:id="15"/>
    <w:bookmarkEnd w:id="17"/>
    <w:p w:rsidR="00AD0ECE" w:rsidRPr="00AD0ECE" w:rsidRDefault="00AD0ECE" w:rsidP="00AD0ECE">
      <w:pPr>
        <w:pStyle w:val="ab"/>
        <w:ind w:left="0" w:firstLine="567"/>
        <w:contextualSpacing w:val="0"/>
        <w:jc w:val="both"/>
        <w:rPr>
          <w:sz w:val="22"/>
          <w:szCs w:val="22"/>
        </w:rPr>
      </w:pPr>
      <w:r w:rsidRPr="00AD0ECE">
        <w:rPr>
          <w:sz w:val="22"/>
          <w:szCs w:val="22"/>
        </w:rPr>
        <w:t xml:space="preserve">12. </w:t>
      </w:r>
      <w:bookmarkStart w:id="18" w:name="sub_22011009"/>
      <w:r w:rsidRPr="00AD0ECE">
        <w:rPr>
          <w:sz w:val="22"/>
          <w:szCs w:val="22"/>
        </w:rPr>
        <w:t>Организация, осуществляющая размещение, хранение и восполнение Резерва:</w:t>
      </w:r>
    </w:p>
    <w:bookmarkEnd w:id="18"/>
    <w:p w:rsidR="00AD0ECE" w:rsidRPr="00AD0ECE" w:rsidRDefault="00AD0ECE" w:rsidP="00AD0ECE">
      <w:pPr>
        <w:spacing w:after="0" w:line="240" w:lineRule="auto"/>
        <w:ind w:firstLine="567"/>
        <w:jc w:val="both"/>
        <w:rPr>
          <w:rFonts w:ascii="Times New Roman" w:hAnsi="Times New Roman" w:cs="Times New Roman"/>
        </w:rPr>
      </w:pPr>
      <w:r w:rsidRPr="00AD0ECE">
        <w:rPr>
          <w:rFonts w:ascii="Times New Roman" w:hAnsi="Times New Roman" w:cs="Times New Roman"/>
        </w:rPr>
        <w:t>- обеспечивают поддержание Резерва в постоянной готовности к использованию;</w:t>
      </w:r>
    </w:p>
    <w:p w:rsidR="00AD0ECE" w:rsidRPr="00AD0ECE" w:rsidRDefault="00AD0ECE" w:rsidP="00AD0ECE">
      <w:pPr>
        <w:spacing w:after="0" w:line="240" w:lineRule="auto"/>
        <w:ind w:firstLine="567"/>
        <w:jc w:val="both"/>
        <w:rPr>
          <w:rFonts w:ascii="Times New Roman" w:hAnsi="Times New Roman" w:cs="Times New Roman"/>
        </w:rPr>
      </w:pPr>
      <w:r w:rsidRPr="00AD0ECE">
        <w:rPr>
          <w:rFonts w:ascii="Times New Roman" w:hAnsi="Times New Roman" w:cs="Times New Roman"/>
        </w:rPr>
        <w:t>- осуществляют контроль за наличием, качественным состоянием, соблюдением условий хранения и выполнением мероприятий по содержанию материальных ресурсов, находящихся на хранении в Резерве.</w:t>
      </w:r>
    </w:p>
    <w:p w:rsidR="00AD0ECE" w:rsidRPr="00AD0ECE" w:rsidRDefault="00AD0ECE" w:rsidP="00AD0ECE">
      <w:pPr>
        <w:pStyle w:val="ab"/>
        <w:ind w:left="0" w:firstLine="567"/>
        <w:contextualSpacing w:val="0"/>
        <w:jc w:val="both"/>
        <w:rPr>
          <w:sz w:val="22"/>
          <w:szCs w:val="22"/>
        </w:rPr>
      </w:pPr>
      <w:r w:rsidRPr="00AD0ECE">
        <w:rPr>
          <w:sz w:val="22"/>
          <w:szCs w:val="22"/>
        </w:rPr>
        <w:t>13. Координация деятельности по управлению Резервом, подготовка проектов правовых актов по вопросам закладки, хранения, учета, обслуживания, освежения, замены, реализации, списания и выдачи материальных ресурсов Резерва возлагается на отдел градостроительства, архитектуры, ЖКХ и вопросам гражданской обороны, и чрезвычайным ситуациям, а также.</w:t>
      </w:r>
    </w:p>
    <w:p w:rsidR="00AD0ECE" w:rsidRPr="00AD0ECE" w:rsidRDefault="00AD0ECE" w:rsidP="00AD0ECE">
      <w:pPr>
        <w:spacing w:after="0" w:line="240" w:lineRule="auto"/>
        <w:ind w:firstLine="567"/>
        <w:jc w:val="both"/>
        <w:rPr>
          <w:rFonts w:ascii="Times New Roman" w:hAnsi="Times New Roman" w:cs="Times New Roman"/>
        </w:rPr>
      </w:pPr>
      <w:bookmarkStart w:id="19" w:name="sub_231011"/>
      <w:r w:rsidRPr="00AD0ECE">
        <w:rPr>
          <w:rFonts w:ascii="Times New Roman" w:hAnsi="Times New Roman" w:cs="Times New Roman"/>
        </w:rPr>
        <w:t>14. Методическое руководство и обеспечение создания, хранения, использования и восполнения Резерва осуществляет Главное управление МЧС России по Республике Мордовия.</w:t>
      </w:r>
    </w:p>
    <w:p w:rsidR="00AD0ECE" w:rsidRPr="00AD0ECE" w:rsidRDefault="00AD0ECE" w:rsidP="00AD0ECE">
      <w:pPr>
        <w:spacing w:after="0" w:line="240" w:lineRule="auto"/>
        <w:ind w:firstLine="567"/>
        <w:jc w:val="both"/>
        <w:rPr>
          <w:rFonts w:ascii="Times New Roman" w:hAnsi="Times New Roman" w:cs="Times New Roman"/>
        </w:rPr>
      </w:pPr>
      <w:bookmarkStart w:id="20" w:name="sub_231012"/>
      <w:bookmarkEnd w:id="19"/>
      <w:r w:rsidRPr="00AD0ECE">
        <w:rPr>
          <w:rFonts w:ascii="Times New Roman" w:hAnsi="Times New Roman" w:cs="Times New Roman"/>
        </w:rPr>
        <w:t>15. Материальные ресурсы, входящие в состав Резерва, независимо от места их размещения, являются собственностью юридического лица, на чьи средства они созданы (приобретены).</w:t>
      </w:r>
    </w:p>
    <w:p w:rsidR="00AD0ECE" w:rsidRPr="00AD0ECE" w:rsidRDefault="00AD0ECE" w:rsidP="00AD0ECE">
      <w:pPr>
        <w:spacing w:after="0" w:line="240" w:lineRule="auto"/>
        <w:ind w:firstLine="567"/>
        <w:jc w:val="both"/>
        <w:rPr>
          <w:rFonts w:ascii="Times New Roman" w:hAnsi="Times New Roman" w:cs="Times New Roman"/>
        </w:rPr>
      </w:pPr>
      <w:bookmarkStart w:id="21" w:name="sub_231013"/>
      <w:bookmarkEnd w:id="20"/>
      <w:r w:rsidRPr="00AD0ECE">
        <w:rPr>
          <w:rFonts w:ascii="Times New Roman" w:hAnsi="Times New Roman" w:cs="Times New Roman"/>
        </w:rPr>
        <w:t xml:space="preserve">16. Закупка материальных ресурсов в Резерв осуществляется в соответствии с </w:t>
      </w:r>
      <w:r w:rsidRPr="00AD0ECE">
        <w:rPr>
          <w:rStyle w:val="a5"/>
          <w:rFonts w:ascii="Times New Roman" w:hAnsi="Times New Roman"/>
          <w:color w:val="auto"/>
        </w:rPr>
        <w:t>Федеральным законом</w:t>
      </w:r>
      <w:r w:rsidRPr="00AD0ECE">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AD0ECE" w:rsidRPr="00AD0ECE" w:rsidRDefault="00AD0ECE" w:rsidP="00AD0ECE">
      <w:pPr>
        <w:spacing w:after="0" w:line="240" w:lineRule="auto"/>
        <w:ind w:firstLine="567"/>
        <w:jc w:val="both"/>
        <w:rPr>
          <w:rFonts w:ascii="Times New Roman" w:hAnsi="Times New Roman" w:cs="Times New Roman"/>
        </w:rPr>
      </w:pPr>
      <w:bookmarkStart w:id="22" w:name="sub_231014"/>
      <w:bookmarkEnd w:id="21"/>
      <w:r w:rsidRPr="00AD0ECE">
        <w:rPr>
          <w:rFonts w:ascii="Times New Roman" w:hAnsi="Times New Roman" w:cs="Times New Roman"/>
        </w:rPr>
        <w:t>17. Хранение материальных ресурсов Резерва организуется как на объектах, специально предназначенных для их хранения и обслуживания, так и в соответствии с заключенными договорами на базах и складах промышленных, транспортных, сельскохозяйственных, снабженческо-сбытовых, торгово-посреднических и иных организаций, независимо от формы собственности, и где гарантирована их безусловная сохранность и откуда возможна их оперативная доставка в зоны чрезвычайных ситуаций.</w:t>
      </w:r>
    </w:p>
    <w:p w:rsidR="00AD0ECE" w:rsidRPr="00AD0ECE" w:rsidRDefault="00AD0ECE" w:rsidP="00AD0ECE">
      <w:pPr>
        <w:spacing w:after="0" w:line="240" w:lineRule="auto"/>
        <w:ind w:firstLine="567"/>
        <w:jc w:val="both"/>
        <w:rPr>
          <w:rFonts w:ascii="Times New Roman" w:hAnsi="Times New Roman" w:cs="Times New Roman"/>
        </w:rPr>
      </w:pPr>
      <w:bookmarkStart w:id="23" w:name="sub_231015"/>
      <w:bookmarkEnd w:id="22"/>
      <w:r w:rsidRPr="00AD0ECE">
        <w:rPr>
          <w:rFonts w:ascii="Times New Roman" w:hAnsi="Times New Roman" w:cs="Times New Roman"/>
        </w:rPr>
        <w:t xml:space="preserve">18. Администрация Большеигнатовского муниципального района, заключившая договоры, предусмотренные </w:t>
      </w:r>
      <w:r w:rsidRPr="00AD0ECE">
        <w:rPr>
          <w:rStyle w:val="a5"/>
          <w:rFonts w:ascii="Times New Roman" w:hAnsi="Times New Roman"/>
          <w:color w:val="auto"/>
        </w:rPr>
        <w:t>пунктом 17</w:t>
      </w:r>
      <w:r w:rsidRPr="00AD0ECE">
        <w:rPr>
          <w:rFonts w:ascii="Times New Roman" w:hAnsi="Times New Roman" w:cs="Times New Roman"/>
        </w:rPr>
        <w:t xml:space="preserve"> настоящего Порядка, осуществляет контроль за количеством, качеством и условиями хранения материальных ресурсов и устанавливают порядок их своевременной выдачи.</w:t>
      </w:r>
    </w:p>
    <w:bookmarkEnd w:id="23"/>
    <w:p w:rsidR="00AD0ECE" w:rsidRPr="00AD0ECE" w:rsidRDefault="00AD0ECE" w:rsidP="00AD0ECE">
      <w:pPr>
        <w:spacing w:after="0" w:line="240" w:lineRule="auto"/>
        <w:ind w:firstLine="567"/>
        <w:jc w:val="both"/>
        <w:rPr>
          <w:rFonts w:ascii="Times New Roman" w:hAnsi="Times New Roman" w:cs="Times New Roman"/>
        </w:rPr>
      </w:pPr>
      <w:r w:rsidRPr="00AD0ECE">
        <w:rPr>
          <w:rFonts w:ascii="Times New Roman" w:hAnsi="Times New Roman" w:cs="Times New Roman"/>
        </w:rPr>
        <w:t>Возмещение затрат организациям, осуществляющим на договорной основе ответственное хранение Резерва, производится за счет средств Администрации Большеигнатовского муниципального района.</w:t>
      </w:r>
    </w:p>
    <w:p w:rsidR="00AD0ECE" w:rsidRPr="00AD0ECE" w:rsidRDefault="00AD0ECE" w:rsidP="00AD0ECE">
      <w:pPr>
        <w:spacing w:after="0" w:line="240" w:lineRule="auto"/>
        <w:ind w:firstLine="567"/>
        <w:jc w:val="both"/>
        <w:rPr>
          <w:rFonts w:ascii="Times New Roman" w:hAnsi="Times New Roman" w:cs="Times New Roman"/>
        </w:rPr>
      </w:pPr>
      <w:bookmarkStart w:id="24" w:name="sub_231016"/>
      <w:r w:rsidRPr="00AD0ECE">
        <w:rPr>
          <w:rFonts w:ascii="Times New Roman" w:hAnsi="Times New Roman" w:cs="Times New Roman"/>
        </w:rPr>
        <w:t>19. Выпуск материальных ресурсов из Резерва осуществляется по решению Главы Администрации Большеигнатовского муниципального района или лица, его замещающего, и оформляется письменным распоряжением. Решения готовятся на основании обращений организаций.</w:t>
      </w:r>
    </w:p>
    <w:p w:rsidR="00AD0ECE" w:rsidRPr="00AD0ECE" w:rsidRDefault="00AD0ECE" w:rsidP="00AD0ECE">
      <w:pPr>
        <w:spacing w:after="0" w:line="240" w:lineRule="auto"/>
        <w:jc w:val="both"/>
        <w:rPr>
          <w:rFonts w:ascii="Times New Roman" w:hAnsi="Times New Roman" w:cs="Times New Roman"/>
        </w:rPr>
      </w:pPr>
      <w:bookmarkStart w:id="25" w:name="sub_231017"/>
      <w:bookmarkEnd w:id="24"/>
      <w:r w:rsidRPr="00AD0ECE">
        <w:rPr>
          <w:rFonts w:ascii="Times New Roman" w:hAnsi="Times New Roman" w:cs="Times New Roman"/>
        </w:rPr>
        <w:t>20. Использование Резерва осуществляется на безвозмездной или возмездной основе.</w:t>
      </w:r>
    </w:p>
    <w:bookmarkEnd w:id="25"/>
    <w:p w:rsidR="00AD0ECE" w:rsidRPr="00AD0ECE" w:rsidRDefault="00AD0ECE" w:rsidP="00AD0ECE">
      <w:pPr>
        <w:spacing w:after="0" w:line="240" w:lineRule="auto"/>
        <w:jc w:val="both"/>
        <w:rPr>
          <w:rFonts w:ascii="Times New Roman" w:hAnsi="Times New Roman" w:cs="Times New Roman"/>
        </w:rPr>
      </w:pPr>
      <w:r w:rsidRPr="00AD0ECE">
        <w:rPr>
          <w:rFonts w:ascii="Times New Roman" w:hAnsi="Times New Roman" w:cs="Times New Roman"/>
        </w:rPr>
        <w:t>В случае возникновения на территории Большеигнатовского муниципального района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 виновного в возникновении чрезвычайной ситуации.</w:t>
      </w:r>
    </w:p>
    <w:p w:rsidR="00AD0ECE" w:rsidRPr="00AD0ECE" w:rsidRDefault="00AD0ECE" w:rsidP="00AD0ECE">
      <w:pPr>
        <w:spacing w:after="0" w:line="240" w:lineRule="auto"/>
        <w:jc w:val="both"/>
        <w:rPr>
          <w:rFonts w:ascii="Times New Roman" w:hAnsi="Times New Roman" w:cs="Times New Roman"/>
        </w:rPr>
      </w:pPr>
      <w:bookmarkStart w:id="26" w:name="sub_231018"/>
      <w:r w:rsidRPr="00AD0ECE">
        <w:rPr>
          <w:rFonts w:ascii="Times New Roman" w:hAnsi="Times New Roman" w:cs="Times New Roman"/>
        </w:rPr>
        <w:t>21. Перевозка материальных ресурсов, входящих в состав Резерва, в целях ликвидации чрезвычайных ситуаций осуществляется транспортными организациями на договорной основе с Администрацией Большеигнатовского муниципального района.</w:t>
      </w:r>
    </w:p>
    <w:p w:rsidR="00AD0ECE" w:rsidRPr="00AD0ECE" w:rsidRDefault="00AD0ECE" w:rsidP="00AD0ECE">
      <w:pPr>
        <w:spacing w:after="0" w:line="240" w:lineRule="auto"/>
        <w:jc w:val="both"/>
        <w:rPr>
          <w:rFonts w:ascii="Times New Roman" w:hAnsi="Times New Roman" w:cs="Times New Roman"/>
        </w:rPr>
      </w:pPr>
      <w:bookmarkStart w:id="27" w:name="sub_231019"/>
      <w:bookmarkEnd w:id="26"/>
      <w:r w:rsidRPr="00AD0ECE">
        <w:rPr>
          <w:rFonts w:ascii="Times New Roman" w:hAnsi="Times New Roman" w:cs="Times New Roman"/>
        </w:rPr>
        <w:t>22. Организации, обратившиеся за помощью и получившие материальные ресурсы из Резерва, организуют прием, хранение и целевое использование доставленных в зону чрезвычайной ситуации материальных ресурсов.</w:t>
      </w:r>
    </w:p>
    <w:p w:rsidR="00AD0ECE" w:rsidRPr="00AD0ECE" w:rsidRDefault="00AD0ECE" w:rsidP="00AD0ECE">
      <w:pPr>
        <w:spacing w:after="0" w:line="240" w:lineRule="auto"/>
        <w:jc w:val="both"/>
        <w:rPr>
          <w:rFonts w:ascii="Times New Roman" w:hAnsi="Times New Roman" w:cs="Times New Roman"/>
        </w:rPr>
      </w:pPr>
      <w:bookmarkStart w:id="28" w:name="sub_231020"/>
      <w:bookmarkEnd w:id="27"/>
      <w:r w:rsidRPr="00AD0ECE">
        <w:rPr>
          <w:rFonts w:ascii="Times New Roman" w:hAnsi="Times New Roman" w:cs="Times New Roman"/>
        </w:rPr>
        <w:t xml:space="preserve">23. Отчет о целевом использовании выделенных из Резерва материальных ресурсов готовят организации, которым они выделялись. Документы, подтверждающие целевое использование </w:t>
      </w:r>
      <w:r w:rsidRPr="00AD0ECE">
        <w:rPr>
          <w:rFonts w:ascii="Times New Roman" w:hAnsi="Times New Roman" w:cs="Times New Roman"/>
        </w:rPr>
        <w:lastRenderedPageBreak/>
        <w:t>материальных ресурсов, представляются в Администрацию Большеигнатовского муниципального района в десятидневный срок.</w:t>
      </w:r>
    </w:p>
    <w:p w:rsidR="00AD0ECE" w:rsidRPr="00AD0ECE" w:rsidRDefault="00AD0ECE" w:rsidP="00AD0ECE">
      <w:pPr>
        <w:spacing w:after="0" w:line="240" w:lineRule="auto"/>
        <w:jc w:val="both"/>
        <w:rPr>
          <w:rFonts w:ascii="Times New Roman" w:hAnsi="Times New Roman" w:cs="Times New Roman"/>
        </w:rPr>
      </w:pPr>
      <w:bookmarkStart w:id="29" w:name="sub_231021"/>
      <w:bookmarkEnd w:id="28"/>
      <w:r w:rsidRPr="00AD0ECE">
        <w:rPr>
          <w:rFonts w:ascii="Times New Roman" w:hAnsi="Times New Roman" w:cs="Times New Roman"/>
        </w:rPr>
        <w:t>24. Для ликвидации чрезвычайных ситуаций и обеспечения жизнедеятельности пострадавшего населения Администрация Большеигнатовского муниципального района может использовать находящиеся на его территории объектовые резервы материальных ресурсов по согласованию с создавшими их организациями.</w:t>
      </w:r>
    </w:p>
    <w:p w:rsidR="00AD0ECE" w:rsidRPr="00AD0ECE" w:rsidRDefault="00AD0ECE" w:rsidP="00AD0ECE">
      <w:pPr>
        <w:spacing w:after="0" w:line="240" w:lineRule="auto"/>
        <w:jc w:val="both"/>
        <w:rPr>
          <w:rFonts w:ascii="Times New Roman" w:hAnsi="Times New Roman" w:cs="Times New Roman"/>
        </w:rPr>
      </w:pPr>
      <w:bookmarkStart w:id="30" w:name="sub_231022"/>
      <w:bookmarkEnd w:id="29"/>
      <w:r w:rsidRPr="00AD0ECE">
        <w:rPr>
          <w:rFonts w:ascii="Times New Roman" w:hAnsi="Times New Roman" w:cs="Times New Roman"/>
        </w:rPr>
        <w:t>25. Восполнение материальных ресурсов Резерва, израсходованных при ликвидации чрезвычайных ситуаций, осуществляется за счет средств, указанных в решении Администрации Большеигнатовского муниципального района о выделении ресурсов из Резерва.</w:t>
      </w:r>
    </w:p>
    <w:p w:rsidR="00AD0ECE" w:rsidRDefault="00AD0ECE" w:rsidP="00AD0ECE">
      <w:pPr>
        <w:spacing w:after="0" w:line="240" w:lineRule="auto"/>
        <w:jc w:val="both"/>
        <w:rPr>
          <w:rFonts w:ascii="Times New Roman" w:hAnsi="Times New Roman" w:cs="Times New Roman"/>
        </w:rPr>
      </w:pPr>
      <w:bookmarkStart w:id="31" w:name="sub_231023"/>
      <w:bookmarkEnd w:id="30"/>
      <w:r w:rsidRPr="00AD0ECE">
        <w:rPr>
          <w:rFonts w:ascii="Times New Roman" w:hAnsi="Times New Roman" w:cs="Times New Roman"/>
        </w:rPr>
        <w:t>26. По операциям с материальными ресурсами Резерва организации несут ответственность в порядке, установленном законодательством Российской Федерации и договорами.</w:t>
      </w:r>
    </w:p>
    <w:p w:rsidR="00AD0ECE" w:rsidRPr="00AD0ECE" w:rsidRDefault="00AD0ECE" w:rsidP="00AD0ECE">
      <w:pPr>
        <w:spacing w:after="0" w:line="240" w:lineRule="auto"/>
        <w:jc w:val="both"/>
        <w:rPr>
          <w:rFonts w:ascii="Times New Roman" w:hAnsi="Times New Roman" w:cs="Times New Roman"/>
        </w:rPr>
      </w:pPr>
    </w:p>
    <w:p w:rsidR="00AD0ECE" w:rsidRPr="00AD0ECE" w:rsidRDefault="00AD0ECE" w:rsidP="00AD0ECE">
      <w:pPr>
        <w:spacing w:after="0" w:line="240" w:lineRule="auto"/>
        <w:rPr>
          <w:rFonts w:ascii="Times New Roman" w:hAnsi="Times New Roman" w:cs="Times New Roman"/>
        </w:rPr>
      </w:pPr>
    </w:p>
    <w:p w:rsidR="00AD0ECE" w:rsidRPr="00AD0ECE" w:rsidRDefault="00AD0ECE" w:rsidP="00AD0ECE">
      <w:pPr>
        <w:spacing w:after="0" w:line="240" w:lineRule="auto"/>
        <w:rPr>
          <w:rFonts w:ascii="Times New Roman" w:hAnsi="Times New Roman" w:cs="Times New Roman"/>
        </w:rPr>
      </w:pPr>
    </w:p>
    <w:tbl>
      <w:tblPr>
        <w:tblStyle w:val="af"/>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103"/>
      </w:tblGrid>
      <w:tr w:rsidR="00AD0ECE" w:rsidRPr="00AD0ECE" w:rsidTr="00A305D1">
        <w:tc>
          <w:tcPr>
            <w:tcW w:w="4111" w:type="dxa"/>
          </w:tcPr>
          <w:p w:rsidR="00AD0ECE" w:rsidRPr="00AD0ECE" w:rsidRDefault="00AD0ECE" w:rsidP="00AD0ECE">
            <w:pPr>
              <w:rPr>
                <w:rFonts w:ascii="Times New Roman" w:hAnsi="Times New Roman" w:cs="Times New Roman"/>
              </w:rPr>
            </w:pPr>
          </w:p>
        </w:tc>
        <w:tc>
          <w:tcPr>
            <w:tcW w:w="5103" w:type="dxa"/>
          </w:tcPr>
          <w:p w:rsidR="00AD0ECE" w:rsidRPr="00AD0ECE" w:rsidRDefault="00AD0ECE" w:rsidP="00AD0ECE">
            <w:pPr>
              <w:shd w:val="clear" w:color="auto" w:fill="FFFFFF"/>
              <w:ind w:left="37"/>
              <w:jc w:val="right"/>
              <w:rPr>
                <w:rFonts w:ascii="Times New Roman" w:hAnsi="Times New Roman" w:cs="Times New Roman"/>
              </w:rPr>
            </w:pPr>
            <w:r w:rsidRPr="00AD0ECE">
              <w:rPr>
                <w:rFonts w:ascii="Times New Roman" w:hAnsi="Times New Roman" w:cs="Times New Roman"/>
              </w:rPr>
              <w:t>Утвержденная</w:t>
            </w:r>
          </w:p>
          <w:p w:rsidR="00AD0ECE" w:rsidRPr="00AD0ECE" w:rsidRDefault="00AD0ECE" w:rsidP="00AD0ECE">
            <w:pPr>
              <w:shd w:val="clear" w:color="auto" w:fill="FFFFFF"/>
              <w:ind w:left="37"/>
              <w:jc w:val="right"/>
              <w:rPr>
                <w:rFonts w:ascii="Times New Roman" w:hAnsi="Times New Roman" w:cs="Times New Roman"/>
              </w:rPr>
            </w:pPr>
            <w:r w:rsidRPr="00AD0ECE">
              <w:rPr>
                <w:rFonts w:ascii="Times New Roman" w:hAnsi="Times New Roman" w:cs="Times New Roman"/>
              </w:rPr>
              <w:t xml:space="preserve">постановлением Администрации Большеигнатовского муниципального района от      </w:t>
            </w:r>
            <w:r>
              <w:rPr>
                <w:rFonts w:ascii="Times New Roman" w:hAnsi="Times New Roman" w:cs="Times New Roman"/>
              </w:rPr>
              <w:t>«25</w:t>
            </w:r>
            <w:r w:rsidRPr="00AD0ECE">
              <w:rPr>
                <w:rFonts w:ascii="Times New Roman" w:hAnsi="Times New Roman" w:cs="Times New Roman"/>
              </w:rPr>
              <w:t>»</w:t>
            </w:r>
            <w:r>
              <w:rPr>
                <w:rFonts w:ascii="Times New Roman" w:hAnsi="Times New Roman" w:cs="Times New Roman"/>
              </w:rPr>
              <w:t xml:space="preserve"> января </w:t>
            </w:r>
            <w:r w:rsidRPr="00AD0ECE">
              <w:rPr>
                <w:rFonts w:ascii="Times New Roman" w:hAnsi="Times New Roman" w:cs="Times New Roman"/>
              </w:rPr>
              <w:t xml:space="preserve"> 2022 г. №</w:t>
            </w:r>
            <w:r>
              <w:rPr>
                <w:rFonts w:ascii="Times New Roman" w:hAnsi="Times New Roman" w:cs="Times New Roman"/>
              </w:rPr>
              <w:t xml:space="preserve"> 33</w:t>
            </w:r>
            <w:r w:rsidRPr="00AD0ECE">
              <w:rPr>
                <w:rFonts w:ascii="Times New Roman" w:hAnsi="Times New Roman" w:cs="Times New Roman"/>
              </w:rPr>
              <w:t xml:space="preserve"> </w:t>
            </w:r>
          </w:p>
          <w:p w:rsidR="00AD0ECE" w:rsidRPr="00AD0ECE" w:rsidRDefault="00AD0ECE" w:rsidP="00AD0ECE">
            <w:pPr>
              <w:ind w:left="37"/>
              <w:jc w:val="right"/>
              <w:rPr>
                <w:rFonts w:ascii="Times New Roman" w:hAnsi="Times New Roman" w:cs="Times New Roman"/>
              </w:rPr>
            </w:pPr>
            <w:r w:rsidRPr="00AD0ECE">
              <w:rPr>
                <w:rFonts w:ascii="Times New Roman" w:hAnsi="Times New Roman" w:cs="Times New Roman"/>
              </w:rPr>
              <w:t>«Об утверждении порядка создания, хранения, использования и восполнения резерва материальных ресурсов для ликвидации чрезвычайных ситуаций в Большеигнатовском муниципальном районе»</w:t>
            </w:r>
          </w:p>
        </w:tc>
      </w:tr>
    </w:tbl>
    <w:p w:rsidR="00AD0ECE" w:rsidRPr="00AD0ECE" w:rsidRDefault="00AD0ECE" w:rsidP="00AD0ECE">
      <w:pPr>
        <w:spacing w:after="0" w:line="240" w:lineRule="auto"/>
        <w:rPr>
          <w:rFonts w:ascii="Times New Roman" w:hAnsi="Times New Roman" w:cs="Times New Roman"/>
        </w:rPr>
      </w:pPr>
      <w:bookmarkStart w:id="32" w:name="sub_232000"/>
      <w:bookmarkEnd w:id="31"/>
      <w:bookmarkEnd w:id="32"/>
    </w:p>
    <w:p w:rsidR="00AD0ECE" w:rsidRPr="00AD0ECE" w:rsidRDefault="00AD0ECE" w:rsidP="00AD0ECE">
      <w:pPr>
        <w:pStyle w:val="1"/>
        <w:spacing w:before="0" w:after="0"/>
        <w:rPr>
          <w:rFonts w:ascii="Times New Roman" w:hAnsi="Times New Roman" w:cs="Times New Roman"/>
          <w:b w:val="0"/>
          <w:bCs w:val="0"/>
          <w:sz w:val="22"/>
          <w:szCs w:val="22"/>
        </w:rPr>
      </w:pPr>
      <w:r w:rsidRPr="00AD0ECE">
        <w:rPr>
          <w:rFonts w:ascii="Times New Roman" w:hAnsi="Times New Roman" w:cs="Times New Roman"/>
          <w:b w:val="0"/>
          <w:bCs w:val="0"/>
          <w:sz w:val="22"/>
          <w:szCs w:val="22"/>
        </w:rPr>
        <w:t>Номенклатура и объемы резерва</w:t>
      </w:r>
      <w:r w:rsidRPr="00AD0ECE">
        <w:rPr>
          <w:rFonts w:ascii="Times New Roman" w:hAnsi="Times New Roman" w:cs="Times New Roman"/>
          <w:b w:val="0"/>
          <w:bCs w:val="0"/>
          <w:sz w:val="22"/>
          <w:szCs w:val="22"/>
        </w:rPr>
        <w:br/>
        <w:t>материальных ресурсов для ликвидации чрезвычайных ситуаций Большеигнатовского муниципального района</w:t>
      </w:r>
    </w:p>
    <w:p w:rsidR="00AD0ECE" w:rsidRPr="00AD0ECE" w:rsidRDefault="00AD0ECE" w:rsidP="00AD0ECE">
      <w:pPr>
        <w:spacing w:after="0"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49"/>
        <w:gridCol w:w="2012"/>
        <w:gridCol w:w="2240"/>
      </w:tblGrid>
      <w:tr w:rsidR="00AD0ECE" w:rsidRPr="00AD0ECE" w:rsidTr="00A305D1">
        <w:trPr>
          <w:trHeight w:val="210"/>
        </w:trPr>
        <w:tc>
          <w:tcPr>
            <w:tcW w:w="4849" w:type="dxa"/>
            <w:tcBorders>
              <w:top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Наименование материального ресурса</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Единица</w:t>
            </w:r>
          </w:p>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измерения</w:t>
            </w:r>
          </w:p>
        </w:tc>
        <w:tc>
          <w:tcPr>
            <w:tcW w:w="2240" w:type="dxa"/>
            <w:tcBorders>
              <w:top w:val="single" w:sz="4" w:space="0" w:color="auto"/>
              <w:left w:val="single" w:sz="4" w:space="0" w:color="auto"/>
              <w:bottom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Количество</w:t>
            </w:r>
          </w:p>
        </w:tc>
      </w:tr>
      <w:tr w:rsidR="00AD0ECE" w:rsidRPr="00AD0ECE" w:rsidTr="00A305D1">
        <w:trPr>
          <w:trHeight w:val="107"/>
        </w:trPr>
        <w:tc>
          <w:tcPr>
            <w:tcW w:w="9101" w:type="dxa"/>
            <w:gridSpan w:val="3"/>
            <w:tcBorders>
              <w:top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bookmarkStart w:id="33" w:name="sub_232001"/>
            <w:r w:rsidRPr="00AD0ECE">
              <w:rPr>
                <w:rFonts w:ascii="Times New Roman" w:hAnsi="Times New Roman" w:cs="Times New Roman"/>
                <w:sz w:val="22"/>
                <w:szCs w:val="22"/>
              </w:rPr>
              <w:t>1. Продовольствие</w:t>
            </w:r>
            <w:bookmarkEnd w:id="33"/>
          </w:p>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(из расчета снабжения 100 чел. на 3 суток)</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Мука пшеничная для выпечки хлеба</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0,138</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Крупы разные</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0,012</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Макаронные изделия</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0,012</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Мясные консервы</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0,045</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Рыбные консервы</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0,03</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Масло растительное</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0,003</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Соль</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0,006</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Сахар</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0,0225</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Чай</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кг</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0,0006</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Вода питьевая</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л.</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9450</w:t>
            </w:r>
          </w:p>
        </w:tc>
      </w:tr>
      <w:tr w:rsidR="00AD0ECE" w:rsidRPr="00AD0ECE" w:rsidTr="00A305D1">
        <w:trPr>
          <w:trHeight w:val="104"/>
        </w:trPr>
        <w:tc>
          <w:tcPr>
            <w:tcW w:w="9101" w:type="dxa"/>
            <w:gridSpan w:val="3"/>
            <w:tcBorders>
              <w:top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bookmarkStart w:id="34" w:name="sub_232002"/>
            <w:r w:rsidRPr="00AD0ECE">
              <w:rPr>
                <w:rFonts w:ascii="Times New Roman" w:hAnsi="Times New Roman" w:cs="Times New Roman"/>
                <w:sz w:val="22"/>
                <w:szCs w:val="22"/>
              </w:rPr>
              <w:t>2. Вещевое имущество и ресурсы жизнеобеспечения</w:t>
            </w:r>
            <w:bookmarkEnd w:id="34"/>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Кровати раскладные</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20</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Одеяла</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20</w:t>
            </w:r>
          </w:p>
        </w:tc>
      </w:tr>
      <w:tr w:rsidR="00AD0ECE" w:rsidRPr="00AD0ECE" w:rsidTr="00A305D1">
        <w:trPr>
          <w:trHeight w:val="110"/>
        </w:trPr>
        <w:tc>
          <w:tcPr>
            <w:tcW w:w="4849" w:type="dxa"/>
            <w:tcBorders>
              <w:top w:val="single" w:sz="4" w:space="0" w:color="auto"/>
              <w:bottom w:val="single" w:sz="4" w:space="0" w:color="auto"/>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Матрасы</w:t>
            </w:r>
          </w:p>
        </w:tc>
        <w:tc>
          <w:tcPr>
            <w:tcW w:w="2012" w:type="dxa"/>
            <w:tcBorders>
              <w:top w:val="single" w:sz="4" w:space="0" w:color="auto"/>
              <w:left w:val="single" w:sz="4" w:space="0" w:color="auto"/>
              <w:bottom w:val="single" w:sz="4" w:space="0" w:color="auto"/>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single" w:sz="4" w:space="0" w:color="auto"/>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20</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Подушки</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20</w:t>
            </w:r>
          </w:p>
        </w:tc>
      </w:tr>
      <w:tr w:rsidR="00AD0ECE" w:rsidRPr="00AD0ECE" w:rsidTr="00A305D1">
        <w:trPr>
          <w:trHeight w:val="315"/>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Постельные принадлежности (простыни, наволочки, полотенца)</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компл.</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20</w:t>
            </w:r>
          </w:p>
        </w:tc>
      </w:tr>
      <w:tr w:rsidR="00AD0ECE" w:rsidRPr="00AD0ECE" w:rsidTr="00A305D1">
        <w:trPr>
          <w:trHeight w:val="104"/>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 xml:space="preserve">Генератор </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1</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Одежда теплая</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компл.</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20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Обувь резиновая/ теплая</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пар</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20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Посуда</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компл.</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100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Рукомойники</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2</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lastRenderedPageBreak/>
              <w:t>Мыло и моющие средства</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0,002</w:t>
            </w:r>
          </w:p>
        </w:tc>
      </w:tr>
      <w:tr w:rsidR="00AD0ECE" w:rsidRPr="00AD0ECE" w:rsidTr="00A305D1">
        <w:trPr>
          <w:trHeight w:val="56"/>
        </w:trPr>
        <w:tc>
          <w:tcPr>
            <w:tcW w:w="9101" w:type="dxa"/>
            <w:gridSpan w:val="3"/>
            <w:tcBorders>
              <w:top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bookmarkStart w:id="35" w:name="sub_232003"/>
            <w:r w:rsidRPr="00AD0ECE">
              <w:rPr>
                <w:rFonts w:ascii="Times New Roman" w:hAnsi="Times New Roman" w:cs="Times New Roman"/>
                <w:sz w:val="22"/>
                <w:szCs w:val="22"/>
              </w:rPr>
              <w:t>3. Строительные материалы</w:t>
            </w:r>
            <w:bookmarkEnd w:id="35"/>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Пиломатериалы</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куб.м</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5</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Доска необрезная</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куб.м</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5</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Цемент</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1</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Рубероид</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кв.м</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100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Шифер</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кв.м</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100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Стекло</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кв.м</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26,4</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Гвозди</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0,025</w:t>
            </w:r>
          </w:p>
        </w:tc>
      </w:tr>
      <w:tr w:rsidR="00AD0ECE" w:rsidRPr="00AD0ECE" w:rsidTr="00A305D1">
        <w:trPr>
          <w:trHeight w:val="56"/>
        </w:trPr>
        <w:tc>
          <w:tcPr>
            <w:tcW w:w="9101" w:type="dxa"/>
            <w:gridSpan w:val="3"/>
            <w:tcBorders>
              <w:top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bookmarkStart w:id="36" w:name="sub_232004"/>
            <w:r w:rsidRPr="00AD0ECE">
              <w:rPr>
                <w:rFonts w:ascii="Times New Roman" w:hAnsi="Times New Roman" w:cs="Times New Roman"/>
                <w:sz w:val="22"/>
                <w:szCs w:val="22"/>
              </w:rPr>
              <w:t>4. Медикаменты и медицинское имущество</w:t>
            </w:r>
            <w:bookmarkEnd w:id="36"/>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Медикаменты</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Реополиглюкин 200 мл</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фл.</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10 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Физиологический раствор 0,9% 200 мл.</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фл.</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70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Глюкоза 5 % 200 мл</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фл.</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4</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spacing w:after="0" w:line="240" w:lineRule="auto"/>
              <w:rPr>
                <w:rFonts w:ascii="Times New Roman" w:hAnsi="Times New Roman" w:cs="Times New Roman"/>
              </w:rPr>
            </w:pPr>
            <w:r w:rsidRPr="00AD0ECE">
              <w:rPr>
                <w:rFonts w:ascii="Times New Roman" w:eastAsia="Times New Roman" w:hAnsi="Times New Roman" w:cs="Times New Roman"/>
                <w:color w:val="000000"/>
              </w:rPr>
              <w:t>Манит 400 мл.</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фл.</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4</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Нашатырный спирт 100 мл</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фл.</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3</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Новокаин 0,5%-10,0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Кальция хлорид</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120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Глюкоза 40%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110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Адреналина гидрохлорид</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5</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Строфантин (Коргликард)</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10 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Эуфилин 2,4%</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50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Нитроглицерин № 40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уп.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1</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Лазикс (Фуросемид)</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10 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Преднизолон (дексаметазон)</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Анальгин 50%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10 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Кофеина бензоат</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70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Кордиамин</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80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Папаверина гидрохлорид</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20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Платифиллин</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50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Но-шпа (дротаверин)</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 30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Магния сульфат</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 60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Прозерин</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 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Церукал (метоклопрамид)</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 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Сульфацил натрия</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тюб.</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 2</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Натрия гидрокарбонат</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гр.</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 500,0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 xml:space="preserve">Атропиа сульфат 0,1% </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bCs/>
                <w:sz w:val="22"/>
                <w:szCs w:val="22"/>
              </w:rPr>
              <w:t>50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Ацетилсалициловая кислота 0,5</w:t>
            </w:r>
          </w:p>
        </w:tc>
        <w:tc>
          <w:tcPr>
            <w:tcW w:w="2012" w:type="dxa"/>
            <w:tcBorders>
              <w:top w:val="single" w:sz="4" w:space="0" w:color="auto"/>
              <w:left w:val="single" w:sz="4" w:space="0" w:color="auto"/>
              <w:bottom w:val="nil"/>
              <w:right w:val="nil"/>
            </w:tcBorders>
            <w:vAlign w:val="center"/>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bCs/>
                <w:sz w:val="22"/>
                <w:szCs w:val="22"/>
              </w:rPr>
              <w:t>таб.</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bCs/>
                <w:sz w:val="22"/>
                <w:szCs w:val="22"/>
              </w:rPr>
              <w:t>40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Баралгин 5,0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bCs/>
                <w:sz w:val="22"/>
                <w:szCs w:val="22"/>
              </w:rPr>
              <w:t>5</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Валидол 0,06</w:t>
            </w:r>
          </w:p>
        </w:tc>
        <w:tc>
          <w:tcPr>
            <w:tcW w:w="2012" w:type="dxa"/>
            <w:tcBorders>
              <w:top w:val="single" w:sz="4" w:space="0" w:color="auto"/>
              <w:left w:val="single" w:sz="4" w:space="0" w:color="auto"/>
              <w:bottom w:val="nil"/>
              <w:right w:val="nil"/>
            </w:tcBorders>
            <w:vAlign w:val="center"/>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bCs/>
                <w:sz w:val="22"/>
                <w:szCs w:val="22"/>
              </w:rPr>
              <w:t>таб.</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bCs/>
                <w:sz w:val="22"/>
                <w:szCs w:val="22"/>
              </w:rPr>
              <w:t>40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Вата</w:t>
            </w:r>
          </w:p>
        </w:tc>
        <w:tc>
          <w:tcPr>
            <w:tcW w:w="2012" w:type="dxa"/>
            <w:tcBorders>
              <w:top w:val="single" w:sz="4" w:space="0" w:color="auto"/>
              <w:left w:val="single" w:sz="4" w:space="0" w:color="auto"/>
              <w:bottom w:val="nil"/>
              <w:right w:val="nil"/>
            </w:tcBorders>
            <w:vAlign w:val="center"/>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bCs/>
                <w:sz w:val="22"/>
                <w:szCs w:val="22"/>
              </w:rPr>
              <w:t>кг.</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bCs/>
                <w:sz w:val="22"/>
                <w:szCs w:val="22"/>
              </w:rPr>
              <w:t>27</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Винпоцетин 0,5%</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Дроперидол 0,25%</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spacing w:after="0" w:line="240" w:lineRule="auto"/>
              <w:rPr>
                <w:rFonts w:ascii="Times New Roman" w:hAnsi="Times New Roman" w:cs="Times New Roman"/>
              </w:rPr>
            </w:pPr>
            <w:r w:rsidRPr="00AD0ECE">
              <w:rPr>
                <w:rFonts w:ascii="Times New Roman" w:eastAsia="Times New Roman" w:hAnsi="Times New Roman" w:cs="Times New Roman"/>
                <w:color w:val="000000"/>
              </w:rPr>
              <w:t>Левомицетин 0,5</w:t>
            </w:r>
          </w:p>
        </w:tc>
        <w:tc>
          <w:tcPr>
            <w:tcW w:w="2012" w:type="dxa"/>
            <w:tcBorders>
              <w:top w:val="single" w:sz="4" w:space="0" w:color="auto"/>
              <w:left w:val="single" w:sz="4" w:space="0" w:color="auto"/>
              <w:bottom w:val="nil"/>
              <w:right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таб.</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100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Лейкопластырь</w:t>
            </w:r>
          </w:p>
        </w:tc>
        <w:tc>
          <w:tcPr>
            <w:tcW w:w="2012" w:type="dxa"/>
            <w:tcBorders>
              <w:top w:val="single" w:sz="4" w:space="0" w:color="auto"/>
              <w:left w:val="single" w:sz="4" w:space="0" w:color="auto"/>
              <w:bottom w:val="nil"/>
              <w:right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уп.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2</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Метрогил 500 мг.-100 мл</w:t>
            </w:r>
          </w:p>
        </w:tc>
        <w:tc>
          <w:tcPr>
            <w:tcW w:w="2012" w:type="dxa"/>
            <w:tcBorders>
              <w:top w:val="single" w:sz="4" w:space="0" w:color="auto"/>
              <w:left w:val="single" w:sz="4" w:space="0" w:color="auto"/>
              <w:bottom w:val="nil"/>
              <w:right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фл.</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5</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Натрия хлорид 0,9%-10,0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bCs/>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Никотиновая кислота 1%</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color w:val="000000"/>
                <w:sz w:val="22"/>
                <w:szCs w:val="22"/>
              </w:rPr>
            </w:pPr>
            <w:r w:rsidRPr="00AD0ECE">
              <w:rPr>
                <w:rFonts w:ascii="Times New Roman" w:hAnsi="Times New Roman" w:cs="Times New Roman"/>
                <w:bCs/>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Панангин 10,0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bCs/>
                <w:sz w:val="22"/>
                <w:szCs w:val="22"/>
              </w:rPr>
              <w:t>20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Пентоксифиллин 5,0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bCs/>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Перекись водорода 3%-100,0</w:t>
            </w:r>
          </w:p>
        </w:tc>
        <w:tc>
          <w:tcPr>
            <w:tcW w:w="2012" w:type="dxa"/>
            <w:tcBorders>
              <w:top w:val="single" w:sz="4" w:space="0" w:color="auto"/>
              <w:left w:val="single" w:sz="4" w:space="0" w:color="auto"/>
              <w:bottom w:val="nil"/>
              <w:right w:val="nil"/>
            </w:tcBorders>
            <w:vAlign w:val="center"/>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bCs/>
                <w:sz w:val="22"/>
                <w:szCs w:val="22"/>
              </w:rPr>
              <w:t>фл.</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bCs/>
                <w:sz w:val="22"/>
                <w:szCs w:val="22"/>
              </w:rPr>
              <w:t>4</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Пирацетам 20%-5,0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spacing w:after="0" w:line="240" w:lineRule="auto"/>
              <w:rPr>
                <w:rFonts w:ascii="Times New Roman" w:hAnsi="Times New Roman" w:cs="Times New Roman"/>
              </w:rPr>
            </w:pPr>
            <w:r w:rsidRPr="00AD0ECE">
              <w:rPr>
                <w:rFonts w:ascii="Times New Roman" w:eastAsia="Times New Roman" w:hAnsi="Times New Roman" w:cs="Times New Roman"/>
                <w:color w:val="000000"/>
              </w:rPr>
              <w:t>Рибоксин 2% -10,0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lastRenderedPageBreak/>
              <w:t>Сульфокамфокаин 10%-2,0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30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Супрастин 1,0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Фурацилин 0,02 мг</w:t>
            </w:r>
          </w:p>
        </w:tc>
        <w:tc>
          <w:tcPr>
            <w:tcW w:w="2012" w:type="dxa"/>
            <w:tcBorders>
              <w:top w:val="single" w:sz="4" w:space="0" w:color="auto"/>
              <w:left w:val="single" w:sz="4" w:space="0" w:color="auto"/>
              <w:bottom w:val="nil"/>
              <w:right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таб.</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120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color w:val="000000"/>
                <w:sz w:val="22"/>
                <w:szCs w:val="22"/>
              </w:rPr>
            </w:pPr>
            <w:r w:rsidRPr="00AD0ECE">
              <w:rPr>
                <w:rFonts w:ascii="Times New Roman" w:hAnsi="Times New Roman" w:cs="Times New Roman"/>
                <w:color w:val="000000"/>
                <w:sz w:val="22"/>
                <w:szCs w:val="22"/>
              </w:rPr>
              <w:t>Этамзилат 12,5%-2,0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color w:val="000000"/>
                <w:sz w:val="22"/>
                <w:szCs w:val="22"/>
              </w:rPr>
              <w:t>амп.</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bCs/>
                <w:sz w:val="22"/>
                <w:szCs w:val="22"/>
              </w:rPr>
            </w:pPr>
            <w:r w:rsidRPr="00AD0ECE">
              <w:rPr>
                <w:rFonts w:ascii="Times New Roman" w:hAnsi="Times New Roman" w:cs="Times New Roman"/>
                <w:bCs/>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Системы переливания крови</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105</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 xml:space="preserve">Шприцы одноразовые: </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b/>
                <w:bCs/>
                <w:sz w:val="22"/>
                <w:szCs w:val="22"/>
              </w:rPr>
              <w:t> </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spacing w:after="0" w:line="240" w:lineRule="auto"/>
              <w:rPr>
                <w:rFonts w:ascii="Times New Roman" w:hAnsi="Times New Roman" w:cs="Times New Roman"/>
              </w:rPr>
            </w:pPr>
            <w:r w:rsidRPr="00AD0ECE">
              <w:rPr>
                <w:rFonts w:ascii="Times New Roman" w:eastAsia="Times New Roman" w:hAnsi="Times New Roman" w:cs="Times New Roman"/>
                <w:color w:val="000000"/>
              </w:rPr>
              <w:t>20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50 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10</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200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5</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300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2</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125</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spacing w:after="0" w:line="240" w:lineRule="auto"/>
              <w:rPr>
                <w:rFonts w:ascii="Times New Roman" w:hAnsi="Times New Roman" w:cs="Times New Roman"/>
              </w:rPr>
            </w:pPr>
            <w:r w:rsidRPr="00AD0ECE">
              <w:rPr>
                <w:rFonts w:ascii="Times New Roman" w:eastAsia="Times New Roman" w:hAnsi="Times New Roman" w:cs="Times New Roman"/>
                <w:color w:val="000000"/>
              </w:rPr>
              <w:t>Перчатки хирургические:</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b/>
                <w:bCs/>
                <w:sz w:val="22"/>
                <w:szCs w:val="22"/>
              </w:rPr>
              <w:t> </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№7</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пар</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10 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№8</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пар</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60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 xml:space="preserve">Бинты: </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b/>
                <w:bCs/>
                <w:sz w:val="22"/>
                <w:szCs w:val="22"/>
              </w:rPr>
              <w:t> </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стерильные 7х14</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50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нестерильные</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800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Бинты гипсовые</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50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 xml:space="preserve">Салфетки стерильные: </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45х29</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уп.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8</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color w:val="000000"/>
                <w:sz w:val="22"/>
                <w:szCs w:val="22"/>
              </w:rPr>
              <w:t>16x14</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уп.</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8</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spacing w:after="0" w:line="240" w:lineRule="auto"/>
              <w:rPr>
                <w:rFonts w:ascii="Times New Roman" w:hAnsi="Times New Roman" w:cs="Times New Roman"/>
              </w:rPr>
            </w:pPr>
            <w:r w:rsidRPr="00AD0ECE">
              <w:rPr>
                <w:rFonts w:ascii="Times New Roman" w:eastAsia="Times New Roman" w:hAnsi="Times New Roman" w:cs="Times New Roman"/>
              </w:rPr>
              <w:t>Катетеры для периферических вен</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b/>
                <w:bCs/>
                <w:sz w:val="22"/>
                <w:szCs w:val="22"/>
              </w:rPr>
              <w:t xml:space="preserve">Медицинское имущество </w:t>
            </w:r>
          </w:p>
        </w:tc>
        <w:tc>
          <w:tcPr>
            <w:tcW w:w="2012" w:type="dxa"/>
            <w:tcBorders>
              <w:top w:val="single" w:sz="4" w:space="0" w:color="auto"/>
              <w:left w:val="single" w:sz="4" w:space="0" w:color="auto"/>
              <w:bottom w:val="nil"/>
              <w:right w:val="nil"/>
            </w:tcBorders>
            <w:vAlign w:val="center"/>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b/>
                <w:bCs/>
                <w:sz w:val="22"/>
                <w:szCs w:val="22"/>
              </w:rPr>
              <w:t>млн.руб</w:t>
            </w:r>
          </w:p>
        </w:tc>
        <w:tc>
          <w:tcPr>
            <w:tcW w:w="2240" w:type="dxa"/>
            <w:tcBorders>
              <w:top w:val="single" w:sz="4" w:space="0" w:color="auto"/>
              <w:left w:val="single" w:sz="4" w:space="0" w:color="auto"/>
              <w:bottom w:val="nil"/>
            </w:tcBorders>
            <w:vAlign w:val="center"/>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b/>
                <w:bCs/>
                <w:sz w:val="22"/>
                <w:szCs w:val="22"/>
              </w:rPr>
              <w:t>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Носилки медицинские</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10</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Стойки для капельницы</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2 </w:t>
            </w:r>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Костыли деревянные</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шт.</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 1</w:t>
            </w:r>
          </w:p>
        </w:tc>
      </w:tr>
      <w:tr w:rsidR="00AD0ECE" w:rsidRPr="00AD0ECE" w:rsidTr="00A305D1">
        <w:trPr>
          <w:trHeight w:val="56"/>
        </w:trPr>
        <w:tc>
          <w:tcPr>
            <w:tcW w:w="9101" w:type="dxa"/>
            <w:gridSpan w:val="3"/>
            <w:tcBorders>
              <w:top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bookmarkStart w:id="37" w:name="sub_232005"/>
            <w:r w:rsidRPr="00AD0ECE">
              <w:rPr>
                <w:rFonts w:ascii="Times New Roman" w:hAnsi="Times New Roman" w:cs="Times New Roman"/>
                <w:sz w:val="22"/>
                <w:szCs w:val="22"/>
              </w:rPr>
              <w:t>5. Нефтепродукты</w:t>
            </w:r>
            <w:bookmarkEnd w:id="37"/>
          </w:p>
        </w:tc>
      </w:tr>
      <w:tr w:rsidR="00AD0ECE" w:rsidRPr="00AD0ECE" w:rsidTr="00A305D1">
        <w:trPr>
          <w:trHeight w:val="56"/>
        </w:trPr>
        <w:tc>
          <w:tcPr>
            <w:tcW w:w="4849" w:type="dxa"/>
            <w:tcBorders>
              <w:top w:val="single" w:sz="4" w:space="0" w:color="auto"/>
              <w:bottom w:val="nil"/>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Автомобильный бензин АИ-92</w:t>
            </w:r>
          </w:p>
        </w:tc>
        <w:tc>
          <w:tcPr>
            <w:tcW w:w="2012" w:type="dxa"/>
            <w:tcBorders>
              <w:top w:val="single" w:sz="4" w:space="0" w:color="auto"/>
              <w:left w:val="single" w:sz="4" w:space="0" w:color="auto"/>
              <w:bottom w:val="nil"/>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10</w:t>
            </w:r>
          </w:p>
        </w:tc>
      </w:tr>
      <w:tr w:rsidR="00AD0ECE" w:rsidRPr="00AD0ECE" w:rsidTr="00AD0ECE">
        <w:trPr>
          <w:trHeight w:val="70"/>
        </w:trPr>
        <w:tc>
          <w:tcPr>
            <w:tcW w:w="4849" w:type="dxa"/>
            <w:tcBorders>
              <w:top w:val="single" w:sz="4" w:space="0" w:color="auto"/>
              <w:bottom w:val="single" w:sz="4" w:space="0" w:color="auto"/>
              <w:right w:val="nil"/>
            </w:tcBorders>
          </w:tcPr>
          <w:p w:rsidR="00AD0ECE" w:rsidRPr="00AD0ECE" w:rsidRDefault="00AD0ECE" w:rsidP="00AD0ECE">
            <w:pPr>
              <w:pStyle w:val="aa"/>
              <w:rPr>
                <w:rFonts w:ascii="Times New Roman" w:hAnsi="Times New Roman" w:cs="Times New Roman"/>
                <w:sz w:val="22"/>
                <w:szCs w:val="22"/>
              </w:rPr>
            </w:pPr>
            <w:r w:rsidRPr="00AD0ECE">
              <w:rPr>
                <w:rFonts w:ascii="Times New Roman" w:hAnsi="Times New Roman" w:cs="Times New Roman"/>
                <w:sz w:val="22"/>
                <w:szCs w:val="22"/>
              </w:rPr>
              <w:t>Дизельное топливо</w:t>
            </w:r>
          </w:p>
        </w:tc>
        <w:tc>
          <w:tcPr>
            <w:tcW w:w="2012" w:type="dxa"/>
            <w:tcBorders>
              <w:top w:val="single" w:sz="4" w:space="0" w:color="auto"/>
              <w:left w:val="single" w:sz="4" w:space="0" w:color="auto"/>
              <w:bottom w:val="single" w:sz="4" w:space="0" w:color="auto"/>
              <w:right w:val="nil"/>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тонн</w:t>
            </w:r>
          </w:p>
        </w:tc>
        <w:tc>
          <w:tcPr>
            <w:tcW w:w="2240" w:type="dxa"/>
            <w:tcBorders>
              <w:top w:val="single" w:sz="4" w:space="0" w:color="auto"/>
              <w:left w:val="single" w:sz="4" w:space="0" w:color="auto"/>
              <w:bottom w:val="single" w:sz="4" w:space="0" w:color="auto"/>
            </w:tcBorders>
          </w:tcPr>
          <w:p w:rsidR="00AD0ECE" w:rsidRPr="00AD0ECE" w:rsidRDefault="00AD0ECE" w:rsidP="00AD0ECE">
            <w:pPr>
              <w:pStyle w:val="a9"/>
              <w:jc w:val="center"/>
              <w:rPr>
                <w:rFonts w:ascii="Times New Roman" w:hAnsi="Times New Roman" w:cs="Times New Roman"/>
                <w:sz w:val="22"/>
                <w:szCs w:val="22"/>
              </w:rPr>
            </w:pPr>
            <w:r w:rsidRPr="00AD0ECE">
              <w:rPr>
                <w:rFonts w:ascii="Times New Roman" w:hAnsi="Times New Roman" w:cs="Times New Roman"/>
                <w:sz w:val="22"/>
                <w:szCs w:val="22"/>
              </w:rPr>
              <w:t>30</w:t>
            </w:r>
          </w:p>
        </w:tc>
      </w:tr>
    </w:tbl>
    <w:p w:rsidR="00811316" w:rsidRPr="0018175F" w:rsidRDefault="00811316" w:rsidP="00F6690F">
      <w:pPr>
        <w:rPr>
          <w:rFonts w:ascii="Times New Roman" w:hAnsi="Times New Roman" w:cs="Times New Roman"/>
        </w:rPr>
      </w:pPr>
    </w:p>
    <w:p w:rsidR="0018175F" w:rsidRPr="0018175F" w:rsidRDefault="0018175F" w:rsidP="0018175F">
      <w:pPr>
        <w:tabs>
          <w:tab w:val="left" w:pos="5670"/>
          <w:tab w:val="left" w:pos="6663"/>
          <w:tab w:val="left" w:pos="7513"/>
          <w:tab w:val="left" w:pos="7938"/>
        </w:tabs>
        <w:jc w:val="center"/>
        <w:rPr>
          <w:rFonts w:ascii="Times New Roman" w:hAnsi="Times New Roman" w:cs="Times New Roman"/>
          <w:b/>
        </w:rPr>
      </w:pPr>
      <w:r w:rsidRPr="0018175F">
        <w:rPr>
          <w:rFonts w:ascii="Times New Roman" w:hAnsi="Times New Roman" w:cs="Times New Roman"/>
          <w:b/>
          <w:noProof/>
        </w:rPr>
        <w:drawing>
          <wp:inline distT="0" distB="0" distL="0" distR="0" wp14:anchorId="4C66746B" wp14:editId="118D0F8E">
            <wp:extent cx="666750" cy="699541"/>
            <wp:effectExtent l="0" t="0" r="0" b="5715"/>
            <wp:docPr id="4"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666750" cy="699541"/>
                    </a:xfrm>
                    <a:prstGeom prst="rect">
                      <a:avLst/>
                    </a:prstGeom>
                    <a:noFill/>
                    <a:ln w="9525">
                      <a:noFill/>
                      <a:miter lim="800000"/>
                      <a:headEnd/>
                      <a:tailEnd/>
                    </a:ln>
                  </pic:spPr>
                </pic:pic>
              </a:graphicData>
            </a:graphic>
          </wp:inline>
        </w:drawing>
      </w:r>
    </w:p>
    <w:p w:rsidR="0018175F" w:rsidRPr="0018175F" w:rsidRDefault="0018175F" w:rsidP="0018175F">
      <w:pPr>
        <w:tabs>
          <w:tab w:val="left" w:pos="5670"/>
          <w:tab w:val="left" w:pos="6663"/>
          <w:tab w:val="left" w:pos="7513"/>
          <w:tab w:val="left" w:pos="7938"/>
        </w:tabs>
        <w:jc w:val="center"/>
        <w:rPr>
          <w:rFonts w:ascii="Times New Roman" w:hAnsi="Times New Roman" w:cs="Times New Roman"/>
          <w:i/>
        </w:rPr>
      </w:pPr>
      <w:r w:rsidRPr="0018175F">
        <w:rPr>
          <w:rFonts w:ascii="Times New Roman" w:hAnsi="Times New Roman" w:cs="Times New Roman"/>
          <w:b/>
        </w:rPr>
        <w:t>Администрация Большеигнатовского муниципального района Республики  Мордовия</w:t>
      </w:r>
    </w:p>
    <w:p w:rsidR="0018175F" w:rsidRPr="0018175F" w:rsidRDefault="0018175F" w:rsidP="0018175F">
      <w:pPr>
        <w:pStyle w:val="2"/>
        <w:jc w:val="center"/>
        <w:rPr>
          <w:rFonts w:ascii="Times New Roman" w:hAnsi="Times New Roman" w:cs="Times New Roman"/>
          <w:i/>
          <w:color w:val="auto"/>
          <w:sz w:val="22"/>
          <w:szCs w:val="22"/>
        </w:rPr>
      </w:pPr>
      <w:r w:rsidRPr="0018175F">
        <w:rPr>
          <w:rFonts w:ascii="Times New Roman" w:hAnsi="Times New Roman" w:cs="Times New Roman"/>
          <w:color w:val="auto"/>
          <w:sz w:val="22"/>
          <w:szCs w:val="22"/>
        </w:rPr>
        <w:t>ПОСТАНОВЛЕНИЕ</w:t>
      </w:r>
    </w:p>
    <w:p w:rsidR="0018175F" w:rsidRPr="0018175F" w:rsidRDefault="0018175F" w:rsidP="0018175F">
      <w:pPr>
        <w:shd w:val="clear" w:color="auto" w:fill="FFFFFF"/>
        <w:tabs>
          <w:tab w:val="left" w:pos="7865"/>
        </w:tabs>
        <w:spacing w:line="538" w:lineRule="exact"/>
        <w:ind w:right="1584"/>
        <w:rPr>
          <w:rFonts w:ascii="Times New Roman" w:hAnsi="Times New Roman" w:cs="Times New Roman"/>
        </w:rPr>
      </w:pPr>
      <w:r w:rsidRPr="0018175F">
        <w:rPr>
          <w:rFonts w:ascii="Times New Roman" w:hAnsi="Times New Roman" w:cs="Times New Roman"/>
          <w:spacing w:val="-1"/>
        </w:rPr>
        <w:t xml:space="preserve"> от 27.01. </w:t>
      </w:r>
      <w:r w:rsidRPr="0018175F">
        <w:rPr>
          <w:rFonts w:ascii="Times New Roman" w:hAnsi="Times New Roman" w:cs="Times New Roman"/>
          <w:spacing w:val="-4"/>
        </w:rPr>
        <w:t>2022 г</w:t>
      </w:r>
      <w:r w:rsidRPr="0018175F">
        <w:rPr>
          <w:rFonts w:ascii="Times New Roman" w:hAnsi="Times New Roman" w:cs="Times New Roman"/>
        </w:rPr>
        <w:tab/>
        <w:t xml:space="preserve"> № 34</w:t>
      </w:r>
    </w:p>
    <w:p w:rsidR="0018175F" w:rsidRPr="0018175F" w:rsidRDefault="0018175F" w:rsidP="0018175F">
      <w:pPr>
        <w:shd w:val="clear" w:color="auto" w:fill="FFFFFF"/>
        <w:tabs>
          <w:tab w:val="left" w:pos="7865"/>
        </w:tabs>
        <w:spacing w:after="0" w:line="240" w:lineRule="auto"/>
        <w:ind w:left="2498" w:right="-2" w:firstLine="1198"/>
        <w:rPr>
          <w:rFonts w:ascii="Times New Roman" w:hAnsi="Times New Roman" w:cs="Times New Roman"/>
          <w:spacing w:val="-1"/>
        </w:rPr>
      </w:pPr>
      <w:r w:rsidRPr="0018175F">
        <w:rPr>
          <w:rFonts w:ascii="Times New Roman" w:hAnsi="Times New Roman" w:cs="Times New Roman"/>
          <w:spacing w:val="-1"/>
        </w:rPr>
        <w:t>с. Большое Игнатово</w:t>
      </w:r>
    </w:p>
    <w:p w:rsidR="0018175F" w:rsidRPr="0018175F" w:rsidRDefault="0018175F" w:rsidP="0018175F">
      <w:pPr>
        <w:shd w:val="clear" w:color="auto" w:fill="FFFFFF"/>
        <w:tabs>
          <w:tab w:val="left" w:pos="7865"/>
        </w:tabs>
        <w:spacing w:after="0" w:line="240" w:lineRule="auto"/>
        <w:ind w:left="2498" w:right="-2" w:firstLine="1198"/>
        <w:rPr>
          <w:rFonts w:ascii="Times New Roman" w:hAnsi="Times New Roman" w:cs="Times New Roman"/>
          <w:spacing w:val="-1"/>
        </w:rPr>
      </w:pPr>
    </w:p>
    <w:p w:rsidR="0018175F" w:rsidRPr="0018175F" w:rsidRDefault="0018175F" w:rsidP="0018175F">
      <w:pPr>
        <w:pStyle w:val="1"/>
        <w:spacing w:before="0" w:after="0"/>
        <w:ind w:right="990"/>
        <w:jc w:val="both"/>
        <w:rPr>
          <w:rFonts w:ascii="Times New Roman" w:hAnsi="Times New Roman" w:cs="Times New Roman"/>
          <w:b w:val="0"/>
          <w:color w:val="auto"/>
          <w:sz w:val="22"/>
          <w:szCs w:val="22"/>
        </w:rPr>
      </w:pPr>
      <w:r w:rsidRPr="0018175F">
        <w:rPr>
          <w:rFonts w:ascii="Times New Roman" w:hAnsi="Times New Roman" w:cs="Times New Roman"/>
          <w:b w:val="0"/>
          <w:color w:val="auto"/>
          <w:sz w:val="22"/>
          <w:szCs w:val="22"/>
        </w:rPr>
        <w:t xml:space="preserve">Об утверждении Положения о межведомственной  комиссии по переводу жилых помещений в нежилые помещения и нежилых помещений в жилые помещения, переустройству и (или) перепланировке  помещения в многоквартирном доме  на территории Большеигнатовского муниципального района Республики Мордовия </w:t>
      </w:r>
    </w:p>
    <w:p w:rsidR="0018175F" w:rsidRPr="0018175F" w:rsidRDefault="0018175F" w:rsidP="0018175F">
      <w:pPr>
        <w:pStyle w:val="formattext"/>
        <w:spacing w:before="0" w:beforeAutospacing="0" w:after="0" w:afterAutospacing="0"/>
        <w:ind w:firstLine="567"/>
        <w:jc w:val="both"/>
        <w:rPr>
          <w:b/>
          <w:sz w:val="22"/>
          <w:szCs w:val="22"/>
        </w:rPr>
      </w:pPr>
      <w:r w:rsidRPr="0018175F">
        <w:rPr>
          <w:sz w:val="22"/>
          <w:szCs w:val="22"/>
        </w:rPr>
        <w:t xml:space="preserve">В соответствии с </w:t>
      </w:r>
      <w:hyperlink r:id="rId11" w:history="1">
        <w:r w:rsidRPr="0018175F">
          <w:rPr>
            <w:rStyle w:val="af1"/>
            <w:color w:val="auto"/>
            <w:sz w:val="22"/>
            <w:szCs w:val="22"/>
          </w:rPr>
          <w:t>Жилищным кодексом Российской Федерации</w:t>
        </w:r>
      </w:hyperlink>
      <w:r w:rsidRPr="0018175F">
        <w:rPr>
          <w:sz w:val="22"/>
          <w:szCs w:val="22"/>
        </w:rPr>
        <w:t xml:space="preserve">, Федеральным законом </w:t>
      </w:r>
      <w:hyperlink r:id="rId12" w:history="1">
        <w:r w:rsidRPr="0018175F">
          <w:rPr>
            <w:rStyle w:val="af1"/>
            <w:color w:val="auto"/>
            <w:sz w:val="22"/>
            <w:szCs w:val="22"/>
          </w:rPr>
          <w:t>от 06.10.2003 N 131-ФЗ "Об общих принципах организации местного самоуправления в Российской Федерации"</w:t>
        </w:r>
      </w:hyperlink>
      <w:r w:rsidRPr="0018175F">
        <w:rPr>
          <w:sz w:val="22"/>
          <w:szCs w:val="22"/>
        </w:rPr>
        <w:t xml:space="preserve">, </w:t>
      </w:r>
      <w:hyperlink r:id="rId13" w:history="1">
        <w:r w:rsidRPr="0018175F">
          <w:rPr>
            <w:rStyle w:val="af1"/>
            <w:color w:val="auto"/>
            <w:sz w:val="22"/>
            <w:szCs w:val="22"/>
          </w:rPr>
          <w:t>постановлением Правительства Российской Федерации от 10.08.2005 N 502 "Об утверждении формы уведомления о переводе (отказе в переводе) жилого (нежилого) помещения в нежилое (жилое) помещение"</w:t>
        </w:r>
      </w:hyperlink>
      <w:r w:rsidRPr="0018175F">
        <w:rPr>
          <w:rStyle w:val="af1"/>
          <w:color w:val="auto"/>
          <w:sz w:val="22"/>
          <w:szCs w:val="22"/>
        </w:rPr>
        <w:t>, в</w:t>
      </w:r>
      <w:r w:rsidRPr="0018175F">
        <w:rPr>
          <w:sz w:val="22"/>
          <w:szCs w:val="22"/>
        </w:rPr>
        <w:t xml:space="preserve"> целях установления единого подхода по рассмотрению вопросов и принятия в установленном порядке решений по переводу жилого помещения в нежилое и </w:t>
      </w:r>
      <w:r w:rsidRPr="0018175F">
        <w:rPr>
          <w:sz w:val="22"/>
          <w:szCs w:val="22"/>
        </w:rPr>
        <w:lastRenderedPageBreak/>
        <w:t xml:space="preserve">нежилого помещения в жилое, переустройству и (или) перепланировке помещения  в многоквартирном доме  на основании Устава Большеигнатовского муниципального района Республики Мордовия,  Администрация Большеигнатовского муниципального района </w:t>
      </w:r>
      <w:r w:rsidRPr="0018175F">
        <w:rPr>
          <w:b/>
          <w:sz w:val="22"/>
          <w:szCs w:val="22"/>
        </w:rPr>
        <w:t>постановляет:</w:t>
      </w:r>
    </w:p>
    <w:p w:rsidR="0018175F" w:rsidRPr="0018175F" w:rsidRDefault="0018175F" w:rsidP="0018175F">
      <w:pPr>
        <w:spacing w:after="0" w:line="240" w:lineRule="auto"/>
        <w:rPr>
          <w:rFonts w:ascii="Times New Roman" w:hAnsi="Times New Roman" w:cs="Times New Roman"/>
        </w:rPr>
      </w:pPr>
      <w:bookmarkStart w:id="38" w:name="sub_1"/>
      <w:r w:rsidRPr="0018175F">
        <w:rPr>
          <w:rFonts w:ascii="Times New Roman" w:hAnsi="Times New Roman" w:cs="Times New Roman"/>
        </w:rPr>
        <w:t>1. Утвердить прилагаемые:</w:t>
      </w:r>
      <w:bookmarkEnd w:id="38"/>
    </w:p>
    <w:p w:rsidR="0018175F" w:rsidRPr="0018175F" w:rsidRDefault="0018175F" w:rsidP="0018175F">
      <w:pPr>
        <w:spacing w:after="0" w:line="240" w:lineRule="auto"/>
        <w:jc w:val="both"/>
        <w:rPr>
          <w:rFonts w:ascii="Times New Roman" w:hAnsi="Times New Roman" w:cs="Times New Roman"/>
        </w:rPr>
      </w:pPr>
      <w:r w:rsidRPr="0018175F">
        <w:rPr>
          <w:rFonts w:ascii="Times New Roman" w:hAnsi="Times New Roman" w:cs="Times New Roman"/>
        </w:rPr>
        <w:t>1.1. Положение о межведомственной комиссии по переводу жилых помещений в нежилые помещения и нежилых помещений в жилые помещения, переустройству и (или) перепланировке  помещения в многоквартирном доме  на территории Большеигнатовского муниципального района Республики Мордовия.</w:t>
      </w:r>
    </w:p>
    <w:p w:rsidR="0018175F" w:rsidRPr="0018175F" w:rsidRDefault="0018175F" w:rsidP="0018175F">
      <w:pPr>
        <w:spacing w:after="0" w:line="240" w:lineRule="auto"/>
        <w:jc w:val="both"/>
        <w:rPr>
          <w:rFonts w:ascii="Times New Roman" w:hAnsi="Times New Roman" w:cs="Times New Roman"/>
        </w:rPr>
      </w:pPr>
      <w:r w:rsidRPr="0018175F">
        <w:rPr>
          <w:rFonts w:ascii="Times New Roman" w:hAnsi="Times New Roman" w:cs="Times New Roman"/>
        </w:rPr>
        <w:t>1.2. Состав межведомственной комиссии по переводу жилых помещений в нежилые помещения и нежилых помещений в жилые помещения, переустройству и (или) перепланировке  помещения в многоквартирном доме  на территории Большеигнатовского муниципального района Республики Мордовия</w:t>
      </w:r>
    </w:p>
    <w:p w:rsidR="0018175F" w:rsidRPr="0018175F" w:rsidRDefault="0018175F" w:rsidP="0018175F">
      <w:pPr>
        <w:spacing w:after="0" w:line="240" w:lineRule="auto"/>
        <w:jc w:val="both"/>
        <w:rPr>
          <w:rFonts w:ascii="Times New Roman" w:hAnsi="Times New Roman" w:cs="Times New Roman"/>
        </w:rPr>
      </w:pPr>
      <w:r w:rsidRPr="0018175F">
        <w:rPr>
          <w:rFonts w:ascii="Times New Roman" w:hAnsi="Times New Roman" w:cs="Times New Roman"/>
        </w:rPr>
        <w:t>2. Настоящее постановление вступает в силу после его официального опубликования.</w:t>
      </w:r>
    </w:p>
    <w:p w:rsidR="0018175F" w:rsidRPr="0018175F" w:rsidRDefault="0018175F" w:rsidP="0018175F">
      <w:pPr>
        <w:pStyle w:val="ConsPlusNormal"/>
        <w:ind w:firstLine="540"/>
        <w:jc w:val="both"/>
        <w:rPr>
          <w:rFonts w:ascii="Times New Roman" w:hAnsi="Times New Roman"/>
          <w:sz w:val="22"/>
          <w:szCs w:val="22"/>
        </w:rPr>
      </w:pPr>
    </w:p>
    <w:p w:rsidR="0018175F" w:rsidRPr="0018175F" w:rsidRDefault="0018175F" w:rsidP="0018175F">
      <w:pPr>
        <w:shd w:val="clear" w:color="auto" w:fill="FFFFFF"/>
        <w:spacing w:after="0" w:line="240" w:lineRule="auto"/>
        <w:ind w:left="22"/>
        <w:rPr>
          <w:rFonts w:ascii="Times New Roman" w:hAnsi="Times New Roman" w:cs="Times New Roman"/>
        </w:rPr>
      </w:pPr>
      <w:r w:rsidRPr="0018175F">
        <w:rPr>
          <w:rFonts w:ascii="Times New Roman" w:hAnsi="Times New Roman" w:cs="Times New Roman"/>
          <w:spacing w:val="2"/>
        </w:rPr>
        <w:t>Глава Большеигнатовского</w:t>
      </w:r>
    </w:p>
    <w:p w:rsidR="0018175F" w:rsidRPr="0018175F" w:rsidRDefault="0018175F" w:rsidP="0018175F">
      <w:pPr>
        <w:shd w:val="clear" w:color="auto" w:fill="FFFFFF"/>
        <w:tabs>
          <w:tab w:val="left" w:pos="7493"/>
        </w:tabs>
        <w:spacing w:after="0" w:line="240" w:lineRule="auto"/>
        <w:ind w:left="26"/>
        <w:rPr>
          <w:rFonts w:ascii="Times New Roman" w:hAnsi="Times New Roman" w:cs="Times New Roman"/>
        </w:rPr>
      </w:pPr>
      <w:r w:rsidRPr="0018175F">
        <w:rPr>
          <w:rFonts w:ascii="Times New Roman" w:hAnsi="Times New Roman" w:cs="Times New Roman"/>
          <w:spacing w:val="-2"/>
        </w:rPr>
        <w:t>муниципального района</w:t>
      </w:r>
      <w:r w:rsidRPr="0018175F">
        <w:rPr>
          <w:rFonts w:ascii="Times New Roman" w:hAnsi="Times New Roman" w:cs="Times New Roman"/>
        </w:rPr>
        <w:tab/>
      </w:r>
      <w:r w:rsidRPr="0018175F">
        <w:rPr>
          <w:rFonts w:ascii="Times New Roman" w:hAnsi="Times New Roman" w:cs="Times New Roman"/>
          <w:spacing w:val="-3"/>
        </w:rPr>
        <w:t>Т. Н. Полозова</w:t>
      </w:r>
    </w:p>
    <w:p w:rsidR="0018175F" w:rsidRPr="0018175F" w:rsidRDefault="0018175F" w:rsidP="0018175F">
      <w:pPr>
        <w:ind w:firstLine="698"/>
        <w:jc w:val="center"/>
        <w:rPr>
          <w:rStyle w:val="af6"/>
          <w:rFonts w:ascii="Times New Roman" w:hAnsi="Times New Roman" w:cs="Times New Roman"/>
          <w:b w:val="0"/>
          <w:bCs/>
          <w:color w:val="auto"/>
        </w:rPr>
      </w:pPr>
    </w:p>
    <w:p w:rsidR="0018175F" w:rsidRPr="0018175F" w:rsidRDefault="0018175F" w:rsidP="0018175F">
      <w:pPr>
        <w:pStyle w:val="1"/>
        <w:spacing w:before="0" w:after="0"/>
        <w:ind w:left="5245" w:right="-2"/>
        <w:jc w:val="right"/>
        <w:rPr>
          <w:rStyle w:val="af6"/>
          <w:rFonts w:ascii="Times New Roman" w:hAnsi="Times New Roman" w:cs="Times New Roman"/>
          <w:bCs w:val="0"/>
          <w:color w:val="auto"/>
          <w:sz w:val="22"/>
          <w:szCs w:val="22"/>
        </w:rPr>
      </w:pPr>
      <w:r w:rsidRPr="0018175F">
        <w:rPr>
          <w:rStyle w:val="af6"/>
          <w:rFonts w:ascii="Times New Roman" w:hAnsi="Times New Roman" w:cs="Times New Roman"/>
          <w:bCs w:val="0"/>
          <w:color w:val="auto"/>
          <w:sz w:val="22"/>
          <w:szCs w:val="22"/>
        </w:rPr>
        <w:t>Утвержденное</w:t>
      </w:r>
    </w:p>
    <w:p w:rsidR="0018175F" w:rsidRPr="0018175F" w:rsidRDefault="0018175F" w:rsidP="0018175F">
      <w:pPr>
        <w:pStyle w:val="1"/>
        <w:spacing w:before="0" w:after="0"/>
        <w:ind w:left="4395" w:right="-2"/>
        <w:jc w:val="right"/>
        <w:rPr>
          <w:rFonts w:ascii="Times New Roman" w:hAnsi="Times New Roman" w:cs="Times New Roman"/>
          <w:b w:val="0"/>
          <w:color w:val="auto"/>
          <w:sz w:val="22"/>
          <w:szCs w:val="22"/>
        </w:rPr>
      </w:pPr>
      <w:r w:rsidRPr="0018175F">
        <w:rPr>
          <w:rStyle w:val="af6"/>
          <w:rFonts w:ascii="Times New Roman" w:hAnsi="Times New Roman" w:cs="Times New Roman"/>
          <w:bCs w:val="0"/>
          <w:color w:val="auto"/>
          <w:sz w:val="22"/>
          <w:szCs w:val="22"/>
        </w:rPr>
        <w:t xml:space="preserve">  </w:t>
      </w:r>
      <w:hyperlink w:anchor="sub_0" w:history="1">
        <w:r w:rsidRPr="0018175F">
          <w:rPr>
            <w:rStyle w:val="a5"/>
            <w:rFonts w:ascii="Times New Roman" w:hAnsi="Times New Roman"/>
            <w:bCs w:val="0"/>
            <w:color w:val="auto"/>
            <w:sz w:val="22"/>
            <w:szCs w:val="22"/>
          </w:rPr>
          <w:t>постановлением</w:t>
        </w:r>
      </w:hyperlink>
      <w:r w:rsidRPr="0018175F">
        <w:rPr>
          <w:rStyle w:val="af6"/>
          <w:rFonts w:ascii="Times New Roman" w:hAnsi="Times New Roman" w:cs="Times New Roman"/>
          <w:bCs w:val="0"/>
          <w:color w:val="auto"/>
          <w:sz w:val="22"/>
          <w:szCs w:val="22"/>
        </w:rPr>
        <w:t xml:space="preserve"> Администрации Большеигнатовского муниципального района «</w:t>
      </w:r>
      <w:r w:rsidRPr="0018175F">
        <w:rPr>
          <w:rFonts w:ascii="Times New Roman" w:hAnsi="Times New Roman" w:cs="Times New Roman"/>
          <w:b w:val="0"/>
          <w:color w:val="auto"/>
          <w:sz w:val="22"/>
          <w:szCs w:val="22"/>
        </w:rPr>
        <w:t>Об утверждении Положения о межведомственной  комиссии по переводу жилых помещений в нежилые помещения и нежилых помещений в жилые помещения, переустройству и (или) перепланировке  помещения в многоквартирном доме  на территории Большеигнатовского муниципального района Республики Мордовия»</w:t>
      </w:r>
    </w:p>
    <w:p w:rsidR="0018175F" w:rsidRPr="0018175F" w:rsidRDefault="0018175F" w:rsidP="0018175F">
      <w:pPr>
        <w:pStyle w:val="1"/>
        <w:spacing w:before="0" w:after="0"/>
        <w:ind w:left="4395" w:right="-2"/>
        <w:jc w:val="right"/>
        <w:rPr>
          <w:rFonts w:ascii="Times New Roman" w:hAnsi="Times New Roman" w:cs="Times New Roman"/>
          <w:b w:val="0"/>
          <w:color w:val="auto"/>
          <w:sz w:val="22"/>
          <w:szCs w:val="22"/>
        </w:rPr>
      </w:pPr>
      <w:r w:rsidRPr="0018175F">
        <w:rPr>
          <w:rFonts w:ascii="Times New Roman" w:hAnsi="Times New Roman" w:cs="Times New Roman"/>
          <w:b w:val="0"/>
          <w:color w:val="auto"/>
          <w:sz w:val="22"/>
          <w:szCs w:val="22"/>
        </w:rPr>
        <w:t xml:space="preserve"> </w:t>
      </w:r>
      <w:r w:rsidRPr="0018175F">
        <w:rPr>
          <w:rStyle w:val="af6"/>
          <w:rFonts w:ascii="Times New Roman" w:hAnsi="Times New Roman" w:cs="Times New Roman"/>
          <w:bCs w:val="0"/>
          <w:color w:val="auto"/>
          <w:sz w:val="22"/>
          <w:szCs w:val="22"/>
        </w:rPr>
        <w:t>от «</w:t>
      </w:r>
      <w:r>
        <w:rPr>
          <w:rStyle w:val="af6"/>
          <w:rFonts w:ascii="Times New Roman" w:hAnsi="Times New Roman" w:cs="Times New Roman"/>
          <w:bCs w:val="0"/>
          <w:color w:val="auto"/>
          <w:sz w:val="22"/>
          <w:szCs w:val="22"/>
        </w:rPr>
        <w:t>27</w:t>
      </w:r>
      <w:r w:rsidRPr="0018175F">
        <w:rPr>
          <w:rStyle w:val="af6"/>
          <w:rFonts w:ascii="Times New Roman" w:hAnsi="Times New Roman" w:cs="Times New Roman"/>
          <w:bCs w:val="0"/>
          <w:color w:val="auto"/>
          <w:sz w:val="22"/>
          <w:szCs w:val="22"/>
        </w:rPr>
        <w:t>»</w:t>
      </w:r>
      <w:r>
        <w:rPr>
          <w:rStyle w:val="af6"/>
          <w:rFonts w:ascii="Times New Roman" w:hAnsi="Times New Roman" w:cs="Times New Roman"/>
          <w:bCs w:val="0"/>
          <w:color w:val="auto"/>
          <w:sz w:val="22"/>
          <w:szCs w:val="22"/>
        </w:rPr>
        <w:t xml:space="preserve"> января </w:t>
      </w:r>
      <w:r w:rsidRPr="0018175F">
        <w:rPr>
          <w:rStyle w:val="af6"/>
          <w:rFonts w:ascii="Times New Roman" w:hAnsi="Times New Roman" w:cs="Times New Roman"/>
          <w:bCs w:val="0"/>
          <w:color w:val="auto"/>
          <w:sz w:val="22"/>
          <w:szCs w:val="22"/>
        </w:rPr>
        <w:t xml:space="preserve"> 2022 г. №</w:t>
      </w:r>
      <w:r>
        <w:rPr>
          <w:rStyle w:val="af6"/>
          <w:rFonts w:ascii="Times New Roman" w:hAnsi="Times New Roman" w:cs="Times New Roman"/>
          <w:bCs w:val="0"/>
          <w:color w:val="auto"/>
          <w:sz w:val="22"/>
          <w:szCs w:val="22"/>
        </w:rPr>
        <w:t xml:space="preserve"> 34</w:t>
      </w:r>
    </w:p>
    <w:p w:rsidR="0018175F" w:rsidRPr="0018175F" w:rsidRDefault="0018175F" w:rsidP="0018175F">
      <w:pPr>
        <w:pStyle w:val="1"/>
        <w:spacing w:before="0" w:after="0"/>
        <w:rPr>
          <w:rFonts w:ascii="Times New Roman" w:hAnsi="Times New Roman" w:cs="Times New Roman"/>
          <w:color w:val="auto"/>
          <w:sz w:val="22"/>
          <w:szCs w:val="22"/>
        </w:rPr>
      </w:pPr>
      <w:r w:rsidRPr="0018175F">
        <w:rPr>
          <w:rFonts w:ascii="Times New Roman" w:hAnsi="Times New Roman" w:cs="Times New Roman"/>
          <w:color w:val="auto"/>
          <w:sz w:val="22"/>
          <w:szCs w:val="22"/>
        </w:rPr>
        <w:t>Положение</w:t>
      </w:r>
    </w:p>
    <w:p w:rsidR="0018175F" w:rsidRPr="0018175F" w:rsidRDefault="0018175F" w:rsidP="0018175F">
      <w:pPr>
        <w:pStyle w:val="1"/>
        <w:spacing w:before="0" w:after="0"/>
        <w:rPr>
          <w:rFonts w:ascii="Times New Roman" w:hAnsi="Times New Roman" w:cs="Times New Roman"/>
          <w:color w:val="auto"/>
          <w:sz w:val="22"/>
          <w:szCs w:val="22"/>
        </w:rPr>
      </w:pPr>
      <w:r w:rsidRPr="0018175F">
        <w:rPr>
          <w:rFonts w:ascii="Times New Roman" w:hAnsi="Times New Roman" w:cs="Times New Roman"/>
          <w:color w:val="auto"/>
          <w:sz w:val="22"/>
          <w:szCs w:val="22"/>
        </w:rPr>
        <w:t>о межведомственной комиссии по переводу жилых помещений в нежилые помещения и нежилых помещений в жилые помещения, переустройству и (или) перепланировке  помещения в многоквартирном доме  на территории Большеигнатовского муниципального района Республики Мордовия</w:t>
      </w:r>
    </w:p>
    <w:p w:rsidR="0018175F" w:rsidRPr="0018175F" w:rsidRDefault="0018175F" w:rsidP="0018175F">
      <w:pPr>
        <w:pStyle w:val="1"/>
        <w:spacing w:before="0" w:after="0"/>
        <w:rPr>
          <w:rFonts w:ascii="Times New Roman" w:hAnsi="Times New Roman" w:cs="Times New Roman"/>
          <w:color w:val="auto"/>
          <w:sz w:val="22"/>
          <w:szCs w:val="22"/>
        </w:rPr>
      </w:pPr>
      <w:r w:rsidRPr="0018175F">
        <w:rPr>
          <w:rFonts w:ascii="Times New Roman" w:hAnsi="Times New Roman" w:cs="Times New Roman"/>
          <w:color w:val="auto"/>
          <w:sz w:val="22"/>
          <w:szCs w:val="22"/>
        </w:rPr>
        <w:t>Раздел 1. Общие положения</w:t>
      </w:r>
    </w:p>
    <w:p w:rsidR="0018175F" w:rsidRPr="0018175F" w:rsidRDefault="0018175F" w:rsidP="0018175F">
      <w:pPr>
        <w:spacing w:after="0" w:line="240" w:lineRule="auto"/>
        <w:ind w:firstLine="567"/>
        <w:jc w:val="both"/>
        <w:rPr>
          <w:rFonts w:ascii="Times New Roman" w:hAnsi="Times New Roman" w:cs="Times New Roman"/>
        </w:rPr>
      </w:pPr>
      <w:r w:rsidRPr="0018175F">
        <w:rPr>
          <w:rFonts w:ascii="Times New Roman" w:hAnsi="Times New Roman" w:cs="Times New Roman"/>
        </w:rPr>
        <w:t>1. Настоящее Положение разработано в целях реализации положений Жилищного кодекса Российской Федерации определяющих порядок  перевода жилого (нежилого) помещения в нежилое (жилое) помещение (далее - Перевод), переустройства и (или) перепланировки  помещения в многоквартирном доме.</w:t>
      </w:r>
    </w:p>
    <w:p w:rsidR="0018175F" w:rsidRPr="0018175F" w:rsidRDefault="0018175F" w:rsidP="0018175F">
      <w:pPr>
        <w:spacing w:after="0" w:line="240" w:lineRule="auto"/>
        <w:ind w:firstLine="567"/>
        <w:jc w:val="both"/>
        <w:rPr>
          <w:rFonts w:ascii="Times New Roman" w:hAnsi="Times New Roman" w:cs="Times New Roman"/>
        </w:rPr>
      </w:pPr>
      <w:bookmarkStart w:id="39" w:name="sub_1012"/>
      <w:r w:rsidRPr="0018175F">
        <w:rPr>
          <w:rFonts w:ascii="Times New Roman" w:hAnsi="Times New Roman" w:cs="Times New Roman"/>
        </w:rPr>
        <w:t>2. Вопросы, связанные с переводом жилого (нежилого) помещения в нежилое (жилое) помещение, переустройством и (или) перепланировкой помещения в многоквартирном доме  рассматриваются Межведомственной комиссией по переводу жилых помещений в нежилые помещения и нежилых помещений в жилые помещения, переустройству и (или) перепланировке  помещения в многоквартирном доме  на территории Большеигнатовского муниципального района Республики Мордовия (далее Комиссия), которая является постоянно действующим коллегиальным органом и одновременно приемочной комиссией.</w:t>
      </w:r>
    </w:p>
    <w:bookmarkEnd w:id="39"/>
    <w:p w:rsidR="0018175F" w:rsidRPr="0018175F" w:rsidRDefault="0018175F" w:rsidP="0018175F">
      <w:pPr>
        <w:spacing w:after="0" w:line="240" w:lineRule="auto"/>
        <w:ind w:firstLine="567"/>
        <w:jc w:val="both"/>
        <w:rPr>
          <w:rFonts w:ascii="Times New Roman" w:hAnsi="Times New Roman" w:cs="Times New Roman"/>
        </w:rPr>
      </w:pPr>
      <w:r w:rsidRPr="0018175F">
        <w:rPr>
          <w:rFonts w:ascii="Times New Roman" w:hAnsi="Times New Roman" w:cs="Times New Roman"/>
        </w:rPr>
        <w:t xml:space="preserve">3. Комиссия создается администрацией  Большеигнатовского муниципального района Республики Мордовия, ее состав утверждается постановлением Администрации Большеигнатовского муниципального района Республики Мордовия. </w:t>
      </w:r>
    </w:p>
    <w:p w:rsidR="0018175F" w:rsidRPr="0018175F" w:rsidRDefault="0018175F" w:rsidP="0018175F">
      <w:pPr>
        <w:spacing w:after="0" w:line="240" w:lineRule="auto"/>
        <w:ind w:firstLine="567"/>
        <w:jc w:val="both"/>
        <w:rPr>
          <w:rFonts w:ascii="Times New Roman" w:hAnsi="Times New Roman" w:cs="Times New Roman"/>
        </w:rPr>
      </w:pPr>
      <w:bookmarkStart w:id="40" w:name="sub_1013"/>
      <w:r w:rsidRPr="0018175F">
        <w:rPr>
          <w:rFonts w:ascii="Times New Roman" w:hAnsi="Times New Roman" w:cs="Times New Roman"/>
        </w:rPr>
        <w:t xml:space="preserve">4. Комиссия в своей деятельности руководствуется Конституцией Российской Федерации, Жилищным кодексом Российской Федерации, постановлением Правительства Российской Федерации от 28.01.2006 N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w:t>
      </w:r>
      <w:r w:rsidRPr="0018175F">
        <w:rPr>
          <w:rFonts w:ascii="Times New Roman" w:hAnsi="Times New Roman" w:cs="Times New Roman"/>
        </w:rPr>
        <w:lastRenderedPageBreak/>
        <w:t>садовым домом",   нормативно-правовыми актами Республики Мордовия и Большеигнатовского муниципального района Республики Мордовия.</w:t>
      </w:r>
    </w:p>
    <w:p w:rsidR="0018175F" w:rsidRPr="0018175F" w:rsidRDefault="0018175F" w:rsidP="0018175F">
      <w:pPr>
        <w:spacing w:after="0" w:line="240" w:lineRule="auto"/>
        <w:ind w:firstLine="567"/>
        <w:jc w:val="both"/>
        <w:rPr>
          <w:rFonts w:ascii="Times New Roman" w:hAnsi="Times New Roman" w:cs="Times New Roman"/>
        </w:rPr>
      </w:pPr>
      <w:bookmarkStart w:id="41" w:name="sub_1014"/>
      <w:bookmarkEnd w:id="40"/>
      <w:r w:rsidRPr="0018175F">
        <w:rPr>
          <w:rFonts w:ascii="Times New Roman" w:hAnsi="Times New Roman" w:cs="Times New Roman"/>
        </w:rPr>
        <w:t>5. Прием, проверка полноты и соответствия документов действующему законодательству по вопросам перевода жилых помещений в нежилые помещения и нежилых помещений в жилые помещения, переустройства и (или) перепланировки  помещения в многоквартирном доме  на территории Большеигнатовского муниципального района  осуществляется  Администрацией Большеигнатовского муниципального района Республики Мордовия, которая в последующем передает на рассмотрение Комиссии.</w:t>
      </w:r>
    </w:p>
    <w:p w:rsidR="0018175F" w:rsidRPr="0018175F" w:rsidRDefault="0018175F" w:rsidP="0018175F">
      <w:pPr>
        <w:spacing w:after="0" w:line="240" w:lineRule="auto"/>
        <w:ind w:firstLine="567"/>
        <w:jc w:val="both"/>
        <w:rPr>
          <w:rFonts w:ascii="Times New Roman" w:hAnsi="Times New Roman" w:cs="Times New Roman"/>
        </w:rPr>
      </w:pPr>
      <w:bookmarkStart w:id="42" w:name="sub_1015"/>
      <w:bookmarkEnd w:id="41"/>
      <w:r w:rsidRPr="0018175F">
        <w:rPr>
          <w:rFonts w:ascii="Times New Roman" w:hAnsi="Times New Roman" w:cs="Times New Roman"/>
        </w:rPr>
        <w:t>6. Перевод жилого (нежилого) помещения в нежилое (жилое) помещение, переустройство и (или) перепланировка помещения в многоквартирном доме  допускается при условии соблюдения  установленных   действующим законодательством норм и требований.</w:t>
      </w:r>
    </w:p>
    <w:p w:rsidR="0018175F" w:rsidRPr="0018175F" w:rsidRDefault="0018175F" w:rsidP="0018175F">
      <w:pPr>
        <w:spacing w:after="0" w:line="240" w:lineRule="auto"/>
        <w:ind w:firstLine="567"/>
        <w:jc w:val="both"/>
        <w:rPr>
          <w:rFonts w:ascii="Times New Roman" w:hAnsi="Times New Roman" w:cs="Times New Roman"/>
        </w:rPr>
      </w:pPr>
      <w:bookmarkStart w:id="43" w:name="sub_1016"/>
      <w:bookmarkEnd w:id="42"/>
      <w:r w:rsidRPr="0018175F">
        <w:rPr>
          <w:rFonts w:ascii="Times New Roman" w:hAnsi="Times New Roman" w:cs="Times New Roman"/>
        </w:rPr>
        <w:t>7. Вопросы, связанные с проведением капитального ремонта, реконструкцией жилых помещений после их перевода в нежилые помещения, настоящим Положением не регулируются.</w:t>
      </w:r>
    </w:p>
    <w:p w:rsidR="0018175F" w:rsidRPr="0018175F" w:rsidRDefault="0018175F" w:rsidP="0018175F">
      <w:pPr>
        <w:pStyle w:val="1"/>
        <w:spacing w:before="0" w:after="0"/>
        <w:rPr>
          <w:rFonts w:ascii="Times New Roman" w:hAnsi="Times New Roman" w:cs="Times New Roman"/>
          <w:color w:val="auto"/>
          <w:sz w:val="22"/>
          <w:szCs w:val="22"/>
        </w:rPr>
      </w:pPr>
      <w:bookmarkStart w:id="44" w:name="sub_1002"/>
      <w:bookmarkEnd w:id="43"/>
      <w:r w:rsidRPr="0018175F">
        <w:rPr>
          <w:rFonts w:ascii="Times New Roman" w:hAnsi="Times New Roman" w:cs="Times New Roman"/>
          <w:color w:val="auto"/>
          <w:sz w:val="22"/>
          <w:szCs w:val="22"/>
        </w:rPr>
        <w:t>Раздел 2. Полномочия Комиссии</w:t>
      </w:r>
    </w:p>
    <w:p w:rsidR="0018175F" w:rsidRPr="0018175F" w:rsidRDefault="0018175F" w:rsidP="0018175F">
      <w:pPr>
        <w:pStyle w:val="ae"/>
        <w:ind w:firstLine="709"/>
        <w:jc w:val="both"/>
        <w:rPr>
          <w:rFonts w:ascii="Times New Roman" w:hAnsi="Times New Roman"/>
        </w:rPr>
      </w:pPr>
      <w:bookmarkStart w:id="45" w:name="sub_1003"/>
      <w:bookmarkEnd w:id="44"/>
      <w:r w:rsidRPr="0018175F">
        <w:rPr>
          <w:rFonts w:ascii="Times New Roman" w:hAnsi="Times New Roman"/>
        </w:rPr>
        <w:t>Межведомственная комиссия имеет право:</w:t>
      </w:r>
    </w:p>
    <w:p w:rsidR="0018175F" w:rsidRPr="0018175F" w:rsidRDefault="0018175F" w:rsidP="0018175F">
      <w:pPr>
        <w:pStyle w:val="ae"/>
        <w:ind w:firstLine="709"/>
        <w:jc w:val="both"/>
        <w:rPr>
          <w:rFonts w:ascii="Times New Roman" w:hAnsi="Times New Roman"/>
        </w:rPr>
      </w:pPr>
      <w:r w:rsidRPr="0018175F">
        <w:rPr>
          <w:rFonts w:ascii="Times New Roman" w:hAnsi="Times New Roman"/>
        </w:rPr>
        <w:t>8. Привлекать к работе Межведомственной комиссии представителей органов Администрации Большеигнатовского муниципального района Республики Мордовия, иных органов местного самоуправления Большеигнатовского  муниципального района Республики Мордовия, специалистов организаций, осуществляющих функции по управлению многоквартирными домами, собственников объектов, а также других предприятий и организаций всех форм собственности и иных лиц, заинтересованных в решении конкретного вопроса.</w:t>
      </w:r>
    </w:p>
    <w:p w:rsidR="0018175F" w:rsidRPr="0018175F" w:rsidRDefault="0018175F" w:rsidP="0018175F">
      <w:pPr>
        <w:pStyle w:val="ae"/>
        <w:ind w:firstLine="709"/>
        <w:jc w:val="both"/>
        <w:rPr>
          <w:rFonts w:ascii="Times New Roman" w:hAnsi="Times New Roman"/>
        </w:rPr>
      </w:pPr>
      <w:r w:rsidRPr="0018175F">
        <w:rPr>
          <w:rFonts w:ascii="Times New Roman" w:hAnsi="Times New Roman"/>
        </w:rPr>
        <w:t>9. Запрашивать и получать в установленном порядке от органов администрации Большеигнатовского муниципального района Республики Мордовия, юридических и физических лиц информацию, необходимую для осуществления функций Межведомственной комиссии.</w:t>
      </w:r>
    </w:p>
    <w:p w:rsidR="0018175F" w:rsidRPr="0018175F" w:rsidRDefault="0018175F" w:rsidP="0018175F">
      <w:pPr>
        <w:pStyle w:val="ae"/>
        <w:ind w:firstLine="709"/>
        <w:jc w:val="both"/>
        <w:rPr>
          <w:rFonts w:ascii="Times New Roman" w:hAnsi="Times New Roman"/>
        </w:rPr>
      </w:pPr>
      <w:r w:rsidRPr="0018175F">
        <w:rPr>
          <w:rFonts w:ascii="Times New Roman" w:hAnsi="Times New Roman"/>
        </w:rPr>
        <w:t>10. Участвовать в подготовке предложений и рекомендаций по вопросам перевода жилого помещения в нежилое помещение и нежилого помещения в жилое помещение.</w:t>
      </w:r>
    </w:p>
    <w:p w:rsidR="0018175F" w:rsidRPr="0018175F" w:rsidRDefault="0018175F" w:rsidP="0018175F">
      <w:pPr>
        <w:pStyle w:val="ae"/>
        <w:ind w:firstLine="709"/>
        <w:jc w:val="both"/>
        <w:rPr>
          <w:rFonts w:ascii="Times New Roman" w:hAnsi="Times New Roman"/>
        </w:rPr>
      </w:pPr>
      <w:r w:rsidRPr="0018175F">
        <w:rPr>
          <w:rFonts w:ascii="Times New Roman" w:hAnsi="Times New Roman"/>
        </w:rPr>
        <w:t>11. Рассматривать заявления физических и юридических (индивидуальных предпринимателей) и представленных ими документов по вопросу перевода жилого помещения в нежилое помещение и нежилого помещения в жилое помещение.</w:t>
      </w:r>
    </w:p>
    <w:p w:rsidR="0018175F" w:rsidRPr="0018175F" w:rsidRDefault="0018175F" w:rsidP="0018175F">
      <w:pPr>
        <w:pStyle w:val="ae"/>
        <w:ind w:firstLine="709"/>
        <w:jc w:val="both"/>
        <w:rPr>
          <w:rFonts w:ascii="Times New Roman" w:hAnsi="Times New Roman"/>
          <w:b/>
        </w:rPr>
      </w:pPr>
    </w:p>
    <w:p w:rsidR="0018175F" w:rsidRPr="0018175F" w:rsidRDefault="0018175F" w:rsidP="0018175F">
      <w:pPr>
        <w:pStyle w:val="ae"/>
        <w:ind w:firstLine="709"/>
        <w:jc w:val="center"/>
        <w:rPr>
          <w:rFonts w:ascii="Times New Roman" w:hAnsi="Times New Roman"/>
          <w:b/>
        </w:rPr>
      </w:pPr>
      <w:r w:rsidRPr="0018175F">
        <w:rPr>
          <w:rFonts w:ascii="Times New Roman" w:hAnsi="Times New Roman"/>
          <w:b/>
        </w:rPr>
        <w:t>Раздел 3. Порядок работы Комиссии</w:t>
      </w:r>
    </w:p>
    <w:p w:rsidR="0018175F" w:rsidRPr="0018175F" w:rsidRDefault="0018175F" w:rsidP="0018175F">
      <w:pPr>
        <w:tabs>
          <w:tab w:val="left" w:pos="1134"/>
        </w:tabs>
        <w:spacing w:after="0" w:line="240" w:lineRule="auto"/>
        <w:jc w:val="both"/>
        <w:rPr>
          <w:rFonts w:ascii="Times New Roman" w:hAnsi="Times New Roman" w:cs="Times New Roman"/>
        </w:rPr>
      </w:pPr>
      <w:r w:rsidRPr="0018175F">
        <w:rPr>
          <w:rFonts w:ascii="Times New Roman" w:hAnsi="Times New Roman" w:cs="Times New Roman"/>
        </w:rPr>
        <w:t xml:space="preserve">12. Комиссия  осуществляет  рассмотрение заявлений и документов,  представленных собственником(ами) помещения, в соответствии с   ч.2 ст. 23,  ч.2 ст. 26  Жилищного кодекса Российской Федерации    и действующими административными регламентами, утвержденными постановлениями   Администрации Большеигнатовского муниципального района Республики Мордовия.  </w:t>
      </w:r>
    </w:p>
    <w:p w:rsidR="0018175F" w:rsidRPr="0018175F" w:rsidRDefault="0018175F" w:rsidP="0018175F">
      <w:pPr>
        <w:tabs>
          <w:tab w:val="left" w:pos="1134"/>
        </w:tabs>
        <w:spacing w:after="0" w:line="240" w:lineRule="auto"/>
        <w:jc w:val="both"/>
        <w:rPr>
          <w:rFonts w:ascii="Times New Roman" w:hAnsi="Times New Roman" w:cs="Times New Roman"/>
        </w:rPr>
      </w:pPr>
      <w:r w:rsidRPr="0018175F">
        <w:rPr>
          <w:rFonts w:ascii="Times New Roman" w:hAnsi="Times New Roman" w:cs="Times New Roman"/>
        </w:rPr>
        <w:t xml:space="preserve">  13. Организует работу Комиссии и ведет ее заседания председатель Комиссии, а в его отсутствие – заместитель председателя Комиссии.</w:t>
      </w:r>
    </w:p>
    <w:p w:rsidR="0018175F" w:rsidRPr="0018175F" w:rsidRDefault="0018175F" w:rsidP="0018175F">
      <w:pPr>
        <w:tabs>
          <w:tab w:val="left" w:pos="1134"/>
        </w:tabs>
        <w:spacing w:after="0" w:line="240" w:lineRule="auto"/>
        <w:jc w:val="both"/>
        <w:rPr>
          <w:rFonts w:ascii="Times New Roman" w:hAnsi="Times New Roman" w:cs="Times New Roman"/>
        </w:rPr>
      </w:pPr>
      <w:r w:rsidRPr="0018175F">
        <w:rPr>
          <w:rFonts w:ascii="Times New Roman" w:hAnsi="Times New Roman" w:cs="Times New Roman"/>
        </w:rPr>
        <w:t xml:space="preserve">14. Комиссия  не вправе требовать предоставление иных документов, кроме документов, предоставление которых предусмотрено административными регламентами.  </w:t>
      </w:r>
    </w:p>
    <w:p w:rsidR="0018175F" w:rsidRPr="0018175F" w:rsidRDefault="0018175F" w:rsidP="0018175F">
      <w:pPr>
        <w:tabs>
          <w:tab w:val="left" w:pos="1134"/>
        </w:tabs>
        <w:spacing w:after="0" w:line="240" w:lineRule="auto"/>
        <w:jc w:val="both"/>
        <w:rPr>
          <w:rFonts w:ascii="Times New Roman" w:hAnsi="Times New Roman" w:cs="Times New Roman"/>
        </w:rPr>
      </w:pPr>
      <w:r w:rsidRPr="0018175F">
        <w:rPr>
          <w:rFonts w:ascii="Times New Roman" w:hAnsi="Times New Roman" w:cs="Times New Roman"/>
        </w:rPr>
        <w:t>15. Численность комиссии – 5 человек.</w:t>
      </w:r>
    </w:p>
    <w:p w:rsidR="0018175F" w:rsidRPr="0018175F" w:rsidRDefault="0018175F" w:rsidP="0018175F">
      <w:pPr>
        <w:tabs>
          <w:tab w:val="left" w:pos="1134"/>
        </w:tabs>
        <w:spacing w:after="0" w:line="240" w:lineRule="auto"/>
        <w:ind w:firstLine="709"/>
        <w:jc w:val="both"/>
        <w:rPr>
          <w:rFonts w:ascii="Times New Roman" w:hAnsi="Times New Roman" w:cs="Times New Roman"/>
        </w:rPr>
      </w:pPr>
      <w:r w:rsidRPr="0018175F">
        <w:rPr>
          <w:rFonts w:ascii="Times New Roman" w:hAnsi="Times New Roman" w:cs="Times New Roman"/>
        </w:rPr>
        <w:t>16. Заседания Комиссии ведет председатель Комиссии, а в случае его отсутствия - заместитель председателя Комиссии.</w:t>
      </w:r>
    </w:p>
    <w:p w:rsidR="0018175F" w:rsidRPr="0018175F" w:rsidRDefault="0018175F" w:rsidP="0018175F">
      <w:pPr>
        <w:tabs>
          <w:tab w:val="left" w:pos="1134"/>
        </w:tabs>
        <w:spacing w:after="0" w:line="240" w:lineRule="auto"/>
        <w:jc w:val="both"/>
        <w:rPr>
          <w:rFonts w:ascii="Times New Roman" w:hAnsi="Times New Roman" w:cs="Times New Roman"/>
        </w:rPr>
      </w:pPr>
      <w:r w:rsidRPr="0018175F">
        <w:rPr>
          <w:rFonts w:ascii="Times New Roman" w:hAnsi="Times New Roman" w:cs="Times New Roman"/>
        </w:rPr>
        <w:t>17. Председатель Комиссии:</w:t>
      </w:r>
    </w:p>
    <w:p w:rsidR="0018175F" w:rsidRPr="0018175F" w:rsidRDefault="0018175F" w:rsidP="0018175F">
      <w:pPr>
        <w:pStyle w:val="ae"/>
        <w:ind w:left="567"/>
        <w:jc w:val="both"/>
        <w:rPr>
          <w:rFonts w:ascii="Times New Roman" w:hAnsi="Times New Roman"/>
        </w:rPr>
      </w:pPr>
      <w:r w:rsidRPr="0018175F">
        <w:rPr>
          <w:rFonts w:ascii="Times New Roman" w:hAnsi="Times New Roman"/>
        </w:rPr>
        <w:t>- осуществляет общее руководство деятельностью Комиссией;</w:t>
      </w:r>
    </w:p>
    <w:p w:rsidR="0018175F" w:rsidRPr="0018175F" w:rsidRDefault="0018175F" w:rsidP="0018175F">
      <w:pPr>
        <w:pStyle w:val="ae"/>
        <w:ind w:left="567"/>
        <w:jc w:val="both"/>
        <w:rPr>
          <w:rFonts w:ascii="Times New Roman" w:hAnsi="Times New Roman"/>
        </w:rPr>
      </w:pPr>
      <w:r w:rsidRPr="0018175F">
        <w:rPr>
          <w:rFonts w:ascii="Times New Roman" w:hAnsi="Times New Roman"/>
        </w:rPr>
        <w:t>- вносит предложения в повестку дня заседания Комиссии;</w:t>
      </w:r>
    </w:p>
    <w:p w:rsidR="0018175F" w:rsidRPr="0018175F" w:rsidRDefault="0018175F" w:rsidP="0018175F">
      <w:pPr>
        <w:pStyle w:val="ae"/>
        <w:ind w:left="567"/>
        <w:jc w:val="both"/>
        <w:rPr>
          <w:rFonts w:ascii="Times New Roman" w:hAnsi="Times New Roman"/>
        </w:rPr>
      </w:pPr>
      <w:r w:rsidRPr="0018175F">
        <w:rPr>
          <w:rFonts w:ascii="Times New Roman" w:hAnsi="Times New Roman"/>
        </w:rPr>
        <w:t>- знакомится с материалами по вопросам, рассматриваемым Комиссией;</w:t>
      </w:r>
    </w:p>
    <w:p w:rsidR="0018175F" w:rsidRPr="0018175F" w:rsidRDefault="0018175F" w:rsidP="0018175F">
      <w:pPr>
        <w:pStyle w:val="ae"/>
        <w:ind w:left="567"/>
        <w:jc w:val="both"/>
        <w:rPr>
          <w:rFonts w:ascii="Times New Roman" w:hAnsi="Times New Roman"/>
        </w:rPr>
      </w:pPr>
      <w:r w:rsidRPr="0018175F">
        <w:rPr>
          <w:rFonts w:ascii="Times New Roman" w:hAnsi="Times New Roman"/>
        </w:rPr>
        <w:t>- дает поручения членам Комиссии;</w:t>
      </w:r>
    </w:p>
    <w:p w:rsidR="0018175F" w:rsidRPr="0018175F" w:rsidRDefault="0018175F" w:rsidP="0018175F">
      <w:pPr>
        <w:pStyle w:val="ae"/>
        <w:ind w:left="567"/>
        <w:jc w:val="both"/>
        <w:rPr>
          <w:rFonts w:ascii="Times New Roman" w:hAnsi="Times New Roman"/>
        </w:rPr>
      </w:pPr>
      <w:r w:rsidRPr="0018175F">
        <w:rPr>
          <w:rFonts w:ascii="Times New Roman" w:hAnsi="Times New Roman"/>
        </w:rPr>
        <w:t>- подписывает документы, в том числе протоколы заседаний Комиссии;</w:t>
      </w:r>
    </w:p>
    <w:p w:rsidR="0018175F" w:rsidRPr="0018175F" w:rsidRDefault="0018175F" w:rsidP="0018175F">
      <w:pPr>
        <w:pStyle w:val="ae"/>
        <w:ind w:left="567"/>
        <w:jc w:val="both"/>
        <w:rPr>
          <w:rFonts w:ascii="Times New Roman" w:hAnsi="Times New Roman"/>
        </w:rPr>
      </w:pPr>
      <w:r w:rsidRPr="0018175F">
        <w:rPr>
          <w:rFonts w:ascii="Times New Roman" w:hAnsi="Times New Roman"/>
        </w:rPr>
        <w:t>- организует контроль за выполнением решений, принятых Комиссией.</w:t>
      </w:r>
    </w:p>
    <w:p w:rsidR="0018175F" w:rsidRPr="0018175F" w:rsidRDefault="0018175F" w:rsidP="0018175F">
      <w:pPr>
        <w:pStyle w:val="ae"/>
        <w:jc w:val="both"/>
        <w:rPr>
          <w:rFonts w:ascii="Times New Roman" w:hAnsi="Times New Roman"/>
        </w:rPr>
      </w:pPr>
      <w:r w:rsidRPr="0018175F">
        <w:rPr>
          <w:rFonts w:ascii="Times New Roman" w:hAnsi="Times New Roman"/>
        </w:rPr>
        <w:t>18. Члены Комиссии:</w:t>
      </w:r>
    </w:p>
    <w:p w:rsidR="0018175F" w:rsidRPr="0018175F" w:rsidRDefault="0018175F" w:rsidP="0018175F">
      <w:pPr>
        <w:pStyle w:val="ae"/>
        <w:ind w:firstLine="567"/>
        <w:jc w:val="both"/>
        <w:rPr>
          <w:rFonts w:ascii="Times New Roman" w:hAnsi="Times New Roman"/>
        </w:rPr>
      </w:pPr>
      <w:r w:rsidRPr="0018175F">
        <w:rPr>
          <w:rFonts w:ascii="Times New Roman" w:hAnsi="Times New Roman"/>
        </w:rPr>
        <w:t>- вносят предложения в повестку дня заседания Комиссии;</w:t>
      </w:r>
    </w:p>
    <w:p w:rsidR="0018175F" w:rsidRPr="0018175F" w:rsidRDefault="0018175F" w:rsidP="0018175F">
      <w:pPr>
        <w:pStyle w:val="ae"/>
        <w:ind w:firstLine="567"/>
        <w:jc w:val="both"/>
        <w:rPr>
          <w:rFonts w:ascii="Times New Roman" w:hAnsi="Times New Roman"/>
        </w:rPr>
      </w:pPr>
      <w:r w:rsidRPr="0018175F">
        <w:rPr>
          <w:rFonts w:ascii="Times New Roman" w:hAnsi="Times New Roman"/>
        </w:rPr>
        <w:t>- знакомятся с материалами по вопросам, рассматриваемым Комиссией;</w:t>
      </w:r>
    </w:p>
    <w:p w:rsidR="0018175F" w:rsidRPr="0018175F" w:rsidRDefault="0018175F" w:rsidP="0018175F">
      <w:pPr>
        <w:pStyle w:val="ae"/>
        <w:ind w:firstLine="567"/>
        <w:jc w:val="both"/>
        <w:rPr>
          <w:rFonts w:ascii="Times New Roman" w:hAnsi="Times New Roman"/>
        </w:rPr>
      </w:pPr>
      <w:r w:rsidRPr="0018175F">
        <w:rPr>
          <w:rFonts w:ascii="Times New Roman" w:hAnsi="Times New Roman"/>
        </w:rPr>
        <w:t>- вносят предложения по вопросам, находящимся в компетенции Комиссии;</w:t>
      </w:r>
    </w:p>
    <w:p w:rsidR="0018175F" w:rsidRPr="0018175F" w:rsidRDefault="0018175F" w:rsidP="0018175F">
      <w:pPr>
        <w:pStyle w:val="ae"/>
        <w:ind w:firstLine="567"/>
        <w:rPr>
          <w:rFonts w:ascii="Times New Roman" w:hAnsi="Times New Roman"/>
        </w:rPr>
      </w:pPr>
      <w:r w:rsidRPr="0018175F">
        <w:rPr>
          <w:rFonts w:ascii="Times New Roman" w:hAnsi="Times New Roman"/>
        </w:rPr>
        <w:t>- выполняют поручения председателя Комиссии;</w:t>
      </w:r>
    </w:p>
    <w:p w:rsidR="0018175F" w:rsidRPr="0018175F" w:rsidRDefault="0018175F" w:rsidP="0018175F">
      <w:pPr>
        <w:pStyle w:val="ae"/>
        <w:ind w:firstLine="567"/>
        <w:rPr>
          <w:rFonts w:ascii="Times New Roman" w:hAnsi="Times New Roman"/>
        </w:rPr>
      </w:pPr>
      <w:r w:rsidRPr="0018175F">
        <w:rPr>
          <w:rFonts w:ascii="Times New Roman" w:hAnsi="Times New Roman"/>
        </w:rPr>
        <w:lastRenderedPageBreak/>
        <w:t>- участвуют в подготовке вопросов на заседании Комиссии и осуществляют необходимые меры по выполнению ее решений, контролю за их реализацией.</w:t>
      </w:r>
    </w:p>
    <w:p w:rsidR="0018175F" w:rsidRPr="0018175F" w:rsidRDefault="0018175F" w:rsidP="0018175F">
      <w:pPr>
        <w:tabs>
          <w:tab w:val="left" w:pos="1134"/>
        </w:tabs>
        <w:spacing w:after="0" w:line="240" w:lineRule="auto"/>
        <w:jc w:val="both"/>
        <w:rPr>
          <w:rFonts w:ascii="Times New Roman" w:hAnsi="Times New Roman" w:cs="Times New Roman"/>
        </w:rPr>
      </w:pPr>
      <w:r w:rsidRPr="0018175F">
        <w:rPr>
          <w:rFonts w:ascii="Times New Roman" w:hAnsi="Times New Roman" w:cs="Times New Roman"/>
        </w:rPr>
        <w:t>19. Секретарь Комиссии:</w:t>
      </w:r>
    </w:p>
    <w:p w:rsidR="0018175F" w:rsidRPr="0018175F" w:rsidRDefault="0018175F" w:rsidP="0018175F">
      <w:pPr>
        <w:tabs>
          <w:tab w:val="left" w:pos="1134"/>
        </w:tabs>
        <w:spacing w:after="0" w:line="240" w:lineRule="auto"/>
        <w:ind w:firstLine="709"/>
        <w:jc w:val="both"/>
        <w:rPr>
          <w:rFonts w:ascii="Times New Roman" w:hAnsi="Times New Roman" w:cs="Times New Roman"/>
        </w:rPr>
      </w:pPr>
      <w:r w:rsidRPr="0018175F">
        <w:rPr>
          <w:rFonts w:ascii="Times New Roman" w:hAnsi="Times New Roman" w:cs="Times New Roman"/>
        </w:rPr>
        <w:t>- организует проведение заседаний Комиссии, ведет прием заявлений и прилагаемых к ним документов, а также подготовку необходимых для рассмотрения на ее заседаниях информационно-аналитических и иных материалов, проектов решений;</w:t>
      </w:r>
    </w:p>
    <w:p w:rsidR="0018175F" w:rsidRPr="0018175F" w:rsidRDefault="0018175F" w:rsidP="0018175F">
      <w:pPr>
        <w:tabs>
          <w:tab w:val="left" w:pos="1134"/>
        </w:tabs>
        <w:spacing w:after="0" w:line="240" w:lineRule="auto"/>
        <w:ind w:firstLine="709"/>
        <w:jc w:val="both"/>
        <w:rPr>
          <w:rFonts w:ascii="Times New Roman" w:hAnsi="Times New Roman" w:cs="Times New Roman"/>
        </w:rPr>
      </w:pPr>
      <w:r w:rsidRPr="0018175F">
        <w:rPr>
          <w:rFonts w:ascii="Times New Roman" w:hAnsi="Times New Roman" w:cs="Times New Roman"/>
        </w:rPr>
        <w:t>- ведет делопроизводство Комиссии.</w:t>
      </w:r>
    </w:p>
    <w:p w:rsidR="0018175F" w:rsidRPr="0018175F" w:rsidRDefault="0018175F" w:rsidP="0018175F">
      <w:pPr>
        <w:tabs>
          <w:tab w:val="left" w:pos="1134"/>
        </w:tabs>
        <w:spacing w:after="0" w:line="240" w:lineRule="auto"/>
        <w:jc w:val="both"/>
        <w:rPr>
          <w:rFonts w:ascii="Times New Roman" w:hAnsi="Times New Roman" w:cs="Times New Roman"/>
        </w:rPr>
      </w:pPr>
      <w:r w:rsidRPr="0018175F">
        <w:rPr>
          <w:rFonts w:ascii="Times New Roman" w:hAnsi="Times New Roman" w:cs="Times New Roman"/>
        </w:rPr>
        <w:t>20. Заседания Комиссии проводятся по мере необходимости. Комиссия правомочна решать вопросы, если на ее заседаниях присутствует не менее половины от установленного числа ее членов.</w:t>
      </w:r>
    </w:p>
    <w:p w:rsidR="0018175F" w:rsidRPr="0018175F" w:rsidRDefault="0018175F" w:rsidP="0018175F">
      <w:pPr>
        <w:tabs>
          <w:tab w:val="left" w:pos="1134"/>
        </w:tabs>
        <w:spacing w:after="0" w:line="240" w:lineRule="auto"/>
        <w:jc w:val="both"/>
        <w:rPr>
          <w:rFonts w:ascii="Times New Roman" w:hAnsi="Times New Roman" w:cs="Times New Roman"/>
        </w:rPr>
      </w:pPr>
      <w:r w:rsidRPr="0018175F">
        <w:rPr>
          <w:rFonts w:ascii="Times New Roman" w:hAnsi="Times New Roman" w:cs="Times New Roman"/>
        </w:rPr>
        <w:t>21. Члены Комиссии (их уполномоченные представители) участвуют в ее работе с правом решающего голоса.</w:t>
      </w:r>
    </w:p>
    <w:p w:rsidR="0018175F" w:rsidRPr="0018175F" w:rsidRDefault="0018175F" w:rsidP="0018175F">
      <w:pPr>
        <w:tabs>
          <w:tab w:val="left" w:pos="1134"/>
        </w:tabs>
        <w:spacing w:after="0" w:line="240" w:lineRule="auto"/>
        <w:jc w:val="both"/>
        <w:rPr>
          <w:rFonts w:ascii="Times New Roman" w:hAnsi="Times New Roman" w:cs="Times New Roman"/>
        </w:rPr>
      </w:pPr>
      <w:r w:rsidRPr="0018175F">
        <w:rPr>
          <w:rFonts w:ascii="Times New Roman" w:hAnsi="Times New Roman" w:cs="Times New Roman"/>
        </w:rPr>
        <w:t>22. По вопросам своей деятельности Комиссия принимает решение. Решение принимается большинством голосов членов Комиссии, присутствующих на заседании. В случае равенства голосов, решающим является голос председателя Комиссии. Решение Комиссии заносится в протокол (прилагается) заседания Комиссии, который подписывается председателем Комиссии, секретарем Комиссии и всеми присутствующими на заседании членами Комиссии. При несогласии с принятым Комиссией решением член Комиссии вправе изложить в письменной форме особое мнение, которое подлежит приобщению к протоколу заседания Комиссии.</w:t>
      </w:r>
      <w:bookmarkStart w:id="46" w:name="sub_1036"/>
      <w:bookmarkEnd w:id="45"/>
    </w:p>
    <w:p w:rsidR="0018175F" w:rsidRPr="0018175F" w:rsidRDefault="0018175F" w:rsidP="0018175F">
      <w:pPr>
        <w:spacing w:after="0" w:line="240" w:lineRule="auto"/>
        <w:jc w:val="both"/>
        <w:rPr>
          <w:rFonts w:ascii="Times New Roman" w:hAnsi="Times New Roman" w:cs="Times New Roman"/>
        </w:rPr>
      </w:pPr>
      <w:r w:rsidRPr="0018175F">
        <w:rPr>
          <w:rFonts w:ascii="Times New Roman" w:hAnsi="Times New Roman" w:cs="Times New Roman"/>
        </w:rPr>
        <w:t xml:space="preserve">23. В соответствии с протоколом заседания, Комиссия принимает решение о переводе или об отказе в переводе помещения, которое  утверждается постановлением Администрации Большеигнатовского муниципального района Республики Мордовия,  или решение  о согласовании или об отказе в согласовании  переустройства и (или) перепланировки помещения в многоквартирном доме. </w:t>
      </w:r>
    </w:p>
    <w:p w:rsidR="0018175F" w:rsidRPr="0018175F" w:rsidRDefault="0018175F" w:rsidP="0018175F">
      <w:pPr>
        <w:spacing w:after="0" w:line="240" w:lineRule="auto"/>
        <w:jc w:val="both"/>
        <w:rPr>
          <w:rFonts w:ascii="Times New Roman" w:hAnsi="Times New Roman" w:cs="Times New Roman"/>
        </w:rPr>
      </w:pPr>
      <w:bookmarkStart w:id="47" w:name="sub_1037"/>
      <w:bookmarkEnd w:id="46"/>
      <w:r w:rsidRPr="0018175F">
        <w:rPr>
          <w:rFonts w:ascii="Times New Roman" w:hAnsi="Times New Roman" w:cs="Times New Roman"/>
        </w:rPr>
        <w:t>24. Комиссия в  срок  не позднее чем через три рабочих дня со дня принятия  решения о переводе или об отказе в переводе выдает  заявителю или направляет по адресу, указанному в заявлении, уведомление о принятии одного из указанных решений. Одновременно с выдачей или направлением заявителю уведомления информируются о принятии указанного решения собственники помещений, примыкающих к помещению, в отношении которого принято указанное решение.</w:t>
      </w:r>
    </w:p>
    <w:p w:rsidR="0018175F" w:rsidRPr="0018175F" w:rsidRDefault="0018175F" w:rsidP="0018175F">
      <w:pPr>
        <w:spacing w:after="0" w:line="240" w:lineRule="auto"/>
        <w:jc w:val="both"/>
        <w:rPr>
          <w:rFonts w:ascii="Times New Roman" w:hAnsi="Times New Roman" w:cs="Times New Roman"/>
        </w:rPr>
      </w:pPr>
      <w:bookmarkStart w:id="48" w:name="sub_1039"/>
      <w:bookmarkEnd w:id="47"/>
      <w:r w:rsidRPr="0018175F">
        <w:rPr>
          <w:rFonts w:ascii="Times New Roman" w:hAnsi="Times New Roman" w:cs="Times New Roman"/>
        </w:rPr>
        <w:t>25. В случае необходимости проведения переустройства и (или) перепланировки переводимого помещения и (или) иных работ для нежилого помещения, в уведомлении содержатся требования об их проведении, перечень иных работ, если их проведение необходимо.</w:t>
      </w:r>
    </w:p>
    <w:bookmarkEnd w:id="48"/>
    <w:p w:rsidR="0018175F" w:rsidRPr="0018175F" w:rsidRDefault="0018175F" w:rsidP="0018175F">
      <w:pPr>
        <w:spacing w:after="0" w:line="240" w:lineRule="auto"/>
        <w:jc w:val="both"/>
        <w:rPr>
          <w:rFonts w:ascii="Times New Roman" w:hAnsi="Times New Roman" w:cs="Times New Roman"/>
        </w:rPr>
      </w:pPr>
      <w:r w:rsidRPr="0018175F">
        <w:rPr>
          <w:rFonts w:ascii="Times New Roman" w:hAnsi="Times New Roman" w:cs="Times New Roman"/>
        </w:rPr>
        <w:t>Уведомление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и (или) иных указанных в уведомлении работ.</w:t>
      </w:r>
    </w:p>
    <w:p w:rsidR="0018175F" w:rsidRPr="0018175F" w:rsidRDefault="0018175F" w:rsidP="0018175F">
      <w:pPr>
        <w:spacing w:after="0" w:line="240" w:lineRule="auto"/>
        <w:jc w:val="both"/>
        <w:rPr>
          <w:rFonts w:ascii="Times New Roman" w:hAnsi="Times New Roman" w:cs="Times New Roman"/>
        </w:rPr>
      </w:pPr>
      <w:r w:rsidRPr="0018175F">
        <w:rPr>
          <w:rFonts w:ascii="Times New Roman" w:hAnsi="Times New Roman" w:cs="Times New Roman"/>
        </w:rPr>
        <w:t xml:space="preserve"> 26. При принятии решения  о согласовании или об отказе в согласовании  переустройства и (или) перепланировки   помещения в многоквартирном доме комиссия передает специалисту администрации, ответственному за выполнение административной процедуры,   соответствующее решение для вручения  его заявителю под расписку  либо  для направления  такого решения заявителю по почте заказным письмом. Протокол комиссии направляется также  в орган или организацию, осуществляющие государственный учет объектов недвижимого имущества. </w:t>
      </w:r>
    </w:p>
    <w:p w:rsidR="0018175F" w:rsidRPr="0018175F" w:rsidRDefault="0018175F" w:rsidP="0018175F">
      <w:pPr>
        <w:spacing w:after="0" w:line="240" w:lineRule="auto"/>
        <w:jc w:val="both"/>
        <w:rPr>
          <w:rFonts w:ascii="Times New Roman" w:hAnsi="Times New Roman" w:cs="Times New Roman"/>
        </w:rPr>
      </w:pPr>
      <w:bookmarkStart w:id="49" w:name="sub_1310"/>
      <w:r w:rsidRPr="0018175F">
        <w:rPr>
          <w:rFonts w:ascii="Times New Roman" w:hAnsi="Times New Roman" w:cs="Times New Roman"/>
        </w:rPr>
        <w:t xml:space="preserve">27. Завершение переустройства и (или) перепланировки и (или) иных работ в переводимом или помещении  в многоквартирном доме подтверждается актом приемочной комиссии оформленном в трех экземплярах. </w:t>
      </w:r>
      <w:bookmarkEnd w:id="49"/>
    </w:p>
    <w:p w:rsidR="0018175F" w:rsidRPr="0018175F" w:rsidRDefault="0018175F" w:rsidP="0018175F">
      <w:pPr>
        <w:spacing w:after="0" w:line="240" w:lineRule="auto"/>
        <w:jc w:val="both"/>
        <w:rPr>
          <w:rFonts w:ascii="Times New Roman" w:hAnsi="Times New Roman" w:cs="Times New Roman"/>
        </w:rPr>
      </w:pPr>
      <w:bookmarkStart w:id="50" w:name="sub_1311"/>
      <w:r w:rsidRPr="0018175F">
        <w:rPr>
          <w:rFonts w:ascii="Times New Roman" w:hAnsi="Times New Roman" w:cs="Times New Roman"/>
        </w:rPr>
        <w:t>28. Приемочная комиссия может осуществлять выездные проверки по месту проведения работ по переоборудованию и (или) перепланировки в  помещении на предмет соответствия условиям разрешительной и проектной документации, с составлением акта освидетельствования скрытых работ.</w:t>
      </w:r>
    </w:p>
    <w:p w:rsidR="0018175F" w:rsidRDefault="0018175F" w:rsidP="0018175F">
      <w:pPr>
        <w:spacing w:after="0" w:line="240" w:lineRule="auto"/>
        <w:jc w:val="both"/>
        <w:rPr>
          <w:rFonts w:ascii="Times New Roman" w:hAnsi="Times New Roman" w:cs="Times New Roman"/>
        </w:rPr>
      </w:pPr>
      <w:bookmarkStart w:id="51" w:name="sub_1312"/>
      <w:bookmarkEnd w:id="50"/>
      <w:r w:rsidRPr="0018175F">
        <w:rPr>
          <w:rFonts w:ascii="Times New Roman" w:hAnsi="Times New Roman" w:cs="Times New Roman"/>
        </w:rPr>
        <w:t xml:space="preserve">29. Протокол комиссии является приложением к уведомлению о переводе жилого (нежилого) помещения в нежилое (жилое), переустройстве и (или) перепланировке помещения  в многоквартирном доме, выданное Заявителю в соответствии с </w:t>
      </w:r>
      <w:hyperlink w:anchor="sub_1037" w:history="1">
        <w:r w:rsidRPr="0018175F">
          <w:rPr>
            <w:rStyle w:val="a5"/>
            <w:rFonts w:ascii="Times New Roman" w:hAnsi="Times New Roman"/>
            <w:color w:val="auto"/>
          </w:rPr>
          <w:t>пунктом 3.</w:t>
        </w:r>
      </w:hyperlink>
      <w:r w:rsidRPr="0018175F">
        <w:rPr>
          <w:rFonts w:ascii="Times New Roman" w:hAnsi="Times New Roman" w:cs="Times New Roman"/>
        </w:rPr>
        <w:t>12. настоящего Положения, и подтверждает возможность использования помеще</w:t>
      </w:r>
      <w:bookmarkStart w:id="52" w:name="sub_2000"/>
      <w:bookmarkEnd w:id="51"/>
    </w:p>
    <w:p w:rsidR="0018175F" w:rsidRDefault="0018175F" w:rsidP="0018175F">
      <w:pPr>
        <w:spacing w:after="0" w:line="240" w:lineRule="auto"/>
        <w:jc w:val="both"/>
        <w:rPr>
          <w:rFonts w:ascii="Times New Roman" w:hAnsi="Times New Roman" w:cs="Times New Roman"/>
        </w:rPr>
      </w:pPr>
    </w:p>
    <w:p w:rsidR="0018175F" w:rsidRPr="0018175F" w:rsidRDefault="0018175F" w:rsidP="0018175F">
      <w:pPr>
        <w:spacing w:after="0" w:line="240" w:lineRule="auto"/>
        <w:jc w:val="both"/>
        <w:rPr>
          <w:rStyle w:val="af6"/>
          <w:rFonts w:ascii="Times New Roman" w:hAnsi="Times New Roman" w:cs="Times New Roman"/>
          <w:b w:val="0"/>
          <w:color w:val="auto"/>
        </w:rPr>
      </w:pPr>
    </w:p>
    <w:bookmarkEnd w:id="52"/>
    <w:p w:rsidR="0018175F" w:rsidRPr="0018175F" w:rsidRDefault="0018175F" w:rsidP="0018175F">
      <w:pPr>
        <w:pStyle w:val="1"/>
        <w:spacing w:before="0" w:after="0"/>
        <w:ind w:left="5245" w:right="-2"/>
        <w:jc w:val="right"/>
        <w:rPr>
          <w:rStyle w:val="af6"/>
          <w:rFonts w:ascii="Times New Roman" w:hAnsi="Times New Roman" w:cs="Times New Roman"/>
          <w:bCs w:val="0"/>
          <w:color w:val="auto"/>
          <w:sz w:val="22"/>
          <w:szCs w:val="22"/>
        </w:rPr>
      </w:pPr>
      <w:r w:rsidRPr="0018175F">
        <w:rPr>
          <w:rStyle w:val="af6"/>
          <w:rFonts w:ascii="Times New Roman" w:hAnsi="Times New Roman" w:cs="Times New Roman"/>
          <w:bCs w:val="0"/>
          <w:color w:val="auto"/>
          <w:sz w:val="22"/>
          <w:szCs w:val="22"/>
        </w:rPr>
        <w:lastRenderedPageBreak/>
        <w:t>Утвержденный</w:t>
      </w:r>
    </w:p>
    <w:p w:rsidR="0018175F" w:rsidRPr="0018175F" w:rsidRDefault="0018175F" w:rsidP="0018175F">
      <w:pPr>
        <w:pStyle w:val="1"/>
        <w:spacing w:before="0" w:after="0"/>
        <w:ind w:left="4395" w:right="-2"/>
        <w:jc w:val="right"/>
        <w:rPr>
          <w:rFonts w:ascii="Times New Roman" w:hAnsi="Times New Roman" w:cs="Times New Roman"/>
          <w:b w:val="0"/>
          <w:color w:val="auto"/>
          <w:sz w:val="22"/>
          <w:szCs w:val="22"/>
        </w:rPr>
      </w:pPr>
      <w:r w:rsidRPr="0018175F">
        <w:rPr>
          <w:rStyle w:val="af6"/>
          <w:rFonts w:ascii="Times New Roman" w:hAnsi="Times New Roman" w:cs="Times New Roman"/>
          <w:bCs w:val="0"/>
          <w:color w:val="auto"/>
          <w:sz w:val="22"/>
          <w:szCs w:val="22"/>
        </w:rPr>
        <w:t xml:space="preserve">  </w:t>
      </w:r>
      <w:hyperlink w:anchor="sub_0" w:history="1">
        <w:r w:rsidRPr="0018175F">
          <w:rPr>
            <w:rStyle w:val="a5"/>
            <w:rFonts w:ascii="Times New Roman" w:hAnsi="Times New Roman"/>
            <w:bCs w:val="0"/>
            <w:color w:val="auto"/>
            <w:sz w:val="22"/>
            <w:szCs w:val="22"/>
          </w:rPr>
          <w:t>постановлением</w:t>
        </w:r>
      </w:hyperlink>
      <w:r w:rsidRPr="0018175F">
        <w:rPr>
          <w:rStyle w:val="af6"/>
          <w:rFonts w:ascii="Times New Roman" w:hAnsi="Times New Roman" w:cs="Times New Roman"/>
          <w:bCs w:val="0"/>
          <w:color w:val="auto"/>
          <w:sz w:val="22"/>
          <w:szCs w:val="22"/>
        </w:rPr>
        <w:t xml:space="preserve"> Администрации Большеигнатовского муниципального района «</w:t>
      </w:r>
      <w:r w:rsidRPr="0018175F">
        <w:rPr>
          <w:rFonts w:ascii="Times New Roman" w:hAnsi="Times New Roman" w:cs="Times New Roman"/>
          <w:b w:val="0"/>
          <w:color w:val="auto"/>
          <w:sz w:val="22"/>
          <w:szCs w:val="22"/>
        </w:rPr>
        <w:t>Об утверждении Положения о межведомственной  комиссии по переводу жилых помещений в нежилые помещения и нежилых помещений в жилые помещения, переустройству и (или) перепланировке  помещения в многоквартирном доме  на территории Большеигнатовского муниципального района Республики Мордовия»</w:t>
      </w:r>
    </w:p>
    <w:p w:rsidR="0018175F" w:rsidRPr="0018175F" w:rsidRDefault="0018175F" w:rsidP="0018175F">
      <w:pPr>
        <w:pStyle w:val="1"/>
        <w:spacing w:before="0" w:after="0"/>
        <w:ind w:left="4395" w:right="-2"/>
        <w:jc w:val="right"/>
        <w:rPr>
          <w:rFonts w:ascii="Times New Roman" w:hAnsi="Times New Roman" w:cs="Times New Roman"/>
          <w:b w:val="0"/>
          <w:color w:val="auto"/>
          <w:sz w:val="22"/>
          <w:szCs w:val="22"/>
        </w:rPr>
      </w:pPr>
      <w:r w:rsidRPr="0018175F">
        <w:rPr>
          <w:rFonts w:ascii="Times New Roman" w:hAnsi="Times New Roman" w:cs="Times New Roman"/>
          <w:b w:val="0"/>
          <w:color w:val="auto"/>
          <w:sz w:val="22"/>
          <w:szCs w:val="22"/>
        </w:rPr>
        <w:t xml:space="preserve"> </w:t>
      </w:r>
      <w:r w:rsidRPr="0018175F">
        <w:rPr>
          <w:rStyle w:val="af6"/>
          <w:rFonts w:ascii="Times New Roman" w:hAnsi="Times New Roman" w:cs="Times New Roman"/>
          <w:bCs w:val="0"/>
          <w:color w:val="auto"/>
          <w:sz w:val="22"/>
          <w:szCs w:val="22"/>
        </w:rPr>
        <w:t>от «</w:t>
      </w:r>
      <w:r>
        <w:rPr>
          <w:rStyle w:val="af6"/>
          <w:rFonts w:ascii="Times New Roman" w:hAnsi="Times New Roman" w:cs="Times New Roman"/>
          <w:bCs w:val="0"/>
          <w:color w:val="auto"/>
          <w:sz w:val="22"/>
          <w:szCs w:val="22"/>
        </w:rPr>
        <w:t>27</w:t>
      </w:r>
      <w:r w:rsidRPr="0018175F">
        <w:rPr>
          <w:rStyle w:val="af6"/>
          <w:rFonts w:ascii="Times New Roman" w:hAnsi="Times New Roman" w:cs="Times New Roman"/>
          <w:bCs w:val="0"/>
          <w:color w:val="auto"/>
          <w:sz w:val="22"/>
          <w:szCs w:val="22"/>
        </w:rPr>
        <w:t>»</w:t>
      </w:r>
      <w:r>
        <w:rPr>
          <w:rStyle w:val="af6"/>
          <w:rFonts w:ascii="Times New Roman" w:hAnsi="Times New Roman" w:cs="Times New Roman"/>
          <w:bCs w:val="0"/>
          <w:color w:val="auto"/>
          <w:sz w:val="22"/>
          <w:szCs w:val="22"/>
        </w:rPr>
        <w:t xml:space="preserve"> января </w:t>
      </w:r>
      <w:r w:rsidRPr="0018175F">
        <w:rPr>
          <w:rStyle w:val="af6"/>
          <w:rFonts w:ascii="Times New Roman" w:hAnsi="Times New Roman" w:cs="Times New Roman"/>
          <w:bCs w:val="0"/>
          <w:color w:val="auto"/>
          <w:sz w:val="22"/>
          <w:szCs w:val="22"/>
        </w:rPr>
        <w:t xml:space="preserve"> 2022 г. №</w:t>
      </w:r>
      <w:r>
        <w:rPr>
          <w:rStyle w:val="af6"/>
          <w:rFonts w:ascii="Times New Roman" w:hAnsi="Times New Roman" w:cs="Times New Roman"/>
          <w:bCs w:val="0"/>
          <w:color w:val="auto"/>
          <w:sz w:val="22"/>
          <w:szCs w:val="22"/>
        </w:rPr>
        <w:t xml:space="preserve"> 34</w:t>
      </w:r>
    </w:p>
    <w:p w:rsidR="0018175F" w:rsidRPr="0018175F" w:rsidRDefault="0018175F" w:rsidP="0018175F">
      <w:pPr>
        <w:pStyle w:val="1"/>
        <w:rPr>
          <w:rFonts w:ascii="Times New Roman" w:hAnsi="Times New Roman" w:cs="Times New Roman"/>
          <w:b w:val="0"/>
          <w:color w:val="auto"/>
          <w:sz w:val="22"/>
          <w:szCs w:val="22"/>
        </w:rPr>
      </w:pPr>
      <w:r w:rsidRPr="0018175F">
        <w:rPr>
          <w:rFonts w:ascii="Times New Roman" w:hAnsi="Times New Roman" w:cs="Times New Roman"/>
          <w:color w:val="auto"/>
          <w:sz w:val="22"/>
          <w:szCs w:val="22"/>
        </w:rPr>
        <w:t>Состав</w:t>
      </w:r>
    </w:p>
    <w:p w:rsidR="0018175F" w:rsidRPr="0018175F" w:rsidRDefault="0018175F" w:rsidP="0018175F">
      <w:pPr>
        <w:pStyle w:val="ae"/>
        <w:jc w:val="center"/>
        <w:rPr>
          <w:rFonts w:ascii="Times New Roman" w:hAnsi="Times New Roman"/>
          <w:b/>
        </w:rPr>
      </w:pPr>
      <w:r w:rsidRPr="0018175F">
        <w:rPr>
          <w:rFonts w:ascii="Times New Roman" w:hAnsi="Times New Roman"/>
          <w:b/>
        </w:rPr>
        <w:t>межведомственной комиссии по переводу жилых помещений в нежилые помещения и нежилых помещений в жилые помещения, переустройству и (или) перепланировке  помещения в многоквартирном доме  на территории Большеигнатовского муниципального района Республики Мордовия</w:t>
      </w:r>
    </w:p>
    <w:tbl>
      <w:tblPr>
        <w:tblW w:w="9915" w:type="dxa"/>
        <w:tblInd w:w="-34" w:type="dxa"/>
        <w:tblLook w:val="04A0" w:firstRow="1" w:lastRow="0" w:firstColumn="1" w:lastColumn="0" w:noHBand="0" w:noVBand="1"/>
      </w:tblPr>
      <w:tblGrid>
        <w:gridCol w:w="2977"/>
        <w:gridCol w:w="6938"/>
      </w:tblGrid>
      <w:tr w:rsidR="0018175F" w:rsidRPr="0018175F" w:rsidTr="00A305D1">
        <w:tc>
          <w:tcPr>
            <w:tcW w:w="2977" w:type="dxa"/>
          </w:tcPr>
          <w:p w:rsidR="0018175F" w:rsidRPr="0018175F" w:rsidRDefault="0018175F" w:rsidP="00A305D1">
            <w:pPr>
              <w:suppressAutoHyphens/>
              <w:rPr>
                <w:rFonts w:ascii="Times New Roman" w:hAnsi="Times New Roman" w:cs="Times New Roman"/>
              </w:rPr>
            </w:pPr>
            <w:r w:rsidRPr="0018175F">
              <w:rPr>
                <w:rFonts w:ascii="Times New Roman" w:hAnsi="Times New Roman" w:cs="Times New Roman"/>
              </w:rPr>
              <w:t>Левщанов Алексей Михайлович</w:t>
            </w:r>
          </w:p>
        </w:tc>
        <w:tc>
          <w:tcPr>
            <w:tcW w:w="6938" w:type="dxa"/>
          </w:tcPr>
          <w:p w:rsidR="0018175F" w:rsidRPr="0018175F" w:rsidRDefault="0018175F" w:rsidP="00A305D1">
            <w:pPr>
              <w:suppressAutoHyphens/>
              <w:spacing w:line="240" w:lineRule="auto"/>
              <w:rPr>
                <w:rFonts w:ascii="Times New Roman" w:hAnsi="Times New Roman" w:cs="Times New Roman"/>
              </w:rPr>
            </w:pPr>
            <w:r w:rsidRPr="0018175F">
              <w:rPr>
                <w:rFonts w:ascii="Times New Roman" w:hAnsi="Times New Roman" w:cs="Times New Roman"/>
              </w:rPr>
              <w:t>Заместитель Главы Большеигнатовского муниципального района по вопросам энергетики, жилищно-коммунального хозяйства и строительства – председатель межведомственной комиссии</w:t>
            </w:r>
          </w:p>
        </w:tc>
      </w:tr>
      <w:tr w:rsidR="0018175F" w:rsidRPr="0018175F" w:rsidTr="00A305D1">
        <w:trPr>
          <w:trHeight w:val="2103"/>
        </w:trPr>
        <w:tc>
          <w:tcPr>
            <w:tcW w:w="2977" w:type="dxa"/>
          </w:tcPr>
          <w:p w:rsidR="0018175F" w:rsidRDefault="0018175F" w:rsidP="00A305D1">
            <w:pPr>
              <w:suppressAutoHyphens/>
              <w:rPr>
                <w:rFonts w:ascii="Times New Roman" w:hAnsi="Times New Roman" w:cs="Times New Roman"/>
              </w:rPr>
            </w:pPr>
            <w:r w:rsidRPr="0018175F">
              <w:rPr>
                <w:rFonts w:ascii="Times New Roman" w:hAnsi="Times New Roman" w:cs="Times New Roman"/>
              </w:rPr>
              <w:t xml:space="preserve">Болеева Татьяна Михайловна </w:t>
            </w:r>
          </w:p>
          <w:p w:rsidR="0018175F" w:rsidRDefault="0018175F" w:rsidP="0018175F">
            <w:pPr>
              <w:rPr>
                <w:rFonts w:ascii="Times New Roman" w:hAnsi="Times New Roman" w:cs="Times New Roman"/>
              </w:rPr>
            </w:pPr>
          </w:p>
          <w:p w:rsidR="0018175F" w:rsidRPr="0018175F" w:rsidRDefault="0018175F" w:rsidP="0018175F">
            <w:pPr>
              <w:jc w:val="right"/>
              <w:rPr>
                <w:rFonts w:ascii="Times New Roman" w:hAnsi="Times New Roman" w:cs="Times New Roman"/>
              </w:rPr>
            </w:pPr>
            <w:bookmarkStart w:id="53" w:name="_GoBack"/>
            <w:bookmarkEnd w:id="53"/>
          </w:p>
        </w:tc>
        <w:tc>
          <w:tcPr>
            <w:tcW w:w="6938" w:type="dxa"/>
          </w:tcPr>
          <w:p w:rsidR="0018175F" w:rsidRPr="0018175F" w:rsidRDefault="0018175F" w:rsidP="00A305D1">
            <w:pPr>
              <w:pStyle w:val="2"/>
              <w:rPr>
                <w:rFonts w:ascii="Times New Roman" w:hAnsi="Times New Roman" w:cs="Times New Roman"/>
                <w:b w:val="0"/>
                <w:i/>
                <w:color w:val="auto"/>
                <w:sz w:val="22"/>
                <w:szCs w:val="22"/>
              </w:rPr>
            </w:pPr>
            <w:r w:rsidRPr="0018175F">
              <w:rPr>
                <w:rFonts w:ascii="Times New Roman" w:hAnsi="Times New Roman" w:cs="Times New Roman"/>
                <w:b w:val="0"/>
                <w:color w:val="auto"/>
                <w:sz w:val="22"/>
                <w:szCs w:val="22"/>
              </w:rPr>
              <w:t>Начальник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 – заместитель председателя межведомственной комиссии секретарь межведомственной комиссии</w:t>
            </w:r>
          </w:p>
        </w:tc>
      </w:tr>
      <w:tr w:rsidR="0018175F" w:rsidRPr="0018175F" w:rsidTr="00A305D1">
        <w:tc>
          <w:tcPr>
            <w:tcW w:w="2977" w:type="dxa"/>
          </w:tcPr>
          <w:p w:rsidR="0018175F" w:rsidRPr="0018175F" w:rsidRDefault="0018175F" w:rsidP="00A305D1">
            <w:pPr>
              <w:suppressAutoHyphens/>
              <w:rPr>
                <w:rFonts w:ascii="Times New Roman" w:hAnsi="Times New Roman" w:cs="Times New Roman"/>
              </w:rPr>
            </w:pPr>
            <w:r w:rsidRPr="0018175F">
              <w:rPr>
                <w:rFonts w:ascii="Times New Roman" w:hAnsi="Times New Roman" w:cs="Times New Roman"/>
              </w:rPr>
              <w:t>Левщанова Людмила Николаевна</w:t>
            </w:r>
          </w:p>
        </w:tc>
        <w:tc>
          <w:tcPr>
            <w:tcW w:w="6938" w:type="dxa"/>
          </w:tcPr>
          <w:p w:rsidR="0018175F" w:rsidRPr="0018175F" w:rsidRDefault="0018175F" w:rsidP="00A305D1">
            <w:pPr>
              <w:pStyle w:val="2"/>
              <w:rPr>
                <w:rFonts w:ascii="Times New Roman" w:hAnsi="Times New Roman" w:cs="Times New Roman"/>
                <w:b w:val="0"/>
                <w:i/>
                <w:color w:val="auto"/>
                <w:sz w:val="22"/>
                <w:szCs w:val="22"/>
              </w:rPr>
            </w:pPr>
            <w:r w:rsidRPr="0018175F">
              <w:rPr>
                <w:rFonts w:ascii="Times New Roman" w:hAnsi="Times New Roman" w:cs="Times New Roman"/>
                <w:b w:val="0"/>
                <w:color w:val="auto"/>
                <w:sz w:val="22"/>
                <w:szCs w:val="22"/>
              </w:rPr>
              <w:t>Главный специалист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 - секретарь межведомственной комиссии</w:t>
            </w:r>
          </w:p>
        </w:tc>
      </w:tr>
      <w:tr w:rsidR="0018175F" w:rsidRPr="0018175F" w:rsidTr="00A305D1">
        <w:trPr>
          <w:trHeight w:val="375"/>
        </w:trPr>
        <w:tc>
          <w:tcPr>
            <w:tcW w:w="9915" w:type="dxa"/>
            <w:gridSpan w:val="2"/>
          </w:tcPr>
          <w:p w:rsidR="0018175F" w:rsidRPr="0018175F" w:rsidRDefault="0018175F" w:rsidP="00A305D1">
            <w:pPr>
              <w:suppressAutoHyphens/>
              <w:rPr>
                <w:rFonts w:ascii="Times New Roman" w:hAnsi="Times New Roman" w:cs="Times New Roman"/>
              </w:rPr>
            </w:pPr>
            <w:r w:rsidRPr="0018175F">
              <w:rPr>
                <w:rFonts w:ascii="Times New Roman" w:hAnsi="Times New Roman" w:cs="Times New Roman"/>
              </w:rPr>
              <w:t>Члены межведомственной комиссии</w:t>
            </w:r>
          </w:p>
        </w:tc>
      </w:tr>
      <w:tr w:rsidR="0018175F" w:rsidRPr="0018175F" w:rsidTr="00A305D1">
        <w:tc>
          <w:tcPr>
            <w:tcW w:w="2977" w:type="dxa"/>
          </w:tcPr>
          <w:p w:rsidR="0018175F" w:rsidRPr="0018175F" w:rsidRDefault="0018175F" w:rsidP="00A305D1">
            <w:pPr>
              <w:suppressAutoHyphens/>
              <w:rPr>
                <w:rFonts w:ascii="Times New Roman" w:hAnsi="Times New Roman" w:cs="Times New Roman"/>
              </w:rPr>
            </w:pPr>
            <w:r w:rsidRPr="0018175F">
              <w:rPr>
                <w:rFonts w:ascii="Times New Roman" w:hAnsi="Times New Roman" w:cs="Times New Roman"/>
              </w:rPr>
              <w:t xml:space="preserve">Черноусова Ирина Анатольевна </w:t>
            </w:r>
          </w:p>
        </w:tc>
        <w:tc>
          <w:tcPr>
            <w:tcW w:w="6938" w:type="dxa"/>
          </w:tcPr>
          <w:p w:rsidR="0018175F" w:rsidRPr="0018175F" w:rsidRDefault="0018175F" w:rsidP="00A305D1">
            <w:pPr>
              <w:pStyle w:val="2"/>
              <w:rPr>
                <w:rFonts w:ascii="Times New Roman" w:hAnsi="Times New Roman" w:cs="Times New Roman"/>
                <w:b w:val="0"/>
                <w:i/>
                <w:color w:val="auto"/>
                <w:sz w:val="22"/>
                <w:szCs w:val="22"/>
              </w:rPr>
            </w:pPr>
            <w:r w:rsidRPr="0018175F">
              <w:rPr>
                <w:rFonts w:ascii="Times New Roman" w:hAnsi="Times New Roman" w:cs="Times New Roman"/>
                <w:b w:val="0"/>
                <w:color w:val="auto"/>
                <w:sz w:val="22"/>
                <w:szCs w:val="22"/>
              </w:rPr>
              <w:t xml:space="preserve">Начальник отдела  имущественных и земельных отношений Администрации Большеигнатовского муниципального района </w:t>
            </w:r>
          </w:p>
        </w:tc>
      </w:tr>
      <w:tr w:rsidR="0018175F" w:rsidRPr="0018175F" w:rsidTr="00A305D1">
        <w:trPr>
          <w:trHeight w:val="786"/>
        </w:trPr>
        <w:tc>
          <w:tcPr>
            <w:tcW w:w="2977" w:type="dxa"/>
          </w:tcPr>
          <w:p w:rsidR="0018175F" w:rsidRPr="0018175F" w:rsidRDefault="0018175F" w:rsidP="00A305D1">
            <w:pPr>
              <w:pStyle w:val="ae"/>
              <w:rPr>
                <w:rFonts w:ascii="Times New Roman" w:hAnsi="Times New Roman"/>
              </w:rPr>
            </w:pPr>
            <w:r w:rsidRPr="0018175F">
              <w:rPr>
                <w:rFonts w:ascii="Times New Roman" w:hAnsi="Times New Roman"/>
              </w:rPr>
              <w:t>Леонтьева Наталья Петровна</w:t>
            </w:r>
          </w:p>
        </w:tc>
        <w:tc>
          <w:tcPr>
            <w:tcW w:w="6938" w:type="dxa"/>
          </w:tcPr>
          <w:p w:rsidR="0018175F" w:rsidRPr="0018175F" w:rsidRDefault="0018175F" w:rsidP="00A305D1">
            <w:pPr>
              <w:pStyle w:val="ae"/>
              <w:rPr>
                <w:rFonts w:ascii="Times New Roman" w:hAnsi="Times New Roman"/>
              </w:rPr>
            </w:pPr>
            <w:r w:rsidRPr="0018175F">
              <w:rPr>
                <w:rFonts w:ascii="Times New Roman" w:hAnsi="Times New Roman"/>
              </w:rPr>
              <w:t>Начальник отдела по взаимодействию с территорией Большеигнатовского сельского поселения</w:t>
            </w:r>
          </w:p>
        </w:tc>
      </w:tr>
    </w:tbl>
    <w:p w:rsidR="0018175F" w:rsidRPr="0018175F" w:rsidRDefault="0018175F" w:rsidP="0018175F">
      <w:pPr>
        <w:rPr>
          <w:rStyle w:val="af6"/>
          <w:rFonts w:ascii="Times New Roman" w:hAnsi="Times New Roman" w:cs="Times New Roman"/>
          <w:b w:val="0"/>
          <w:bCs/>
          <w:color w:val="auto"/>
        </w:rPr>
      </w:pPr>
      <w:bookmarkStart w:id="54" w:name="sub_3000"/>
      <w:bookmarkEnd w:id="54"/>
      <w:r w:rsidRPr="0018175F">
        <w:rPr>
          <w:rStyle w:val="af6"/>
          <w:rFonts w:ascii="Times New Roman" w:hAnsi="Times New Roman" w:cs="Times New Roman"/>
          <w:b w:val="0"/>
          <w:bCs/>
          <w:color w:val="auto"/>
        </w:rPr>
        <w:t xml:space="preserve"> К работе комиссии могут привлекутся главы сельских поселений, на территории которых расположена квартира (по согласованию).</w:t>
      </w:r>
    </w:p>
    <w:p w:rsidR="00AD0ECE" w:rsidRPr="00F6690F" w:rsidRDefault="00AD0ECE" w:rsidP="00F6690F"/>
    <w:sectPr w:rsidR="00AD0ECE" w:rsidRPr="00F6690F" w:rsidSect="0018175F">
      <w:pgSz w:w="11906" w:h="16838"/>
      <w:pgMar w:top="426"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9F6" w:rsidRDefault="005A59F6" w:rsidP="00AE471C">
      <w:pPr>
        <w:spacing w:after="0" w:line="240" w:lineRule="auto"/>
      </w:pPr>
      <w:r>
        <w:separator/>
      </w:r>
    </w:p>
  </w:endnote>
  <w:endnote w:type="continuationSeparator" w:id="0">
    <w:p w:rsidR="005A59F6" w:rsidRDefault="005A59F6"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9F6" w:rsidRDefault="005A59F6" w:rsidP="00AE471C">
      <w:pPr>
        <w:spacing w:after="0" w:line="240" w:lineRule="auto"/>
      </w:pPr>
      <w:r>
        <w:separator/>
      </w:r>
    </w:p>
  </w:footnote>
  <w:footnote w:type="continuationSeparator" w:id="0">
    <w:p w:rsidR="005A59F6" w:rsidRDefault="005A59F6"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99A" w:rsidRDefault="005A59F6" w:rsidP="007D699A">
    <w:pPr>
      <w:tabs>
        <w:tab w:val="left" w:pos="5670"/>
        <w:tab w:val="left" w:pos="6663"/>
        <w:tab w:val="left" w:pos="7513"/>
        <w:tab w:val="left" w:pos="7938"/>
      </w:tabs>
      <w:rPr>
        <w:b/>
        <w:sz w:val="40"/>
      </w:rPr>
    </w:pPr>
    <w:r>
      <w:rPr>
        <w:b/>
        <w:noProof/>
      </w:rPr>
      <w:t xml:space="preserve">                                                             </w:t>
    </w:r>
    <w:r>
      <w:rPr>
        <w:b/>
        <w:noProof/>
      </w:rPr>
      <w:t xml:space="preserve">   </w:t>
    </w:r>
  </w:p>
  <w:p w:rsidR="007D699A" w:rsidRDefault="005A59F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118D09B0"/>
    <w:multiLevelType w:val="hybridMultilevel"/>
    <w:tmpl w:val="59AA5E72"/>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
    <w:nsid w:val="60637772"/>
    <w:multiLevelType w:val="hybridMultilevel"/>
    <w:tmpl w:val="F4761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2"/>
  </w:num>
  <w:num w:numId="2">
    <w:abstractNumId w:val="13"/>
  </w:num>
  <w:num w:numId="3">
    <w:abstractNumId w:val="11"/>
  </w:num>
  <w:num w:numId="4">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98F"/>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C0668"/>
    <w:rsid w:val="000C06AD"/>
    <w:rsid w:val="000C188F"/>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1698E"/>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175F"/>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878B7"/>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36A"/>
    <w:rsid w:val="00335BE2"/>
    <w:rsid w:val="0033713B"/>
    <w:rsid w:val="00340FEF"/>
    <w:rsid w:val="0034233B"/>
    <w:rsid w:val="003448B2"/>
    <w:rsid w:val="00344E4A"/>
    <w:rsid w:val="00346748"/>
    <w:rsid w:val="003502BC"/>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0C38"/>
    <w:rsid w:val="0037202C"/>
    <w:rsid w:val="003729F7"/>
    <w:rsid w:val="0037339B"/>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358"/>
    <w:rsid w:val="003F2DB7"/>
    <w:rsid w:val="003F4E7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77AC2"/>
    <w:rsid w:val="0048242B"/>
    <w:rsid w:val="004825A8"/>
    <w:rsid w:val="00482C3B"/>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65B"/>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6B1"/>
    <w:rsid w:val="00521849"/>
    <w:rsid w:val="00522ABF"/>
    <w:rsid w:val="005262CC"/>
    <w:rsid w:val="0053040E"/>
    <w:rsid w:val="00530607"/>
    <w:rsid w:val="0053445A"/>
    <w:rsid w:val="00542B93"/>
    <w:rsid w:val="005433F6"/>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2B91"/>
    <w:rsid w:val="00584978"/>
    <w:rsid w:val="005855C6"/>
    <w:rsid w:val="005931F0"/>
    <w:rsid w:val="005939C5"/>
    <w:rsid w:val="005939D5"/>
    <w:rsid w:val="00596E07"/>
    <w:rsid w:val="005A2DCB"/>
    <w:rsid w:val="005A3999"/>
    <w:rsid w:val="005A59F6"/>
    <w:rsid w:val="005B35CF"/>
    <w:rsid w:val="005B5C9F"/>
    <w:rsid w:val="005B6236"/>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0BD3"/>
    <w:rsid w:val="00630F23"/>
    <w:rsid w:val="00632408"/>
    <w:rsid w:val="00633867"/>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5AAE"/>
    <w:rsid w:val="0068666A"/>
    <w:rsid w:val="00686BA4"/>
    <w:rsid w:val="00687210"/>
    <w:rsid w:val="00687CF9"/>
    <w:rsid w:val="00691E38"/>
    <w:rsid w:val="00692277"/>
    <w:rsid w:val="00693942"/>
    <w:rsid w:val="006972F1"/>
    <w:rsid w:val="006A0126"/>
    <w:rsid w:val="006A0FC1"/>
    <w:rsid w:val="006A32E8"/>
    <w:rsid w:val="006A46A1"/>
    <w:rsid w:val="006A61CE"/>
    <w:rsid w:val="006A733A"/>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E56"/>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136"/>
    <w:rsid w:val="007B0D95"/>
    <w:rsid w:val="007B1276"/>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F5E"/>
    <w:rsid w:val="00805B87"/>
    <w:rsid w:val="00806429"/>
    <w:rsid w:val="008066F7"/>
    <w:rsid w:val="0080724D"/>
    <w:rsid w:val="00807421"/>
    <w:rsid w:val="00807CE2"/>
    <w:rsid w:val="00810D04"/>
    <w:rsid w:val="00811316"/>
    <w:rsid w:val="008140D9"/>
    <w:rsid w:val="00814B16"/>
    <w:rsid w:val="00816DDA"/>
    <w:rsid w:val="00820B40"/>
    <w:rsid w:val="00821159"/>
    <w:rsid w:val="00821C93"/>
    <w:rsid w:val="00822A98"/>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07F3"/>
    <w:rsid w:val="00852F72"/>
    <w:rsid w:val="0085380B"/>
    <w:rsid w:val="0085410E"/>
    <w:rsid w:val="00854A01"/>
    <w:rsid w:val="0085731B"/>
    <w:rsid w:val="008573B3"/>
    <w:rsid w:val="0086196C"/>
    <w:rsid w:val="00863C38"/>
    <w:rsid w:val="00864178"/>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A7553"/>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3ADE"/>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19E"/>
    <w:rsid w:val="009D0B85"/>
    <w:rsid w:val="009D18ED"/>
    <w:rsid w:val="009D21CF"/>
    <w:rsid w:val="009D3C0D"/>
    <w:rsid w:val="009E07B9"/>
    <w:rsid w:val="009E459F"/>
    <w:rsid w:val="009F1352"/>
    <w:rsid w:val="009F48AB"/>
    <w:rsid w:val="009F6951"/>
    <w:rsid w:val="009F7CC2"/>
    <w:rsid w:val="00A016B7"/>
    <w:rsid w:val="00A03CD7"/>
    <w:rsid w:val="00A05252"/>
    <w:rsid w:val="00A0578B"/>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77159"/>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0ECE"/>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47C28"/>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051"/>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134"/>
    <w:rsid w:val="00C03204"/>
    <w:rsid w:val="00C03B11"/>
    <w:rsid w:val="00C03D38"/>
    <w:rsid w:val="00C04641"/>
    <w:rsid w:val="00C05CC4"/>
    <w:rsid w:val="00C07230"/>
    <w:rsid w:val="00C0786A"/>
    <w:rsid w:val="00C109A8"/>
    <w:rsid w:val="00C10A23"/>
    <w:rsid w:val="00C121C2"/>
    <w:rsid w:val="00C173AB"/>
    <w:rsid w:val="00C203C5"/>
    <w:rsid w:val="00C2128B"/>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5504"/>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284"/>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D64FA"/>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0EEB"/>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6ED6"/>
    <w:rsid w:val="00DC72D3"/>
    <w:rsid w:val="00DD011F"/>
    <w:rsid w:val="00DD247E"/>
    <w:rsid w:val="00DD3D4C"/>
    <w:rsid w:val="00DD42E0"/>
    <w:rsid w:val="00DD4F44"/>
    <w:rsid w:val="00DD5C1A"/>
    <w:rsid w:val="00DD7AA7"/>
    <w:rsid w:val="00DE0725"/>
    <w:rsid w:val="00DE0F35"/>
    <w:rsid w:val="00DE11EA"/>
    <w:rsid w:val="00DE36A7"/>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18C0"/>
    <w:rsid w:val="00E1200E"/>
    <w:rsid w:val="00E1251C"/>
    <w:rsid w:val="00E12B9E"/>
    <w:rsid w:val="00E147F4"/>
    <w:rsid w:val="00E15695"/>
    <w:rsid w:val="00E15DCB"/>
    <w:rsid w:val="00E16E37"/>
    <w:rsid w:val="00E21010"/>
    <w:rsid w:val="00E21857"/>
    <w:rsid w:val="00E2611D"/>
    <w:rsid w:val="00E26E1E"/>
    <w:rsid w:val="00E27173"/>
    <w:rsid w:val="00E333C2"/>
    <w:rsid w:val="00E36572"/>
    <w:rsid w:val="00E410E4"/>
    <w:rsid w:val="00E444D3"/>
    <w:rsid w:val="00E44DAD"/>
    <w:rsid w:val="00E46217"/>
    <w:rsid w:val="00E50291"/>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0F66"/>
    <w:rsid w:val="00E814F3"/>
    <w:rsid w:val="00E829F9"/>
    <w:rsid w:val="00E82BBF"/>
    <w:rsid w:val="00E83ABD"/>
    <w:rsid w:val="00E840B9"/>
    <w:rsid w:val="00E86CF9"/>
    <w:rsid w:val="00E91F56"/>
    <w:rsid w:val="00E926BF"/>
    <w:rsid w:val="00E942F8"/>
    <w:rsid w:val="00E94786"/>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A7D"/>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4D29"/>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5D5C"/>
    <w:rsid w:val="00F57396"/>
    <w:rsid w:val="00F64730"/>
    <w:rsid w:val="00F65879"/>
    <w:rsid w:val="00F6690F"/>
    <w:rsid w:val="00F66D1C"/>
    <w:rsid w:val="00F67F06"/>
    <w:rsid w:val="00F67F8F"/>
    <w:rsid w:val="00F70A89"/>
    <w:rsid w:val="00F7311C"/>
    <w:rsid w:val="00F74316"/>
    <w:rsid w:val="00F74F5C"/>
    <w:rsid w:val="00F75F92"/>
    <w:rsid w:val="00F767EC"/>
    <w:rsid w:val="00F8445C"/>
    <w:rsid w:val="00F84609"/>
    <w:rsid w:val="00F84A85"/>
    <w:rsid w:val="00F8629E"/>
    <w:rsid w:val="00F86AC7"/>
    <w:rsid w:val="00F9283E"/>
    <w:rsid w:val="00F93AC2"/>
    <w:rsid w:val="00F966AB"/>
    <w:rsid w:val="00F966EA"/>
    <w:rsid w:val="00FA19DC"/>
    <w:rsid w:val="00FA1F73"/>
    <w:rsid w:val="00FA2EAC"/>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nhideWhenUsed="0" w:qFormat="1"/>
    <w:lsdException w:name="Emphasis" w:semiHidden="0" w:uiPriority="20" w:unhideWhenUsed="0" w:qFormat="1"/>
    <w:lsdException w:name="Normal (Web)" w:uiPriority="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uiPriority w:val="99"/>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character" w:customStyle="1" w:styleId="FontStyle90">
    <w:name w:val="Font Style90"/>
    <w:rsid w:val="00685AAE"/>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5197864">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286429896">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cntd.ru/document/901943365"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cs.cntd.ru/document/90187606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cntd.ru/document/901919946"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1A8AF-5C6B-4723-82E2-0987EAB1C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6002</TotalTime>
  <Pages>20</Pages>
  <Words>6210</Words>
  <Characters>35403</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1099</cp:revision>
  <dcterms:created xsi:type="dcterms:W3CDTF">2020-01-14T13:18:00Z</dcterms:created>
  <dcterms:modified xsi:type="dcterms:W3CDTF">2022-03-17T13:26:00Z</dcterms:modified>
</cp:coreProperties>
</file>