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39" w:rsidRPr="00C34C40" w:rsidRDefault="005515EE" w:rsidP="00C34C4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Порядок уведомления государственным и муниципальным служащим о возникшем конфликте интересов</w:t>
      </w:r>
      <w:r w:rsidR="00C34C40">
        <w:rPr>
          <w:b/>
          <w:color w:val="000000"/>
          <w:sz w:val="28"/>
          <w:szCs w:val="28"/>
        </w:rPr>
        <w:t xml:space="preserve"> </w:t>
      </w:r>
      <w:r w:rsidR="00E51341" w:rsidRPr="00C34C40">
        <w:rPr>
          <w:b/>
          <w:bCs/>
          <w:sz w:val="28"/>
          <w:szCs w:val="28"/>
        </w:rPr>
        <w:t>(</w:t>
      </w:r>
      <w:r w:rsidR="00E51341" w:rsidRPr="00C34C40">
        <w:rPr>
          <w:b/>
          <w:sz w:val="28"/>
          <w:szCs w:val="28"/>
        </w:rPr>
        <w:t>п</w:t>
      </w:r>
      <w:r w:rsidR="00AC1D39" w:rsidRPr="00C34C40">
        <w:rPr>
          <w:b/>
          <w:sz w:val="28"/>
          <w:szCs w:val="28"/>
        </w:rPr>
        <w:t xml:space="preserve">рокуратура </w:t>
      </w:r>
      <w:proofErr w:type="spellStart"/>
      <w:r w:rsidR="00AC1D39" w:rsidRPr="00C34C40">
        <w:rPr>
          <w:b/>
          <w:sz w:val="28"/>
          <w:szCs w:val="28"/>
        </w:rPr>
        <w:t>Большеигнатовского</w:t>
      </w:r>
      <w:proofErr w:type="spellEnd"/>
      <w:r w:rsidR="00AC1D39" w:rsidRPr="00C34C40">
        <w:rPr>
          <w:b/>
          <w:sz w:val="28"/>
          <w:szCs w:val="28"/>
        </w:rPr>
        <w:t xml:space="preserve"> района</w:t>
      </w:r>
      <w:r w:rsidR="00E51341" w:rsidRPr="00C34C40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5515EE">
        <w:rPr>
          <w:color w:val="000000"/>
          <w:sz w:val="28"/>
          <w:szCs w:val="28"/>
        </w:rPr>
        <w:t>В соответствии с законодательством Российской Федерации о противодействии коррупции государственные и муниципальные служащие (далее – служащие) обязаны принимать меры по недопущению любой возможности возникновения конфликта интересов.</w:t>
      </w: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Конфликт интересов - такая ситуация, при которой личная заинтересованность (прямая или косвенная) служащего влияет или может повлиять на надлежащее, объективное и беспристрастное исполнение им должностных обязанностей.</w:t>
      </w: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Под личной заинтересованностью понимается возможность получения доходов в виде денег, иного имущества или имущественных прав, услуг имущественного характера или каких-либо выгод (преимуществ) непосредственно служащим, его родственниками, супругами, или организациями, с которыми служащий (его родственники, супруги) связаны имущественными, корпоративными или иными отношениями.</w:t>
      </w: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Служащий обязан письменно уведомить работодателя о возникшем конфликте интересов или о возможности его возникновения, как только ему станет об этом известно.</w:t>
      </w: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Если работодателю стало известно о возникновении у служащего личной заинтересованности, которая приводит или может привести к конфликту интересов, он обязан принять меры по его предотвращению или урегулированию. Например, возможно изменение должностного или служебного положения служащего вплоть до его отстранения от исполнения должностных обязанностей и (или) отказа его от выгоды, явившейся причиной возникновения конфликта интересов.</w:t>
      </w:r>
    </w:p>
    <w:p w:rsidR="005515EE" w:rsidRPr="005515EE" w:rsidRDefault="005515EE" w:rsidP="005515E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515EE">
        <w:rPr>
          <w:color w:val="000000"/>
          <w:sz w:val="28"/>
          <w:szCs w:val="28"/>
        </w:rPr>
        <w:t>Непринятие служащим, являющимся стороной конфликта интересов, мер по предотвращению или урегулированию конфликта интересов является правонарушением, влекущим его увольнение.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F6EC0"/>
    <w:rsid w:val="001C7922"/>
    <w:rsid w:val="001D0393"/>
    <w:rsid w:val="002613C3"/>
    <w:rsid w:val="005515EE"/>
    <w:rsid w:val="007B0F80"/>
    <w:rsid w:val="008D4824"/>
    <w:rsid w:val="00AC1D39"/>
    <w:rsid w:val="00B5404C"/>
    <w:rsid w:val="00C34C40"/>
    <w:rsid w:val="00DB133D"/>
    <w:rsid w:val="00DC7F09"/>
    <w:rsid w:val="00E1027C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8B83A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8</cp:revision>
  <cp:lastPrinted>2021-12-21T17:13:00Z</cp:lastPrinted>
  <dcterms:created xsi:type="dcterms:W3CDTF">2022-02-22T12:51:00Z</dcterms:created>
  <dcterms:modified xsi:type="dcterms:W3CDTF">2022-04-06T15:32:00Z</dcterms:modified>
</cp:coreProperties>
</file>