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D39" w:rsidRPr="00C34C40" w:rsidRDefault="001229D8" w:rsidP="00C34C40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Налоговые льготы для пенсионеров по налогу на имущество физических лиц</w:t>
      </w:r>
      <w:r w:rsidR="00C34C40">
        <w:rPr>
          <w:b/>
          <w:color w:val="000000"/>
          <w:sz w:val="28"/>
          <w:szCs w:val="28"/>
        </w:rPr>
        <w:t xml:space="preserve"> </w:t>
      </w:r>
      <w:r w:rsidR="00E51341" w:rsidRPr="00C34C40">
        <w:rPr>
          <w:b/>
          <w:bCs/>
          <w:sz w:val="28"/>
          <w:szCs w:val="28"/>
        </w:rPr>
        <w:t>(</w:t>
      </w:r>
      <w:r w:rsidR="00E51341" w:rsidRPr="00C34C40">
        <w:rPr>
          <w:b/>
          <w:sz w:val="28"/>
          <w:szCs w:val="28"/>
        </w:rPr>
        <w:t>п</w:t>
      </w:r>
      <w:r w:rsidR="00AC1D39" w:rsidRPr="00C34C40">
        <w:rPr>
          <w:b/>
          <w:sz w:val="28"/>
          <w:szCs w:val="28"/>
        </w:rPr>
        <w:t>рокуратура Большеигнатовского района</w:t>
      </w:r>
      <w:r w:rsidR="00E51341" w:rsidRPr="00C34C40">
        <w:rPr>
          <w:b/>
          <w:sz w:val="28"/>
          <w:szCs w:val="28"/>
        </w:rPr>
        <w:t>)</w:t>
      </w:r>
    </w:p>
    <w:p w:rsidR="00E51341" w:rsidRPr="00E51341" w:rsidRDefault="00E51341" w:rsidP="00E51341">
      <w:pPr>
        <w:ind w:firstLine="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229D8" w:rsidRPr="001229D8" w:rsidRDefault="001229D8" w:rsidP="001229D8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1229D8">
        <w:rPr>
          <w:color w:val="000000"/>
          <w:sz w:val="28"/>
          <w:szCs w:val="28"/>
        </w:rPr>
        <w:t>Согласно статье 407 Налогового кодекса Российской Федерации право на налоговую льготу имеют пенсионеры, получающие пенсии, назначаемые в порядке, установленном пенсионным законодательством.</w:t>
      </w:r>
    </w:p>
    <w:p w:rsidR="001229D8" w:rsidRPr="001229D8" w:rsidRDefault="001229D8" w:rsidP="001229D8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1229D8">
        <w:rPr>
          <w:color w:val="000000"/>
          <w:sz w:val="28"/>
          <w:szCs w:val="28"/>
        </w:rPr>
        <w:t>Налоговая льгота предоставляется в размере подлежащей уплате налогоплательщиком суммы налога в отношении объекта налогообложения, находящегося в его собственности и не используемого им в предпринимательской деятельности.</w:t>
      </w:r>
    </w:p>
    <w:p w:rsidR="001229D8" w:rsidRPr="001229D8" w:rsidRDefault="001229D8" w:rsidP="001229D8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1229D8">
        <w:rPr>
          <w:color w:val="000000"/>
          <w:sz w:val="28"/>
          <w:szCs w:val="28"/>
        </w:rPr>
        <w:t>При определении подлежащей уплате суммы налога налоговая льгота предоставляется в отношении одного объекта налогообложения каждого вида по выбору налогоплательщика.</w:t>
      </w:r>
    </w:p>
    <w:p w:rsidR="001229D8" w:rsidRPr="001229D8" w:rsidRDefault="001229D8" w:rsidP="001229D8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1229D8">
        <w:rPr>
          <w:color w:val="000000"/>
          <w:sz w:val="28"/>
          <w:szCs w:val="28"/>
        </w:rPr>
        <w:t>Налоговая льгота предоставляется в отношении следующих видов объектов налогообложения:</w:t>
      </w:r>
    </w:p>
    <w:p w:rsidR="001229D8" w:rsidRPr="001229D8" w:rsidRDefault="001229D8" w:rsidP="001229D8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1229D8">
        <w:rPr>
          <w:color w:val="000000"/>
          <w:sz w:val="28"/>
          <w:szCs w:val="28"/>
        </w:rPr>
        <w:t>- квартира, часть квартиры или комната;</w:t>
      </w:r>
    </w:p>
    <w:p w:rsidR="001229D8" w:rsidRPr="001229D8" w:rsidRDefault="001229D8" w:rsidP="001229D8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1229D8">
        <w:rPr>
          <w:color w:val="000000"/>
          <w:sz w:val="28"/>
          <w:szCs w:val="28"/>
        </w:rPr>
        <w:t>- жилой дом или часть жилого дома;</w:t>
      </w:r>
    </w:p>
    <w:p w:rsidR="001229D8" w:rsidRPr="001229D8" w:rsidRDefault="001229D8" w:rsidP="001229D8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1229D8">
        <w:rPr>
          <w:color w:val="000000"/>
          <w:sz w:val="28"/>
          <w:szCs w:val="28"/>
        </w:rPr>
        <w:t>- специально оборудованное помещение, сооружение, используемые исключительно в качестве творческих мастерских, ателье, студий, а также жилой дом, квартира, комната, используемые для организации открытых для посещения негосударственных музеев, галерей, библиотек- на период такого их использования;</w:t>
      </w:r>
    </w:p>
    <w:p w:rsidR="001229D8" w:rsidRPr="001229D8" w:rsidRDefault="001229D8" w:rsidP="001229D8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1229D8">
        <w:rPr>
          <w:color w:val="000000"/>
          <w:sz w:val="28"/>
          <w:szCs w:val="28"/>
        </w:rPr>
        <w:t>- хозяйственное строение или сооружение, площадь каждого из которых не превышает 50 квадратных метров и которые расположены на земельных участках для ведения личного подсобного хозяйства, огородничества, садоводства или индивидуального жилищного строительства;</w:t>
      </w:r>
    </w:p>
    <w:p w:rsidR="001229D8" w:rsidRPr="001229D8" w:rsidRDefault="001229D8" w:rsidP="001229D8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1229D8">
        <w:rPr>
          <w:color w:val="000000"/>
          <w:sz w:val="28"/>
          <w:szCs w:val="28"/>
        </w:rPr>
        <w:t>- гараж или машино-место.</w:t>
      </w:r>
    </w:p>
    <w:p w:rsidR="001229D8" w:rsidRPr="001229D8" w:rsidRDefault="001229D8" w:rsidP="001229D8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1229D8">
        <w:rPr>
          <w:color w:val="000000"/>
          <w:sz w:val="28"/>
          <w:szCs w:val="28"/>
        </w:rPr>
        <w:t>Физические лица, имеющие право на налоговые льготы, установленные законодательством о налогах и сборах, представляют в налоговый орган по своему выбору заявление о предоставлении налоговой льготы, а также вправе представить документы, подтверждающие право налогоплательщика на налоговую льготу.</w:t>
      </w:r>
    </w:p>
    <w:p w:rsidR="00E87913" w:rsidRPr="002613C3" w:rsidRDefault="00E87913" w:rsidP="00E1027C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sectPr w:rsidR="00E87913" w:rsidRPr="002613C3" w:rsidSect="002613C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393"/>
    <w:rsid w:val="00003E5C"/>
    <w:rsid w:val="00033A09"/>
    <w:rsid w:val="000F6EC0"/>
    <w:rsid w:val="001229D8"/>
    <w:rsid w:val="001C7922"/>
    <w:rsid w:val="001D0393"/>
    <w:rsid w:val="002613C3"/>
    <w:rsid w:val="00485300"/>
    <w:rsid w:val="005515EE"/>
    <w:rsid w:val="007B0F80"/>
    <w:rsid w:val="008D4824"/>
    <w:rsid w:val="009631EC"/>
    <w:rsid w:val="00AC1D39"/>
    <w:rsid w:val="00B5404C"/>
    <w:rsid w:val="00C34C40"/>
    <w:rsid w:val="00DB133D"/>
    <w:rsid w:val="00DC7F09"/>
    <w:rsid w:val="00E1027C"/>
    <w:rsid w:val="00E51341"/>
    <w:rsid w:val="00E87913"/>
    <w:rsid w:val="00EE3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1D39"/>
  </w:style>
  <w:style w:type="paragraph" w:styleId="3">
    <w:name w:val="heading 3"/>
    <w:basedOn w:val="a"/>
    <w:link w:val="30"/>
    <w:uiPriority w:val="9"/>
    <w:qFormat/>
    <w:rsid w:val="001C79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C79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1C7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C1D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C1D3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1D39"/>
  </w:style>
  <w:style w:type="paragraph" w:styleId="3">
    <w:name w:val="heading 3"/>
    <w:basedOn w:val="a"/>
    <w:link w:val="30"/>
    <w:uiPriority w:val="9"/>
    <w:qFormat/>
    <w:rsid w:val="001C79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C79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1C7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C1D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C1D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525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8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4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Маскина</cp:lastModifiedBy>
  <cp:revision>2</cp:revision>
  <cp:lastPrinted>2021-12-21T17:13:00Z</cp:lastPrinted>
  <dcterms:created xsi:type="dcterms:W3CDTF">2022-04-18T06:58:00Z</dcterms:created>
  <dcterms:modified xsi:type="dcterms:W3CDTF">2022-04-18T06:58:00Z</dcterms:modified>
</cp:coreProperties>
</file>