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341" w:rsidRPr="002A343D" w:rsidRDefault="002A343D" w:rsidP="002A34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A343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fldChar w:fldCharType="begin"/>
      </w:r>
      <w:r w:rsidRPr="002A343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instrText xml:space="preserve"> HYPERLINK "https://muob.ru/aktualno/ofitsialnye-organy-informiruyut/15275/1259967/" </w:instrText>
      </w:r>
      <w:r w:rsidRPr="002A343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fldChar w:fldCharType="separate"/>
      </w:r>
      <w:r w:rsidRPr="002A343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>Компенсация морального вреда за нарушенные трудовые права</w:t>
      </w:r>
      <w:r w:rsidRPr="002A343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fldChar w:fldCharType="end"/>
      </w:r>
      <w:r w:rsidRPr="002A343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</w:t>
      </w:r>
      <w:r w:rsidR="00E51341" w:rsidRPr="002A343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п</w:t>
      </w:r>
      <w:r w:rsidR="00AC1D39" w:rsidRPr="002A343D">
        <w:rPr>
          <w:rFonts w:ascii="Times New Roman" w:hAnsi="Times New Roman" w:cs="Times New Roman"/>
          <w:b/>
          <w:sz w:val="28"/>
          <w:szCs w:val="28"/>
        </w:rPr>
        <w:t xml:space="preserve">рокуратура </w:t>
      </w:r>
      <w:proofErr w:type="spellStart"/>
      <w:r w:rsidR="00AC1D39" w:rsidRPr="002A343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AC1D39" w:rsidRPr="002A343D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)</w:t>
      </w:r>
    </w:p>
    <w:p w:rsidR="00B518D6" w:rsidRPr="002A343D" w:rsidRDefault="00B518D6" w:rsidP="002A3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343D" w:rsidRPr="002A343D" w:rsidRDefault="002A343D" w:rsidP="002A3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343D"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Условия, когда сотрудник может потребовать возместить ему моральный вред, если нарушены его трудовые права, закреплены в статьях 391 и 392 Трудового кодекса Российской Федерации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bookmarkStart w:id="0" w:name="_GoBack"/>
      <w:bookmarkEnd w:id="0"/>
    </w:p>
    <w:p w:rsidR="002A343D" w:rsidRPr="002A343D" w:rsidRDefault="002A343D" w:rsidP="002A3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343D">
        <w:rPr>
          <w:rFonts w:ascii="Times New Roman" w:eastAsia="Times New Roman" w:hAnsi="Times New Roman" w:cs="Times New Roman"/>
          <w:color w:val="000000"/>
          <w:sz w:val="28"/>
          <w:szCs w:val="28"/>
        </w:rPr>
        <w:t>Требования о компенсации морального вреда работник может заявить одновременно с требованием о восстановлении нарушенных трудовых прав, либо в течение трехмесячного срока с момента вступления в законную силу решения суда, которым эти права были восстановлены полностью или частично.</w:t>
      </w:r>
    </w:p>
    <w:p w:rsidR="002A343D" w:rsidRPr="002A343D" w:rsidRDefault="002A343D" w:rsidP="002A3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343D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Споры о компенсации морального рассматриваются только судом. Пропущенный по уважительным причинам срок подачи искового заявления может быть восстановлен. Вопрос об уважительности причин пропуска срока и о его восстановлении разрешается с учетом всей совокупности обстоятельств конкретного дела, не позволивших работнику своевременно обратиться в суд.</w:t>
      </w:r>
    </w:p>
    <w:p w:rsidR="00E87913" w:rsidRPr="002613C3" w:rsidRDefault="00E87913" w:rsidP="00E1027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003E5C"/>
    <w:rsid w:val="00033A09"/>
    <w:rsid w:val="000F6EC0"/>
    <w:rsid w:val="0012271C"/>
    <w:rsid w:val="001229D8"/>
    <w:rsid w:val="001C7922"/>
    <w:rsid w:val="001D0393"/>
    <w:rsid w:val="002613C3"/>
    <w:rsid w:val="002A343D"/>
    <w:rsid w:val="005515EE"/>
    <w:rsid w:val="007B0F80"/>
    <w:rsid w:val="008D4824"/>
    <w:rsid w:val="009631EC"/>
    <w:rsid w:val="00AC1D39"/>
    <w:rsid w:val="00B518D6"/>
    <w:rsid w:val="00B5404C"/>
    <w:rsid w:val="00C34C40"/>
    <w:rsid w:val="00DB133D"/>
    <w:rsid w:val="00DC7F09"/>
    <w:rsid w:val="00E1027C"/>
    <w:rsid w:val="00E50E50"/>
    <w:rsid w:val="00E51341"/>
    <w:rsid w:val="00E87913"/>
    <w:rsid w:val="00EE3292"/>
    <w:rsid w:val="00FE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7F172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Воронкова Диана Владиславовна</cp:lastModifiedBy>
  <cp:revision>15</cp:revision>
  <cp:lastPrinted>2021-12-21T17:13:00Z</cp:lastPrinted>
  <dcterms:created xsi:type="dcterms:W3CDTF">2022-02-22T12:51:00Z</dcterms:created>
  <dcterms:modified xsi:type="dcterms:W3CDTF">2022-05-24T15:34:00Z</dcterms:modified>
</cp:coreProperties>
</file>