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41" w:rsidRPr="00E50E50" w:rsidRDefault="00E50E50" w:rsidP="00E50E50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E50E50">
        <w:rPr>
          <w:b/>
          <w:bCs/>
          <w:iCs/>
          <w:color w:val="000000"/>
          <w:sz w:val="28"/>
          <w:szCs w:val="28"/>
        </w:rPr>
        <w:t>Поддержка субъектов малого и среднего предпринимательства при осуществлении закупок товаров, работ, услуг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="00E51341" w:rsidRPr="00E50E50">
        <w:rPr>
          <w:b/>
          <w:bCs/>
          <w:sz w:val="28"/>
          <w:szCs w:val="28"/>
        </w:rPr>
        <w:t>(</w:t>
      </w:r>
      <w:r w:rsidR="00E51341" w:rsidRPr="00E50E50">
        <w:rPr>
          <w:b/>
          <w:sz w:val="28"/>
          <w:szCs w:val="28"/>
        </w:rPr>
        <w:t>п</w:t>
      </w:r>
      <w:r w:rsidR="00AC1D39" w:rsidRPr="00E50E50">
        <w:rPr>
          <w:b/>
          <w:sz w:val="28"/>
          <w:szCs w:val="28"/>
        </w:rPr>
        <w:t xml:space="preserve">рокуратура </w:t>
      </w:r>
      <w:proofErr w:type="spellStart"/>
      <w:r w:rsidR="00AC1D39" w:rsidRPr="00E50E50">
        <w:rPr>
          <w:b/>
          <w:sz w:val="28"/>
          <w:szCs w:val="28"/>
        </w:rPr>
        <w:t>Большеигнатовского</w:t>
      </w:r>
      <w:proofErr w:type="spellEnd"/>
      <w:r w:rsidR="00AC1D39" w:rsidRPr="00E50E50">
        <w:rPr>
          <w:b/>
          <w:sz w:val="28"/>
          <w:szCs w:val="28"/>
        </w:rPr>
        <w:t xml:space="preserve"> района</w:t>
      </w:r>
      <w:r w:rsidR="00E51341" w:rsidRPr="00E50E50">
        <w:rPr>
          <w:b/>
          <w:sz w:val="28"/>
          <w:szCs w:val="28"/>
        </w:rPr>
        <w:t>)</w:t>
      </w:r>
      <w:bookmarkStart w:id="0" w:name="_GoBack"/>
      <w:bookmarkEnd w:id="0"/>
    </w:p>
    <w:p w:rsidR="00B518D6" w:rsidRPr="00E50E50" w:rsidRDefault="00B518D6" w:rsidP="00E50E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В целях поддержки субъектов малого и среднего предпринимательства при осуществлении закупок в рамках Федерального закона от 18.07.2011 № 223-ФЗ «О закупках товаров, работ, услуг отдельными видами юридических лиц», внесены изменения в федеральное законодательство, в соответствии с которыми сокращен срок оплаты по договорам с субъектами малого и среднего предпринимательства, заключенных в целях исполнения требований Постановления Правительства РФ от 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Теперь оплатить товары (работы, услуги) по таким договорам (или отдельным этапам договора) необходимо в срок не более 7 рабочих дней со дня подписания заказчиком документа о приемке.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Если установлено требование о привлечении к исполнению договора субподрядчиков (соисполнителей) из числа субъектов малого и среднего предпринимательства, то в документацию включается обязательное условие о том, что срок оплаты по договорам с ними составляет не более 7 рабочих дней со дня подписания заказчиком документа о приемке.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Указанные изменения введены постановлением Правительства РФ от 21.03.2022 № 417 «О внесении изменений в некоторые акты Правительства РФ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лиц».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5FD35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13</cp:revision>
  <cp:lastPrinted>2021-12-21T17:13:00Z</cp:lastPrinted>
  <dcterms:created xsi:type="dcterms:W3CDTF">2022-02-22T12:51:00Z</dcterms:created>
  <dcterms:modified xsi:type="dcterms:W3CDTF">2022-05-24T15:29:00Z</dcterms:modified>
</cp:coreProperties>
</file>