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54" w:rsidRDefault="00283675" w:rsidP="002A343D">
      <w:pPr>
        <w:spacing w:after="0" w:line="240" w:lineRule="auto"/>
        <w:ind w:firstLine="709"/>
        <w:jc w:val="center"/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Особенности работы в ночное время</w:t>
      </w:r>
      <w:r w:rsidR="00301563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</w:p>
    <w:p w:rsidR="00B518D6" w:rsidRPr="002A343D" w:rsidRDefault="00E51341" w:rsidP="001A53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 xml:space="preserve">В соответствии со статьей 96 Трудового кодекса Российской Федерации ночное время </w:t>
      </w:r>
      <w:r>
        <w:rPr>
          <w:color w:val="000000"/>
          <w:sz w:val="28"/>
          <w:szCs w:val="28"/>
        </w:rPr>
        <w:t xml:space="preserve">– </w:t>
      </w:r>
      <w:r w:rsidRPr="00283675">
        <w:rPr>
          <w:color w:val="000000"/>
          <w:sz w:val="28"/>
          <w:szCs w:val="28"/>
        </w:rPr>
        <w:t xml:space="preserve"> время с 22 часов до 6 часов.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(смены) в ночное время сокращается на один час без последующей отработки.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Не сокращается продолжительность работы (смены) в ночное время для работников, которым установлена сокращенная продолжительность рабочего времени, а также для работников, принятых специально для работы в ночное время, если иное не предусмотрено коллективным договором.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в ночное время уравнивается с продолжительностью работы в дневное время в тех случаях, когда это необходимо по условиям труда, а также на сменных работах при шестидневной рабочей неделе с одним выходным днем. Список указанных работ может определяться коллективным договором, локальным нормативным актом.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К работе в ночное время не допускаются: беременные женщины; работники, не достигшие возраста восемнадцати лет, за исключением лиц, участвующих в создании и (или) исполнении художественных произведений, и других категорий работников в соответствии с настоящим Кодексом и иными федеральными законами. 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Женщины, имеющие детей в возрасте до трех лет, инвалиды, работники, имеющие детей-инвалидов, а также работники, осуществляющие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матери и отцы, воспитывающие без супруга (супруги) детей в возрасте до пяти лет, а также опекуны детей указанного возраста могут привлекаться к работе в ночное время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письменной форме ознакомлены со своим правом отказаться от работы в ночное время.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Порядок работы в ночное время творческих работников средств массовой информации, организаций кинематографии, теле- и видеосъемочных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соответствии с перечнями работ, профессий, должностей этих работников, утверждаемыми Правительством Российской Федерации с учетом мнения Российской трехсторонней комиссии по регулированию социально-трудовых отношений, может устанавливаться коллективным договором, локальным нормативным актом, трудовым догов</w:t>
      </w:r>
      <w:r>
        <w:rPr>
          <w:color w:val="000000"/>
          <w:sz w:val="28"/>
          <w:szCs w:val="28"/>
        </w:rPr>
        <w:t xml:space="preserve">ором. </w:t>
      </w:r>
    </w:p>
    <w:p w:rsidR="00E87913" w:rsidRPr="002613C3" w:rsidRDefault="00283675" w:rsidP="001A535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283675">
        <w:rPr>
          <w:color w:val="000000"/>
          <w:sz w:val="28"/>
          <w:szCs w:val="28"/>
        </w:rPr>
        <w:t>Соответствующий перечень утвержден постановлением Правительства Российской Федерации от 28.04.2007 № 252.</w:t>
      </w:r>
      <w:bookmarkStart w:id="0" w:name="_GoBack"/>
      <w:bookmarkEnd w:id="0"/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A5354"/>
    <w:rsid w:val="001C7922"/>
    <w:rsid w:val="001D0393"/>
    <w:rsid w:val="002613C3"/>
    <w:rsid w:val="00283675"/>
    <w:rsid w:val="002A343D"/>
    <w:rsid w:val="0030156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19</cp:revision>
  <cp:lastPrinted>2021-12-21T17:13:00Z</cp:lastPrinted>
  <dcterms:created xsi:type="dcterms:W3CDTF">2022-02-22T12:51:00Z</dcterms:created>
  <dcterms:modified xsi:type="dcterms:W3CDTF">2022-07-07T07:05:00Z</dcterms:modified>
</cp:coreProperties>
</file>