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8FB" w:rsidRPr="00AD68FB" w:rsidRDefault="00AD68FB" w:rsidP="00AD68F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AD68FB">
        <w:rPr>
          <w:b/>
          <w:color w:val="000000"/>
          <w:sz w:val="28"/>
          <w:szCs w:val="28"/>
        </w:rPr>
        <w:t xml:space="preserve">Могут ли отказать в установке счетчика при </w:t>
      </w:r>
      <w:r>
        <w:rPr>
          <w:b/>
          <w:color w:val="000000"/>
          <w:sz w:val="28"/>
          <w:szCs w:val="28"/>
        </w:rPr>
        <w:t xml:space="preserve">наличии </w:t>
      </w:r>
      <w:r w:rsidRPr="00AD68FB">
        <w:rPr>
          <w:b/>
          <w:color w:val="000000"/>
          <w:sz w:val="28"/>
          <w:szCs w:val="28"/>
        </w:rPr>
        <w:t>задолженности?</w:t>
      </w:r>
    </w:p>
    <w:p w:rsidR="00E51341" w:rsidRPr="002A343D" w:rsidRDefault="00AD68FB" w:rsidP="00AD68F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Ситуация: имея небольшую задолженность, Вы обратились в энергосбытовую компанию для установки счетчика. Вам отказали, указав на то, что пока задолженность не будет погашена - устанавливать счетчик компания не будет.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Вопрос: правомерен ли отказ компании?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Порядок ввода в эксплуатацию индивидуальных приборов учета регламентирован п. 81–81(10)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При этом законодательство не предусматривает права организации отказаться от ввода прибора учета в эксплуатацию по причине наличия задолженности.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 данной ситуации необходимо в письменной форме запросить у организации отказ от ввода прибора учета в эксплуатацию с мотивировкой такого отказа для последующего обжалования действий компании.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Таким образом, отказ организации не правомерен.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83675"/>
    <w:rsid w:val="002A343D"/>
    <w:rsid w:val="00301563"/>
    <w:rsid w:val="005515EE"/>
    <w:rsid w:val="007B0F80"/>
    <w:rsid w:val="008D4824"/>
    <w:rsid w:val="009631EC"/>
    <w:rsid w:val="00AC1D39"/>
    <w:rsid w:val="00AD68FB"/>
    <w:rsid w:val="00B518D6"/>
    <w:rsid w:val="00B5404C"/>
    <w:rsid w:val="00BB0835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2022-07-14T07:16:00Z</dcterms:created>
  <dcterms:modified xsi:type="dcterms:W3CDTF">2022-07-14T07:16:00Z</dcterms:modified>
</cp:coreProperties>
</file>