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341" w:rsidRPr="002A343D" w:rsidRDefault="00283675" w:rsidP="002A34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>Особенности работы в ночное время</w:t>
      </w:r>
      <w:r w:rsidR="00301563">
        <w:rPr>
          <w:rStyle w:val="a6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</w:t>
      </w:r>
      <w:r w:rsidR="00E51341"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 xml:space="preserve">В соответствии со статьей 96 Трудового кодекса Российской Федерации ночное время </w:t>
      </w:r>
      <w:r>
        <w:rPr>
          <w:color w:val="000000"/>
          <w:sz w:val="28"/>
          <w:szCs w:val="28"/>
        </w:rPr>
        <w:t xml:space="preserve">– </w:t>
      </w:r>
      <w:r w:rsidRPr="00283675">
        <w:rPr>
          <w:color w:val="000000"/>
          <w:sz w:val="28"/>
          <w:szCs w:val="28"/>
        </w:rPr>
        <w:t xml:space="preserve"> время с 22 часов до 6 часов.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Продолжительность работы (смены) в ночное время сокращается на один час без последующей отработки.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Не сокращается продолжительность работы (смены) в ночное время для работников, которым установлена сокращенная продолжительность рабочего времени, а также для работников, принятых специально для работы в ночное время, если иное не предусмотрено коллективным договором.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Продолжительность работы в ночное время уравнивается с продолжительностью работы в дневное время в тех случаях, когда это необходимо по условиям труда, а также на сменных работах при шестидневной рабочей неделе с одним выходным днем. Список указанных работ может определяться коллективным договором, локальным нормативным актом.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К работе в ночное время не допускаются: беременные женщины; работники, не достигшие возраста восемнадцати лет, за исключением лиц, участвующих в создании и (или) исполнении художественных произведений, и других категорий работников в соответствии с настоящим Кодексом и иными федеральными законами. 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Женщины, имеющие детей в возрасте до трех лет, инвалиды, работники, имеющие детей-инвалидов, а также работники, осуществляющие уход за больными членами их семей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Федерации, матери и отцы, воспитывающие без супруга (супруги) детей в возрасте до пяти лет, а также опекуны детей указанного возраста могут привлекаться к работе в ночное время только с их письменного согласия и при условии, если такая работа не запрещена им по состоянию здоровья в соответствии с медицинским заключением. При этом указанные работники должны быть в письменной форме ознакомлены со своим правом отказаться от работы в ночное время.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t>Порядок работы в ночное время творческих работников средств массовой информации, организаций кинематографии, теле- и видеосъемочных коллективов, театров, театральных и концертных организаций, цирков и иных лиц, участвующих в создании и (или) исполнении (экспонировании) произведений, в соответствии с перечнями работ, профессий, должностей этих работников, утверждаемыми Правительством Российской Федерации с учетом мнения Российской трехсторонней комиссии по регулированию социально-трудовых отношений, может устанавливаться коллективным договором, локальным нормативным актом, трудовым догов</w:t>
      </w:r>
      <w:r>
        <w:rPr>
          <w:color w:val="000000"/>
          <w:sz w:val="28"/>
          <w:szCs w:val="28"/>
        </w:rPr>
        <w:t xml:space="preserve">ором. </w:t>
      </w:r>
    </w:p>
    <w:p w:rsidR="00283675" w:rsidRPr="00283675" w:rsidRDefault="00283675" w:rsidP="00283675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283675">
        <w:rPr>
          <w:color w:val="000000"/>
          <w:sz w:val="28"/>
          <w:szCs w:val="28"/>
        </w:rPr>
        <w:lastRenderedPageBreak/>
        <w:t>Соответствующий перечень утвержден постановлением Правительства Российской Федерации от 28.04.2007 № 252.</w:t>
      </w:r>
    </w:p>
    <w:p w:rsidR="00E87913" w:rsidRPr="002613C3" w:rsidRDefault="00E87913" w:rsidP="00283675">
      <w:pPr>
        <w:spacing w:after="0" w:line="240" w:lineRule="auto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93"/>
    <w:rsid w:val="00003E5C"/>
    <w:rsid w:val="00033A09"/>
    <w:rsid w:val="000511DD"/>
    <w:rsid w:val="000F6EC0"/>
    <w:rsid w:val="0012271C"/>
    <w:rsid w:val="001229D8"/>
    <w:rsid w:val="001C7922"/>
    <w:rsid w:val="001D0393"/>
    <w:rsid w:val="002613C3"/>
    <w:rsid w:val="00283675"/>
    <w:rsid w:val="002A343D"/>
    <w:rsid w:val="00301563"/>
    <w:rsid w:val="005515EE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404FA"/>
    <w:rsid w:val="00FE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Маскина</cp:lastModifiedBy>
  <cp:revision>2</cp:revision>
  <cp:lastPrinted>2021-12-21T17:13:00Z</cp:lastPrinted>
  <dcterms:created xsi:type="dcterms:W3CDTF">2022-07-14T07:16:00Z</dcterms:created>
  <dcterms:modified xsi:type="dcterms:W3CDTF">2022-07-14T07:16:00Z</dcterms:modified>
</cp:coreProperties>
</file>